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1B1F4" w14:textId="59F2D02D" w:rsidR="006B4F18" w:rsidRPr="001A6F33" w:rsidRDefault="006B4F18" w:rsidP="006B4F18">
      <w:pPr>
        <w:jc w:val="center"/>
        <w:rPr>
          <w:rFonts w:asciiTheme="minorHAnsi" w:hAnsiTheme="minorHAnsi" w:cstheme="minorHAnsi"/>
          <w:b/>
          <w:bCs/>
          <w:color w:val="8496B0" w:themeColor="text2" w:themeTint="99"/>
          <w:sz w:val="28"/>
          <w:szCs w:val="28"/>
        </w:rPr>
      </w:pPr>
      <w:r w:rsidRPr="001A6F33">
        <w:rPr>
          <w:rFonts w:asciiTheme="minorHAnsi" w:hAnsiTheme="minorHAnsi" w:cstheme="minorHAnsi"/>
          <w:b/>
          <w:bCs/>
          <w:color w:val="8496B0" w:themeColor="text2" w:themeTint="99"/>
          <w:sz w:val="28"/>
          <w:szCs w:val="28"/>
        </w:rPr>
        <w:t>Funding Windows Proposal Template</w:t>
      </w:r>
    </w:p>
    <w:p w14:paraId="70EBC376" w14:textId="77777777" w:rsidR="006B4F18" w:rsidRPr="001A6F33" w:rsidRDefault="006B4F18" w:rsidP="006B4F18">
      <w:pPr>
        <w:rPr>
          <w:rFonts w:asciiTheme="minorHAnsi" w:hAnsiTheme="minorHAnsi" w:cstheme="minorHAnsi"/>
          <w:b/>
        </w:rPr>
      </w:pPr>
    </w:p>
    <w:p w14:paraId="785EB5CC" w14:textId="03FEDB0E" w:rsidR="006B4F18" w:rsidRPr="001A6F33" w:rsidRDefault="006B4F18" w:rsidP="006B4F18">
      <w:pPr>
        <w:jc w:val="center"/>
        <w:rPr>
          <w:rFonts w:asciiTheme="minorHAnsi" w:hAnsiTheme="minorHAnsi" w:cstheme="minorHAnsi"/>
          <w:b/>
          <w:sz w:val="24"/>
        </w:rPr>
      </w:pPr>
      <w:r w:rsidRPr="001A6F33">
        <w:rPr>
          <w:rFonts w:asciiTheme="minorHAnsi" w:hAnsiTheme="minorHAnsi" w:cstheme="minorHAnsi"/>
          <w:b/>
          <w:sz w:val="24"/>
        </w:rPr>
        <w:t>Country/Context</w:t>
      </w:r>
      <w:r w:rsidRPr="001A6F33">
        <w:rPr>
          <w:rFonts w:asciiTheme="minorHAnsi" w:hAnsiTheme="minorHAnsi" w:cstheme="minorHAnsi"/>
          <w:color w:val="FF0000"/>
          <w:sz w:val="20"/>
          <w:szCs w:val="20"/>
        </w:rPr>
        <w:t>*</w:t>
      </w:r>
      <w:r w:rsidRPr="001A6F33">
        <w:rPr>
          <w:rFonts w:asciiTheme="minorHAnsi" w:hAnsiTheme="minorHAnsi" w:cstheme="minorHAnsi"/>
          <w:b/>
          <w:sz w:val="24"/>
        </w:rPr>
        <w:t xml:space="preserve">: </w:t>
      </w:r>
      <w:r w:rsidR="002076A4" w:rsidRPr="002076A4">
        <w:rPr>
          <w:rFonts w:asciiTheme="minorHAnsi" w:hAnsiTheme="minorHAnsi" w:cstheme="minorHAnsi"/>
          <w:szCs w:val="22"/>
        </w:rPr>
        <w:t>Jordan and Kenya</w:t>
      </w:r>
    </w:p>
    <w:p w14:paraId="6471423A" w14:textId="77777777" w:rsidR="006B4F18" w:rsidRPr="002076A4" w:rsidRDefault="006B4F18" w:rsidP="006B4F18">
      <w:pPr>
        <w:rPr>
          <w:rFonts w:asciiTheme="minorHAnsi" w:hAnsiTheme="minorHAnsi" w:cstheme="minorHAnsi"/>
          <w:szCs w:val="22"/>
        </w:rPr>
      </w:pPr>
    </w:p>
    <w:p w14:paraId="6806934B"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Operational Overview</w:t>
      </w:r>
    </w:p>
    <w:p w14:paraId="5F4D977C" w14:textId="77777777" w:rsidR="006B4F18" w:rsidRPr="001A6F33" w:rsidRDefault="006B4F18" w:rsidP="006B4F18">
      <w:pPr>
        <w:rPr>
          <w:rFonts w:asciiTheme="minorHAnsi" w:hAnsiTheme="minorHAnsi" w:cstheme="minorHAnsi"/>
          <w:szCs w:val="22"/>
        </w:rPr>
      </w:pPr>
    </w:p>
    <w:p w14:paraId="3EB957D3" w14:textId="434FE40F" w:rsidR="006B4F18" w:rsidRPr="001A6F33" w:rsidRDefault="006B4F18" w:rsidP="006B4F18">
      <w:pPr>
        <w:rPr>
          <w:rFonts w:asciiTheme="minorHAnsi" w:hAnsiTheme="minorHAnsi" w:cstheme="minorHAnsi"/>
          <w:b/>
          <w:bCs/>
          <w:szCs w:val="22"/>
        </w:rPr>
      </w:pPr>
      <w:r w:rsidRPr="001A6F33">
        <w:rPr>
          <w:rFonts w:asciiTheme="minorHAnsi" w:hAnsiTheme="minorHAnsi" w:cstheme="minorHAnsi"/>
          <w:szCs w:val="22"/>
        </w:rPr>
        <w:t>Proposal Title</w:t>
      </w:r>
      <w:r w:rsidRPr="001A6F33">
        <w:rPr>
          <w:rFonts w:asciiTheme="minorHAnsi" w:hAnsiTheme="minorHAnsi" w:cstheme="minorHAnsi"/>
          <w:color w:val="FF0000"/>
          <w:sz w:val="20"/>
          <w:szCs w:val="20"/>
        </w:rPr>
        <w:t>*</w:t>
      </w:r>
      <w:r w:rsidRPr="001A6F33">
        <w:rPr>
          <w:rFonts w:asciiTheme="minorHAnsi" w:hAnsiTheme="minorHAnsi" w:cstheme="minorHAnsi"/>
          <w:b/>
          <w:bCs/>
          <w:szCs w:val="22"/>
        </w:rPr>
        <w:t>:</w:t>
      </w:r>
      <w:r w:rsidRPr="001A6F33">
        <w:rPr>
          <w:rFonts w:asciiTheme="minorHAnsi" w:hAnsiTheme="minorHAnsi" w:cstheme="minorHAnsi"/>
          <w:b/>
          <w:bCs/>
          <w:szCs w:val="22"/>
        </w:rPr>
        <w:tab/>
      </w:r>
      <w:r w:rsidR="002076A4" w:rsidRPr="005A36ED">
        <w:rPr>
          <w:rFonts w:asciiTheme="minorHAnsi" w:hAnsiTheme="minorHAnsi" w:cstheme="minorHAnsi"/>
          <w:szCs w:val="22"/>
        </w:rPr>
        <w:t>Advancing food systems resilience in Jordan and Kenya</w:t>
      </w:r>
      <w:r w:rsidRPr="001A6F33">
        <w:rPr>
          <w:rFonts w:asciiTheme="minorHAnsi" w:hAnsiTheme="minorHAnsi" w:cstheme="minorHAnsi"/>
          <w:b/>
          <w:bCs/>
          <w:szCs w:val="22"/>
        </w:rPr>
        <w:tab/>
      </w:r>
      <w:r w:rsidRPr="001A6F33">
        <w:rPr>
          <w:rFonts w:asciiTheme="minorHAnsi" w:hAnsiTheme="minorHAnsi" w:cstheme="minorHAnsi"/>
          <w:b/>
          <w:bCs/>
          <w:szCs w:val="22"/>
        </w:rPr>
        <w:tab/>
      </w:r>
      <w:r w:rsidRPr="001A6F33">
        <w:rPr>
          <w:rFonts w:asciiTheme="minorHAnsi" w:hAnsiTheme="minorHAnsi" w:cstheme="minorHAnsi"/>
          <w:b/>
          <w:bCs/>
          <w:szCs w:val="22"/>
        </w:rPr>
        <w:tab/>
      </w:r>
    </w:p>
    <w:p w14:paraId="676B0314" w14:textId="74ECA77E" w:rsidR="006B4F18" w:rsidRPr="001A6F33" w:rsidRDefault="006B4F18" w:rsidP="006B4F18">
      <w:pPr>
        <w:rPr>
          <w:rFonts w:asciiTheme="minorHAnsi" w:hAnsiTheme="minorHAnsi" w:cstheme="minorHAnsi"/>
          <w:szCs w:val="22"/>
        </w:rPr>
      </w:pPr>
      <w:r w:rsidRPr="001A6F33">
        <w:rPr>
          <w:rFonts w:asciiTheme="minorHAnsi" w:hAnsiTheme="minorHAnsi" w:cstheme="minorHAnsi"/>
          <w:szCs w:val="22"/>
        </w:rPr>
        <w:t>Funding Windows (FWs) resources will support (please check one)</w:t>
      </w:r>
      <w:r w:rsidRPr="001A6F33">
        <w:rPr>
          <w:rFonts w:asciiTheme="minorHAnsi" w:hAnsiTheme="minorHAnsi" w:cstheme="minorHAnsi"/>
          <w:color w:val="FF0000"/>
          <w:sz w:val="20"/>
          <w:szCs w:val="20"/>
        </w:rPr>
        <w:t xml:space="preserve"> *</w:t>
      </w:r>
      <w:r w:rsidRPr="001A6F33">
        <w:rPr>
          <w:rFonts w:asciiTheme="minorHAnsi" w:hAnsiTheme="minorHAnsi" w:cstheme="minorHAnsi"/>
          <w:szCs w:val="22"/>
        </w:rPr>
        <w:t>:</w:t>
      </w:r>
      <w:r w:rsidR="00DA4153">
        <w:rPr>
          <w:rFonts w:asciiTheme="minorHAnsi" w:hAnsiTheme="minorHAnsi" w:cstheme="minorHAnsi"/>
          <w:szCs w:val="22"/>
        </w:rPr>
        <w:t xml:space="preserve"> </w:t>
      </w:r>
    </w:p>
    <w:p w14:paraId="0F6216C5" w14:textId="4FE012FA" w:rsidR="006B4F18" w:rsidRPr="00E744B3" w:rsidRDefault="006B4F18" w:rsidP="006B4F18">
      <w:pPr>
        <w:spacing w:after="0"/>
        <w:rPr>
          <w:rFonts w:asciiTheme="minorHAnsi" w:hAnsiTheme="minorHAnsi" w:cstheme="minorHAnsi"/>
          <w:szCs w:val="22"/>
        </w:rPr>
      </w:pPr>
      <w:r w:rsidRPr="001A6F33">
        <w:rPr>
          <w:rFonts w:asciiTheme="minorHAnsi" w:hAnsiTheme="minorHAnsi" w:cstheme="minorHAnsi"/>
          <w:szCs w:val="22"/>
        </w:rPr>
        <w:tab/>
      </w:r>
      <w:sdt>
        <w:sdtPr>
          <w:rPr>
            <w:rFonts w:asciiTheme="minorHAnsi" w:hAnsiTheme="minorHAnsi" w:cstheme="minorHAnsi"/>
            <w:szCs w:val="22"/>
          </w:rPr>
          <w:id w:val="1593961939"/>
          <w14:checkbox>
            <w14:checked w14:val="1"/>
            <w14:checkedState w14:val="2612" w14:font="MS Gothic"/>
            <w14:uncheckedState w14:val="2610" w14:font="MS Gothic"/>
          </w14:checkbox>
        </w:sdtPr>
        <w:sdtEndPr/>
        <w:sdtContent>
          <w:r w:rsidR="00170514">
            <w:rPr>
              <w:rFonts w:ascii="MS Gothic" w:eastAsia="MS Gothic" w:hAnsi="MS Gothic" w:cstheme="minorHAnsi" w:hint="eastAsia"/>
              <w:szCs w:val="22"/>
            </w:rPr>
            <w:t>☒</w:t>
          </w:r>
        </w:sdtContent>
      </w:sdt>
      <w:r w:rsidRPr="001A6F33">
        <w:rPr>
          <w:rFonts w:asciiTheme="minorHAnsi" w:hAnsiTheme="minorHAnsi" w:cstheme="minorHAnsi"/>
          <w:szCs w:val="22"/>
        </w:rPr>
        <w:t xml:space="preserve">  </w:t>
      </w:r>
      <w:r w:rsidRPr="00E744B3">
        <w:rPr>
          <w:rFonts w:asciiTheme="minorHAnsi" w:hAnsiTheme="minorHAnsi" w:cstheme="minorHAnsi"/>
          <w:szCs w:val="22"/>
        </w:rPr>
        <w:t>An ongoing output within an existing Prodoc</w:t>
      </w:r>
    </w:p>
    <w:p w14:paraId="41104AC0" w14:textId="77777777" w:rsidR="006B4F18" w:rsidRPr="001A6F33" w:rsidRDefault="006B4F18" w:rsidP="006B4F18">
      <w:pPr>
        <w:spacing w:after="0"/>
        <w:rPr>
          <w:rFonts w:asciiTheme="minorHAnsi" w:hAnsiTheme="minorHAnsi" w:cstheme="minorHAnsi"/>
          <w:szCs w:val="22"/>
        </w:rPr>
      </w:pPr>
      <w:r w:rsidRPr="00E744B3">
        <w:rPr>
          <w:rFonts w:asciiTheme="minorHAnsi" w:hAnsiTheme="minorHAnsi" w:cstheme="minorHAnsi"/>
          <w:szCs w:val="22"/>
        </w:rPr>
        <w:tab/>
      </w:r>
      <w:sdt>
        <w:sdtPr>
          <w:rPr>
            <w:rFonts w:asciiTheme="minorHAnsi" w:hAnsiTheme="minorHAnsi" w:cstheme="minorHAnsi"/>
            <w:szCs w:val="22"/>
          </w:rPr>
          <w:id w:val="1663732054"/>
          <w14:checkbox>
            <w14:checked w14:val="0"/>
            <w14:checkedState w14:val="2612" w14:font="MS Gothic"/>
            <w14:uncheckedState w14:val="2610" w14:font="MS Gothic"/>
          </w14:checkbox>
        </w:sdtPr>
        <w:sdtEndPr/>
        <w:sdtContent>
          <w:r w:rsidRPr="00E744B3">
            <w:rPr>
              <w:rFonts w:ascii="Segoe UI Symbol" w:eastAsia="MS Gothic" w:hAnsi="Segoe UI Symbol" w:cs="Segoe UI Symbol"/>
              <w:szCs w:val="22"/>
            </w:rPr>
            <w:t>☐</w:t>
          </w:r>
        </w:sdtContent>
      </w:sdt>
      <w:r w:rsidRPr="00E744B3">
        <w:rPr>
          <w:rFonts w:asciiTheme="minorHAnsi" w:hAnsiTheme="minorHAnsi" w:cstheme="minorHAnsi"/>
          <w:szCs w:val="22"/>
        </w:rPr>
        <w:t xml:space="preserve">  A new output within an existing Prodoc</w:t>
      </w:r>
    </w:p>
    <w:p w14:paraId="291070A8" w14:textId="3E8FC098" w:rsidR="006B4F18" w:rsidRPr="001A6F33" w:rsidRDefault="006B4F18" w:rsidP="28365F9E">
      <w:pPr>
        <w:spacing w:after="0"/>
        <w:rPr>
          <w:rFonts w:asciiTheme="minorHAnsi" w:hAnsiTheme="minorHAnsi" w:cstheme="minorBidi"/>
          <w:lang w:val="en-US"/>
        </w:rPr>
      </w:pPr>
      <w:r w:rsidRPr="001A6F33">
        <w:rPr>
          <w:rFonts w:asciiTheme="minorHAnsi" w:hAnsiTheme="minorHAnsi" w:cstheme="minorHAnsi"/>
          <w:szCs w:val="22"/>
        </w:rPr>
        <w:tab/>
      </w:r>
      <w:sdt>
        <w:sdtPr>
          <w:rPr>
            <w:rFonts w:asciiTheme="minorHAnsi" w:hAnsiTheme="minorHAnsi" w:cstheme="minorBidi"/>
          </w:rPr>
          <w:id w:val="1846517772"/>
          <w:placeholder>
            <w:docPart w:val="EE2BB60A331177478ED6A13EDBE7A81A"/>
          </w:placeholder>
          <w14:checkbox>
            <w14:checked w14:val="0"/>
            <w14:checkedState w14:val="2612" w14:font="MS Gothic"/>
            <w14:uncheckedState w14:val="2610" w14:font="MS Gothic"/>
          </w14:checkbox>
        </w:sdtPr>
        <w:sdtEndPr/>
        <w:sdtContent>
          <w:r w:rsidR="00A363F0">
            <w:rPr>
              <w:rFonts w:ascii="MS Gothic" w:eastAsia="MS Gothic" w:hAnsi="MS Gothic" w:cstheme="minorBidi" w:hint="eastAsia"/>
            </w:rPr>
            <w:t>☐</w:t>
          </w:r>
        </w:sdtContent>
      </w:sdt>
      <w:r w:rsidR="6CFEB5B8" w:rsidRPr="28365F9E">
        <w:rPr>
          <w:rFonts w:asciiTheme="minorHAnsi" w:hAnsiTheme="minorHAnsi" w:cstheme="minorBidi"/>
        </w:rPr>
        <w:t xml:space="preserve">  A new Prodoc (</w:t>
      </w:r>
      <w:r w:rsidR="6CFEB5B8" w:rsidRPr="00A363F0">
        <w:rPr>
          <w:rFonts w:asciiTheme="minorHAnsi" w:hAnsiTheme="minorHAnsi" w:cstheme="minorBidi"/>
          <w:i/>
          <w:iCs/>
        </w:rPr>
        <w:t>please provide estimated PAC date</w:t>
      </w:r>
      <w:r w:rsidR="6CFEB5B8" w:rsidRPr="28365F9E">
        <w:rPr>
          <w:rFonts w:asciiTheme="minorHAnsi" w:hAnsiTheme="minorHAnsi" w:cstheme="minorBidi"/>
        </w:rPr>
        <w:t>)</w:t>
      </w:r>
      <w:r w:rsidR="6CFEB5B8" w:rsidRPr="28365F9E">
        <w:rPr>
          <w:rFonts w:asciiTheme="minorHAnsi" w:eastAsiaTheme="minorEastAsia" w:hAnsiTheme="minorHAnsi" w:cstheme="minorBidi"/>
          <w:kern w:val="2"/>
          <w14:ligatures w14:val="standardContextual"/>
        </w:rPr>
        <w:t xml:space="preserve"> </w:t>
      </w:r>
    </w:p>
    <w:p w14:paraId="76BEACC0" w14:textId="77777777" w:rsidR="006B4F18" w:rsidRPr="001A6F33" w:rsidRDefault="006B4F18" w:rsidP="006B4F18">
      <w:pPr>
        <w:rPr>
          <w:rFonts w:asciiTheme="minorHAnsi" w:hAnsiTheme="minorHAnsi" w:cstheme="minorHAnsi"/>
          <w:szCs w:val="22"/>
        </w:rPr>
      </w:pPr>
    </w:p>
    <w:p w14:paraId="6BD1F766" w14:textId="77777777" w:rsidR="00B8504C" w:rsidRPr="00D01254" w:rsidRDefault="00703EA5" w:rsidP="00B8504C">
      <w:pPr>
        <w:rPr>
          <w:rFonts w:asciiTheme="minorHAnsi" w:hAnsiTheme="minorHAnsi" w:cstheme="minorHAnsi"/>
          <w:szCs w:val="22"/>
        </w:rPr>
      </w:pPr>
      <w:r w:rsidRPr="001A6F33">
        <w:rPr>
          <w:rFonts w:asciiTheme="minorHAnsi" w:hAnsiTheme="minorHAnsi" w:cstheme="minorHAnsi"/>
          <w:szCs w:val="22"/>
        </w:rPr>
        <w:t>Linked SDG Goal(s) and Target(s):</w:t>
      </w:r>
      <w:r w:rsidR="00A010E7">
        <w:rPr>
          <w:rFonts w:asciiTheme="minorHAnsi" w:hAnsiTheme="minorHAnsi" w:cstheme="minorHAnsi"/>
          <w:szCs w:val="22"/>
        </w:rPr>
        <w:t xml:space="preserve"> </w:t>
      </w:r>
      <w:r w:rsidR="00351DE7">
        <w:rPr>
          <w:rFonts w:asciiTheme="minorHAnsi" w:hAnsiTheme="minorHAnsi" w:cstheme="minorHAnsi"/>
          <w:szCs w:val="22"/>
        </w:rPr>
        <w:t xml:space="preserve"> </w:t>
      </w:r>
      <w:r w:rsidR="00D01254">
        <w:rPr>
          <w:rFonts w:asciiTheme="minorHAnsi" w:hAnsiTheme="minorHAnsi" w:cstheme="minorHAnsi"/>
          <w:szCs w:val="22"/>
        </w:rPr>
        <w:tab/>
      </w:r>
      <w:r w:rsidR="00B8504C" w:rsidRPr="00D01254">
        <w:rPr>
          <w:rFonts w:asciiTheme="minorHAnsi" w:hAnsiTheme="minorHAnsi" w:cstheme="minorHAnsi"/>
          <w:szCs w:val="22"/>
        </w:rPr>
        <w:t>SDG 1 - No poverty (Target 1.5)</w:t>
      </w:r>
    </w:p>
    <w:p w14:paraId="710CF545" w14:textId="77777777" w:rsidR="00B8504C" w:rsidRPr="00D01254" w:rsidRDefault="00B8504C" w:rsidP="00B8504C">
      <w:pPr>
        <w:ind w:left="3600"/>
        <w:rPr>
          <w:rFonts w:asciiTheme="minorHAnsi" w:hAnsiTheme="minorHAnsi" w:cstheme="minorHAnsi"/>
          <w:szCs w:val="22"/>
        </w:rPr>
      </w:pPr>
      <w:r w:rsidRPr="00D01254">
        <w:rPr>
          <w:rFonts w:asciiTheme="minorHAnsi" w:hAnsiTheme="minorHAnsi" w:cstheme="minorHAnsi"/>
          <w:szCs w:val="22"/>
        </w:rPr>
        <w:t>SDG 2</w:t>
      </w:r>
      <w:r>
        <w:rPr>
          <w:rFonts w:asciiTheme="minorHAnsi" w:hAnsiTheme="minorHAnsi" w:cstheme="minorHAnsi"/>
          <w:szCs w:val="22"/>
        </w:rPr>
        <w:t xml:space="preserve"> </w:t>
      </w:r>
      <w:r w:rsidRPr="00D01254">
        <w:rPr>
          <w:rFonts w:asciiTheme="minorHAnsi" w:hAnsiTheme="minorHAnsi" w:cstheme="minorHAnsi"/>
          <w:szCs w:val="22"/>
        </w:rPr>
        <w:t>- Zero Hunger (Target 2.1; 2.3; 2.4)</w:t>
      </w:r>
    </w:p>
    <w:p w14:paraId="192A4397" w14:textId="77777777" w:rsidR="00B8504C" w:rsidRPr="00D01254" w:rsidRDefault="00B8504C" w:rsidP="00B8504C">
      <w:pPr>
        <w:ind w:left="3600"/>
        <w:rPr>
          <w:rFonts w:asciiTheme="minorHAnsi" w:hAnsiTheme="minorHAnsi" w:cstheme="minorHAnsi"/>
          <w:szCs w:val="22"/>
        </w:rPr>
      </w:pPr>
      <w:r w:rsidRPr="00D01254">
        <w:rPr>
          <w:rFonts w:asciiTheme="minorHAnsi" w:hAnsiTheme="minorHAnsi" w:cstheme="minorHAnsi"/>
          <w:szCs w:val="22"/>
        </w:rPr>
        <w:t xml:space="preserve">SDG 10 </w:t>
      </w:r>
      <w:r>
        <w:rPr>
          <w:rFonts w:asciiTheme="minorHAnsi" w:hAnsiTheme="minorHAnsi" w:cstheme="minorHAnsi"/>
          <w:szCs w:val="22"/>
        </w:rPr>
        <w:t>-</w:t>
      </w:r>
      <w:r w:rsidRPr="00D01254">
        <w:rPr>
          <w:rFonts w:asciiTheme="minorHAnsi" w:hAnsiTheme="minorHAnsi" w:cstheme="minorHAnsi"/>
          <w:szCs w:val="22"/>
        </w:rPr>
        <w:t xml:space="preserve"> Reduced inequalities (Target 10.2)</w:t>
      </w:r>
    </w:p>
    <w:p w14:paraId="0D671F98" w14:textId="032C70E9" w:rsidR="00FA43EC" w:rsidRDefault="00FA43EC" w:rsidP="00FA43EC">
      <w:pPr>
        <w:ind w:left="3600"/>
        <w:rPr>
          <w:rFonts w:asciiTheme="minorHAnsi" w:hAnsiTheme="minorHAnsi" w:cstheme="minorHAnsi"/>
          <w:szCs w:val="22"/>
        </w:rPr>
      </w:pPr>
      <w:r>
        <w:rPr>
          <w:rFonts w:asciiTheme="minorHAnsi" w:hAnsiTheme="minorHAnsi" w:cstheme="minorHAnsi"/>
          <w:szCs w:val="22"/>
        </w:rPr>
        <w:t>SDG 11: - Sustainable Cities and Communities (Target 11.5)</w:t>
      </w:r>
    </w:p>
    <w:p w14:paraId="056FC483" w14:textId="77777777" w:rsidR="00B8504C" w:rsidRPr="00D01254" w:rsidRDefault="00B8504C" w:rsidP="00B8504C">
      <w:pPr>
        <w:ind w:left="3600"/>
        <w:rPr>
          <w:rFonts w:asciiTheme="minorHAnsi" w:hAnsiTheme="minorHAnsi" w:cstheme="minorHAnsi"/>
          <w:szCs w:val="22"/>
        </w:rPr>
      </w:pPr>
      <w:r w:rsidRPr="00D01254">
        <w:rPr>
          <w:rFonts w:asciiTheme="minorHAnsi" w:hAnsiTheme="minorHAnsi" w:cstheme="minorHAnsi"/>
          <w:szCs w:val="22"/>
        </w:rPr>
        <w:t xml:space="preserve">SDG 13 </w:t>
      </w:r>
      <w:r>
        <w:rPr>
          <w:rFonts w:asciiTheme="minorHAnsi" w:hAnsiTheme="minorHAnsi" w:cstheme="minorHAnsi"/>
          <w:szCs w:val="22"/>
        </w:rPr>
        <w:t>-</w:t>
      </w:r>
      <w:r w:rsidRPr="00D01254">
        <w:rPr>
          <w:rFonts w:asciiTheme="minorHAnsi" w:hAnsiTheme="minorHAnsi" w:cstheme="minorHAnsi"/>
          <w:szCs w:val="22"/>
        </w:rPr>
        <w:t xml:space="preserve"> Climate action (Targets 13.1; 13.3)</w:t>
      </w:r>
    </w:p>
    <w:p w14:paraId="2BD28219" w14:textId="77777777" w:rsidR="00B8504C" w:rsidRPr="00D01254" w:rsidRDefault="00B8504C" w:rsidP="00B8504C">
      <w:pPr>
        <w:ind w:left="3600"/>
        <w:rPr>
          <w:rFonts w:asciiTheme="minorHAnsi" w:hAnsiTheme="minorHAnsi" w:cstheme="minorHAnsi"/>
          <w:szCs w:val="22"/>
        </w:rPr>
      </w:pPr>
      <w:r w:rsidRPr="00D01254">
        <w:rPr>
          <w:rFonts w:asciiTheme="minorHAnsi" w:hAnsiTheme="minorHAnsi" w:cstheme="minorHAnsi"/>
          <w:szCs w:val="22"/>
        </w:rPr>
        <w:t>SDG 16 - Peace, Justice and Strong Institutions (Targets: 16.7)</w:t>
      </w:r>
    </w:p>
    <w:p w14:paraId="45D5CEE0" w14:textId="77777777" w:rsidR="00B8504C" w:rsidRPr="001A6F33" w:rsidRDefault="00B8504C" w:rsidP="00B8504C">
      <w:pPr>
        <w:ind w:left="3600"/>
        <w:rPr>
          <w:rFonts w:asciiTheme="minorHAnsi" w:hAnsiTheme="minorHAnsi" w:cstheme="minorHAnsi"/>
          <w:szCs w:val="22"/>
        </w:rPr>
      </w:pPr>
      <w:r w:rsidRPr="00D01254">
        <w:rPr>
          <w:rFonts w:asciiTheme="minorHAnsi" w:hAnsiTheme="minorHAnsi" w:cstheme="minorHAnsi"/>
          <w:szCs w:val="22"/>
        </w:rPr>
        <w:t xml:space="preserve">SDG 17 </w:t>
      </w:r>
      <w:r>
        <w:rPr>
          <w:rFonts w:asciiTheme="minorHAnsi" w:hAnsiTheme="minorHAnsi" w:cstheme="minorHAnsi"/>
          <w:szCs w:val="22"/>
        </w:rPr>
        <w:t>-</w:t>
      </w:r>
      <w:r w:rsidRPr="00D01254">
        <w:rPr>
          <w:rFonts w:asciiTheme="minorHAnsi" w:hAnsiTheme="minorHAnsi" w:cstheme="minorHAnsi"/>
          <w:szCs w:val="22"/>
        </w:rPr>
        <w:t xml:space="preserve"> Partnerships for the goals (Target 17.14; 17.16)</w:t>
      </w:r>
    </w:p>
    <w:p w14:paraId="366E4064" w14:textId="0E18761C" w:rsidR="00B8504C" w:rsidRPr="001A6F33" w:rsidRDefault="00B8504C" w:rsidP="00B8504C">
      <w:pPr>
        <w:ind w:left="3600" w:hanging="3600"/>
        <w:rPr>
          <w:rFonts w:asciiTheme="minorHAnsi" w:hAnsiTheme="minorHAnsi" w:cstheme="minorBidi"/>
        </w:rPr>
      </w:pPr>
      <w:r w:rsidRPr="00CFEFD5">
        <w:rPr>
          <w:rFonts w:asciiTheme="minorHAnsi" w:hAnsiTheme="minorHAnsi" w:cstheme="minorBidi"/>
        </w:rPr>
        <w:t xml:space="preserve">Linked SP Moonshot(s): </w:t>
      </w:r>
      <w:r>
        <w:tab/>
      </w:r>
      <w:r w:rsidRPr="00CFEFD5">
        <w:rPr>
          <w:rFonts w:asciiTheme="minorHAnsi" w:hAnsiTheme="minorHAnsi" w:cstheme="minorBidi"/>
        </w:rPr>
        <w:t>100        million people escape multidimensional poverty.</w:t>
      </w:r>
    </w:p>
    <w:p w14:paraId="3EA90E13" w14:textId="33BB342A" w:rsidR="00B8504C" w:rsidRPr="006B28C5" w:rsidRDefault="00B8504C" w:rsidP="00B8504C">
      <w:pPr>
        <w:rPr>
          <w:rFonts w:asciiTheme="minorHAnsi" w:hAnsiTheme="minorHAnsi" w:cstheme="minorHAnsi"/>
          <w:szCs w:val="22"/>
        </w:rPr>
      </w:pPr>
      <w:r w:rsidRPr="001A6F33">
        <w:rPr>
          <w:rFonts w:asciiTheme="minorHAnsi" w:hAnsiTheme="minorHAnsi" w:cstheme="minorBidi"/>
        </w:rPr>
        <w:t xml:space="preserve">Linked Strategic Plan </w:t>
      </w:r>
      <w:hyperlink r:id="rId12">
        <w:r w:rsidRPr="001A6F33">
          <w:rPr>
            <w:rStyle w:val="Collegamentoipertestuale"/>
            <w:rFonts w:asciiTheme="minorHAnsi" w:hAnsiTheme="minorHAnsi" w:cstheme="minorBidi"/>
          </w:rPr>
          <w:t>Output</w:t>
        </w:r>
      </w:hyperlink>
      <w:r w:rsidRPr="001A6F33">
        <w:rPr>
          <w:rStyle w:val="Rimandonotaapidipagina"/>
          <w:rFonts w:asciiTheme="minorHAnsi" w:hAnsiTheme="minorHAnsi" w:cstheme="minorBidi"/>
          <w:color w:val="0000FF"/>
          <w:u w:val="single"/>
        </w:rPr>
        <w:footnoteReference w:id="2"/>
      </w:r>
      <w:r w:rsidRPr="001A6F33">
        <w:rPr>
          <w:rFonts w:asciiTheme="minorHAnsi" w:hAnsiTheme="minorHAnsi" w:cstheme="minorBidi"/>
          <w:color w:val="FF0000"/>
          <w:sz w:val="20"/>
          <w:szCs w:val="20"/>
        </w:rPr>
        <w:t>*</w:t>
      </w:r>
      <w:r w:rsidRPr="001A6F33">
        <w:rPr>
          <w:rFonts w:asciiTheme="minorHAnsi" w:hAnsiTheme="minorHAnsi" w:cstheme="minorBidi"/>
        </w:rPr>
        <w:t>:</w:t>
      </w:r>
      <w:r w:rsidRPr="001A6F33">
        <w:tab/>
      </w:r>
      <w:r>
        <w:t xml:space="preserve">            </w:t>
      </w:r>
      <w:r w:rsidRPr="006B28C5">
        <w:rPr>
          <w:rFonts w:asciiTheme="minorHAnsi" w:hAnsiTheme="minorHAnsi" w:cstheme="minorHAnsi"/>
          <w:szCs w:val="22"/>
        </w:rPr>
        <w:t>2. Governance</w:t>
      </w:r>
      <w:r w:rsidR="00784039">
        <w:rPr>
          <w:rFonts w:asciiTheme="minorHAnsi" w:hAnsiTheme="minorHAnsi" w:cstheme="minorHAnsi"/>
          <w:szCs w:val="22"/>
        </w:rPr>
        <w:t xml:space="preserve"> (2.</w:t>
      </w:r>
      <w:r w:rsidR="00A66E5B">
        <w:rPr>
          <w:rFonts w:asciiTheme="minorHAnsi" w:hAnsiTheme="minorHAnsi" w:cstheme="minorHAnsi"/>
          <w:szCs w:val="22"/>
        </w:rPr>
        <w:t>3</w:t>
      </w:r>
      <w:r>
        <w:rPr>
          <w:rFonts w:asciiTheme="minorHAnsi" w:hAnsiTheme="minorHAnsi" w:cstheme="minorHAnsi"/>
          <w:szCs w:val="22"/>
        </w:rPr>
        <w:t>)</w:t>
      </w:r>
    </w:p>
    <w:p w14:paraId="768DCF42" w14:textId="5E6E598F" w:rsidR="00B8504C" w:rsidRDefault="00A66E5B" w:rsidP="00B8504C">
      <w:pPr>
        <w:ind w:left="3600"/>
        <w:rPr>
          <w:rFonts w:asciiTheme="minorHAnsi" w:hAnsiTheme="minorHAnsi" w:cstheme="minorBidi"/>
        </w:rPr>
      </w:pPr>
      <w:r>
        <w:rPr>
          <w:rFonts w:asciiTheme="minorHAnsi" w:hAnsiTheme="minorHAnsi" w:cstheme="minorBidi"/>
        </w:rPr>
        <w:t>3. Resilience (</w:t>
      </w:r>
      <w:r w:rsidR="007D3B17">
        <w:rPr>
          <w:rFonts w:asciiTheme="minorHAnsi" w:hAnsiTheme="minorHAnsi" w:cstheme="minorBidi"/>
        </w:rPr>
        <w:t>3.3</w:t>
      </w:r>
      <w:r w:rsidR="00B8504C" w:rsidRPr="00CFEFD5">
        <w:rPr>
          <w:rFonts w:asciiTheme="minorHAnsi" w:hAnsiTheme="minorHAnsi" w:cstheme="minorBidi"/>
        </w:rPr>
        <w:t>)</w:t>
      </w:r>
    </w:p>
    <w:p w14:paraId="39550772" w14:textId="77777777" w:rsidR="00B8504C" w:rsidRPr="006B28C5" w:rsidRDefault="00B8504C" w:rsidP="00B8504C">
      <w:pPr>
        <w:ind w:left="3600"/>
        <w:rPr>
          <w:rFonts w:asciiTheme="minorHAnsi" w:hAnsiTheme="minorHAnsi" w:cstheme="minorBidi"/>
        </w:rPr>
      </w:pPr>
      <w:r>
        <w:rPr>
          <w:rFonts w:asciiTheme="minorHAnsi" w:hAnsiTheme="minorHAnsi" w:cstheme="minorBidi"/>
        </w:rPr>
        <w:t>6. Gender equality (6.1)</w:t>
      </w:r>
    </w:p>
    <w:p w14:paraId="0E0B6C9F" w14:textId="77777777" w:rsidR="00B8504C" w:rsidRPr="00AF7EDE" w:rsidRDefault="00B8504C" w:rsidP="00B8504C">
      <w:r w:rsidRPr="001A6F33">
        <w:rPr>
          <w:rFonts w:asciiTheme="minorHAnsi" w:hAnsiTheme="minorHAnsi" w:cstheme="minorBidi"/>
        </w:rPr>
        <w:t xml:space="preserve">Linked Strategic Plan </w:t>
      </w:r>
      <w:hyperlink r:id="rId13">
        <w:r w:rsidRPr="001A6F33">
          <w:rPr>
            <w:rStyle w:val="Collegamentoipertestuale"/>
            <w:rFonts w:asciiTheme="minorHAnsi" w:hAnsiTheme="minorHAnsi" w:cstheme="minorBidi"/>
          </w:rPr>
          <w:t>Indicator</w:t>
        </w:r>
      </w:hyperlink>
      <w:r w:rsidRPr="001A6F33">
        <w:rPr>
          <w:rFonts w:asciiTheme="minorHAnsi" w:hAnsiTheme="minorHAnsi" w:cstheme="minorBidi"/>
          <w:color w:val="FF0000"/>
          <w:sz w:val="20"/>
          <w:szCs w:val="20"/>
        </w:rPr>
        <w:t>*</w:t>
      </w:r>
      <w:r w:rsidRPr="001A6F33">
        <w:rPr>
          <w:rFonts w:asciiTheme="minorHAnsi" w:hAnsiTheme="minorHAnsi" w:cstheme="minorBidi"/>
        </w:rPr>
        <w:t>:</w:t>
      </w:r>
      <w:r w:rsidRPr="001A6F33">
        <w:tab/>
      </w:r>
      <w:r w:rsidRPr="001A6F33">
        <w:rPr>
          <w:rFonts w:asciiTheme="minorHAnsi" w:hAnsiTheme="minorHAnsi" w:cstheme="minorBidi"/>
          <w:sz w:val="18"/>
          <w:szCs w:val="18"/>
        </w:rPr>
        <w:t xml:space="preserve"> </w:t>
      </w:r>
      <w:r w:rsidRPr="001A6F33">
        <w:tab/>
      </w:r>
      <w:r w:rsidRPr="00386BCF">
        <w:rPr>
          <w:rFonts w:asciiTheme="minorHAnsi" w:hAnsiTheme="minorHAnsi" w:cstheme="minorHAnsi"/>
          <w:szCs w:val="22"/>
          <w:u w:val="single"/>
        </w:rPr>
        <w:t>2. Governance</w:t>
      </w:r>
    </w:p>
    <w:p w14:paraId="6B893ECE" w14:textId="6730126A" w:rsidR="00B8504C" w:rsidRPr="00AF7EDE" w:rsidRDefault="00A66E5B" w:rsidP="00B8504C">
      <w:pPr>
        <w:ind w:left="3600"/>
        <w:rPr>
          <w:rFonts w:asciiTheme="minorHAnsi" w:hAnsiTheme="minorHAnsi" w:cstheme="minorHAnsi"/>
          <w:szCs w:val="22"/>
        </w:rPr>
      </w:pPr>
      <w:r w:rsidRPr="00A66E5B">
        <w:rPr>
          <w:rFonts w:asciiTheme="minorHAnsi" w:hAnsiTheme="minorHAnsi" w:cstheme="minorHAnsi"/>
          <w:szCs w:val="22"/>
        </w:rPr>
        <w:t>2.3.2 Number of new measures that improved agility and responsiveness of local governance institutions for: basic service delivery.</w:t>
      </w:r>
      <w:r w:rsidR="00784039">
        <w:rPr>
          <w:rFonts w:asciiTheme="minorHAnsi" w:hAnsiTheme="minorHAnsi" w:cstheme="minorHAnsi"/>
          <w:szCs w:val="22"/>
        </w:rPr>
        <w:t xml:space="preserve"> </w:t>
      </w:r>
    </w:p>
    <w:p w14:paraId="002A27C3" w14:textId="77777777" w:rsidR="00B8504C" w:rsidRPr="00386BCF" w:rsidRDefault="00B8504C" w:rsidP="00B8504C">
      <w:pPr>
        <w:ind w:left="3600"/>
        <w:rPr>
          <w:rFonts w:asciiTheme="minorHAnsi" w:hAnsiTheme="minorHAnsi" w:cstheme="minorBidi"/>
          <w:u w:val="single"/>
        </w:rPr>
      </w:pPr>
      <w:r w:rsidRPr="4779F804">
        <w:rPr>
          <w:rFonts w:asciiTheme="minorHAnsi" w:hAnsiTheme="minorHAnsi" w:cstheme="minorBidi"/>
          <w:u w:val="single"/>
        </w:rPr>
        <w:t>3. Resilience</w:t>
      </w:r>
    </w:p>
    <w:p w14:paraId="7B943F80" w14:textId="33E062D1" w:rsidR="00944232" w:rsidRDefault="00944232" w:rsidP="00944232">
      <w:pPr>
        <w:spacing w:after="0"/>
        <w:ind w:left="3600"/>
        <w:rPr>
          <w:rFonts w:asciiTheme="minorHAnsi" w:hAnsiTheme="minorHAnsi" w:cstheme="minorBidi"/>
        </w:rPr>
      </w:pPr>
      <w:r w:rsidRPr="00944232">
        <w:rPr>
          <w:rFonts w:asciiTheme="minorHAnsi" w:hAnsiTheme="minorHAnsi" w:cstheme="minorBidi"/>
        </w:rPr>
        <w:t>3.1.1 Number of risk-informed development s</w:t>
      </w:r>
      <w:r>
        <w:rPr>
          <w:rFonts w:asciiTheme="minorHAnsi" w:hAnsiTheme="minorHAnsi" w:cstheme="minorBidi"/>
        </w:rPr>
        <w:t>trategies and plans in place at national and subnational level</w:t>
      </w:r>
    </w:p>
    <w:p w14:paraId="6792DA5A" w14:textId="2F942646" w:rsidR="00FA43EC" w:rsidRPr="00357E58" w:rsidRDefault="00FA43EC" w:rsidP="00126535">
      <w:pPr>
        <w:spacing w:after="0"/>
        <w:ind w:left="3600"/>
        <w:rPr>
          <w:rFonts w:asciiTheme="minorHAnsi" w:hAnsiTheme="minorHAnsi" w:cstheme="minorBidi"/>
        </w:rPr>
      </w:pPr>
      <w:r w:rsidRPr="00357E58">
        <w:rPr>
          <w:rFonts w:asciiTheme="minorHAnsi" w:hAnsiTheme="minorHAnsi" w:cstheme="minorBidi"/>
        </w:rPr>
        <w:t xml:space="preserve">3.3.1 Number of people benefitting from jobs and improved </w:t>
      </w:r>
    </w:p>
    <w:p w14:paraId="5AB4DD18" w14:textId="07CF9979" w:rsidR="00FA43EC" w:rsidRDefault="00FA43EC" w:rsidP="00357E58">
      <w:pPr>
        <w:spacing w:after="120"/>
        <w:ind w:left="3600"/>
        <w:rPr>
          <w:rFonts w:asciiTheme="minorHAnsi" w:hAnsiTheme="minorHAnsi" w:cstheme="minorBidi"/>
        </w:rPr>
      </w:pPr>
      <w:r w:rsidRPr="00357E58">
        <w:rPr>
          <w:rFonts w:asciiTheme="minorHAnsi" w:hAnsiTheme="minorHAnsi" w:cstheme="minorBidi"/>
        </w:rPr>
        <w:t>livelihoods in crisis or post-crisis settings</w:t>
      </w:r>
    </w:p>
    <w:p w14:paraId="09D80045" w14:textId="77777777" w:rsidR="00B8504C" w:rsidRPr="00784039" w:rsidRDefault="00B8504C" w:rsidP="00B8504C">
      <w:pPr>
        <w:ind w:left="3600"/>
        <w:rPr>
          <w:rFonts w:asciiTheme="minorHAnsi" w:hAnsiTheme="minorHAnsi" w:cstheme="minorBidi"/>
          <w:u w:val="single"/>
        </w:rPr>
      </w:pPr>
      <w:r w:rsidRPr="00784039">
        <w:rPr>
          <w:rFonts w:asciiTheme="minorHAnsi" w:hAnsiTheme="minorHAnsi" w:cstheme="minorBidi"/>
          <w:u w:val="single"/>
        </w:rPr>
        <w:t>6. Gender Equality</w:t>
      </w:r>
    </w:p>
    <w:p w14:paraId="3E8F029A" w14:textId="77777777" w:rsidR="00B8504C" w:rsidRDefault="00B8504C" w:rsidP="00B8504C">
      <w:pPr>
        <w:spacing w:after="120"/>
        <w:ind w:left="3600"/>
        <w:rPr>
          <w:rFonts w:asciiTheme="minorHAnsi" w:hAnsiTheme="minorHAnsi" w:cstheme="minorBidi"/>
        </w:rPr>
      </w:pPr>
      <w:r w:rsidRPr="005A0C9E">
        <w:rPr>
          <w:rFonts w:asciiTheme="minorHAnsi" w:hAnsiTheme="minorHAnsi" w:cstheme="minorBidi"/>
        </w:rPr>
        <w:t xml:space="preserve">6.1.1 </w:t>
      </w:r>
      <w:r w:rsidRPr="005A0C9E" w:rsidDel="000779F1">
        <w:rPr>
          <w:rFonts w:asciiTheme="minorHAnsi" w:hAnsiTheme="minorHAnsi" w:cstheme="minorBidi"/>
        </w:rPr>
        <w:t xml:space="preserve">Number of </w:t>
      </w:r>
      <w:r w:rsidRPr="005A0C9E">
        <w:rPr>
          <w:rFonts w:asciiTheme="minorHAnsi" w:hAnsiTheme="minorHAnsi" w:cstheme="minorBidi"/>
        </w:rPr>
        <w:t>measures implemented to</w:t>
      </w:r>
      <w:r w:rsidRPr="005A0C9E">
        <w:t xml:space="preserve"> </w:t>
      </w:r>
      <w:r w:rsidRPr="005A0C9E">
        <w:rPr>
          <w:rFonts w:asciiTheme="minorHAnsi" w:hAnsiTheme="minorHAnsi" w:cstheme="minorBidi"/>
        </w:rPr>
        <w:t>a)</w:t>
      </w:r>
      <w:r>
        <w:rPr>
          <w:rFonts w:asciiTheme="minorHAnsi" w:hAnsiTheme="minorHAnsi" w:cstheme="minorBidi"/>
        </w:rPr>
        <w:t xml:space="preserve"> </w:t>
      </w:r>
      <w:r w:rsidRPr="005A0C9E">
        <w:rPr>
          <w:rFonts w:asciiTheme="minorHAnsi" w:hAnsiTheme="minorHAnsi" w:cstheme="minorBidi"/>
        </w:rPr>
        <w:t>eliminate gender-based discrimination and segregation in labour market</w:t>
      </w:r>
    </w:p>
    <w:p w14:paraId="58DEA8B4" w14:textId="77777777" w:rsidR="00AC793F" w:rsidRDefault="00B8504C" w:rsidP="00B8504C">
      <w:pPr>
        <w:spacing w:after="120"/>
        <w:ind w:left="3600" w:hanging="3600"/>
        <w:rPr>
          <w:rFonts w:asciiTheme="minorHAnsi" w:hAnsiTheme="minorHAnsi" w:cstheme="minorBidi"/>
        </w:rPr>
      </w:pPr>
      <w:r w:rsidRPr="4779F804">
        <w:rPr>
          <w:rFonts w:ascii="Calibri" w:eastAsia="Calibri" w:hAnsi="Calibri" w:cs="Calibri"/>
        </w:rPr>
        <w:t>Linked Flagship target</w:t>
      </w:r>
      <w:r w:rsidRPr="4779F804">
        <w:rPr>
          <w:rFonts w:ascii="Calibri" w:eastAsia="Calibri" w:hAnsi="Calibri" w:cs="Calibri"/>
          <w:color w:val="0000FF"/>
          <w:u w:val="single"/>
        </w:rPr>
        <w:t>(s)</w:t>
      </w:r>
      <w:r w:rsidRPr="28365F9E">
        <w:rPr>
          <w:rFonts w:ascii="Calibri" w:eastAsia="Calibri" w:hAnsi="Calibri" w:cs="Calibri"/>
          <w:color w:val="FF0000"/>
          <w:sz w:val="20"/>
          <w:szCs w:val="20"/>
        </w:rPr>
        <w:t>*</w:t>
      </w:r>
      <w:r w:rsidRPr="4779F804">
        <w:rPr>
          <w:rFonts w:ascii="Calibri" w:eastAsia="Calibri" w:hAnsi="Calibri" w:cs="Calibri"/>
        </w:rPr>
        <w:t>:</w:t>
      </w:r>
      <w:r>
        <w:tab/>
      </w:r>
      <w:r w:rsidRPr="00081A9E">
        <w:rPr>
          <w:rFonts w:asciiTheme="minorHAnsi" w:hAnsiTheme="minorHAnsi" w:cstheme="minorBidi"/>
        </w:rPr>
        <w:t xml:space="preserve">Disaster Risk Reduction </w:t>
      </w:r>
      <w:r>
        <w:rPr>
          <w:rFonts w:asciiTheme="minorHAnsi" w:hAnsiTheme="minorHAnsi" w:cstheme="minorBidi"/>
        </w:rPr>
        <w:t xml:space="preserve">and </w:t>
      </w:r>
      <w:r w:rsidRPr="00081A9E">
        <w:rPr>
          <w:rFonts w:asciiTheme="minorHAnsi" w:hAnsiTheme="minorHAnsi" w:cstheme="minorBidi"/>
        </w:rPr>
        <w:t>Resilient Recovery</w:t>
      </w:r>
      <w:r w:rsidR="00AC793F">
        <w:rPr>
          <w:rFonts w:asciiTheme="minorHAnsi" w:hAnsiTheme="minorHAnsi" w:cstheme="minorBidi"/>
        </w:rPr>
        <w:t xml:space="preserve"> - </w:t>
      </w:r>
      <w:r>
        <w:rPr>
          <w:rFonts w:asciiTheme="minorHAnsi" w:hAnsiTheme="minorHAnsi" w:cstheme="minorBidi"/>
        </w:rPr>
        <w:t>disaster prev</w:t>
      </w:r>
      <w:r w:rsidR="00AC793F">
        <w:rPr>
          <w:rFonts w:asciiTheme="minorHAnsi" w:hAnsiTheme="minorHAnsi" w:cstheme="minorBidi"/>
        </w:rPr>
        <w:t>ention and accelerated recovery:</w:t>
      </w:r>
      <w:r>
        <w:rPr>
          <w:rFonts w:asciiTheme="minorHAnsi" w:hAnsiTheme="minorHAnsi" w:cstheme="minorBidi"/>
        </w:rPr>
        <w:t xml:space="preserve"> </w:t>
      </w:r>
    </w:p>
    <w:p w14:paraId="0F313BF5" w14:textId="423BB728" w:rsidR="00AC793F" w:rsidRPr="00AC793F" w:rsidRDefault="00944232" w:rsidP="003420AA">
      <w:pPr>
        <w:pStyle w:val="Paragrafoelenco"/>
        <w:numPr>
          <w:ilvl w:val="0"/>
          <w:numId w:val="7"/>
        </w:numPr>
        <w:ind w:left="3957" w:hanging="357"/>
        <w:rPr>
          <w:rFonts w:asciiTheme="minorHAnsi" w:hAnsiTheme="minorHAnsi" w:cstheme="minorHAnsi"/>
          <w:szCs w:val="22"/>
        </w:rPr>
      </w:pPr>
      <w:r>
        <w:rPr>
          <w:rFonts w:asciiTheme="minorHAnsi" w:hAnsiTheme="minorHAnsi" w:cstheme="minorBidi"/>
          <w:sz w:val="22"/>
          <w:lang w:val="en-GB"/>
        </w:rPr>
        <w:t xml:space="preserve">2 </w:t>
      </w:r>
      <w:r w:rsidR="00B8504C" w:rsidRPr="00AC793F">
        <w:rPr>
          <w:rFonts w:asciiTheme="minorHAnsi" w:hAnsiTheme="minorHAnsi" w:cstheme="minorBidi"/>
          <w:sz w:val="22"/>
          <w:lang w:val="en-GB"/>
        </w:rPr>
        <w:t xml:space="preserve">disaster risk-informed development strategies and plans; </w:t>
      </w:r>
    </w:p>
    <w:p w14:paraId="0F6395E1" w14:textId="207E0F0B" w:rsidR="00B8504C" w:rsidRPr="00AC793F" w:rsidRDefault="00944232" w:rsidP="003420AA">
      <w:pPr>
        <w:pStyle w:val="Paragrafoelenco"/>
        <w:numPr>
          <w:ilvl w:val="0"/>
          <w:numId w:val="7"/>
        </w:numPr>
        <w:spacing w:after="120"/>
        <w:rPr>
          <w:rFonts w:asciiTheme="minorHAnsi" w:hAnsiTheme="minorHAnsi" w:cstheme="minorHAnsi"/>
          <w:szCs w:val="22"/>
        </w:rPr>
      </w:pPr>
      <w:r>
        <w:rPr>
          <w:rFonts w:asciiTheme="minorHAnsi" w:hAnsiTheme="minorHAnsi" w:cstheme="minorBidi"/>
          <w:sz w:val="22"/>
        </w:rPr>
        <w:t xml:space="preserve">2 </w:t>
      </w:r>
      <w:r w:rsidR="00B8504C" w:rsidRPr="00AC793F">
        <w:rPr>
          <w:rFonts w:asciiTheme="minorHAnsi" w:hAnsiTheme="minorHAnsi" w:cstheme="minorBidi"/>
          <w:sz w:val="22"/>
          <w:lang w:val="en-GB"/>
        </w:rPr>
        <w:t>local governments experimenting with scaled-up community-based resilience building programmes</w:t>
      </w:r>
      <w:r w:rsidR="00B8504C" w:rsidRPr="00AC793F">
        <w:rPr>
          <w:rFonts w:asciiTheme="minorHAnsi" w:hAnsiTheme="minorHAnsi" w:cstheme="minorBidi"/>
        </w:rPr>
        <w:t xml:space="preserve">. </w:t>
      </w:r>
    </w:p>
    <w:p w14:paraId="7A799A99" w14:textId="77777777" w:rsidR="00B8504C" w:rsidRDefault="00B8504C" w:rsidP="00B8504C">
      <w:pPr>
        <w:rPr>
          <w:rFonts w:asciiTheme="minorHAnsi" w:hAnsiTheme="minorHAnsi" w:cstheme="minorHAnsi"/>
          <w:sz w:val="18"/>
          <w:szCs w:val="18"/>
        </w:rPr>
      </w:pPr>
      <w:r w:rsidRPr="001A6F33">
        <w:rPr>
          <w:rFonts w:asciiTheme="minorHAnsi" w:hAnsiTheme="minorHAnsi" w:cstheme="minorHAnsi"/>
        </w:rPr>
        <w:t>Linked CPD Output(s)</w:t>
      </w:r>
      <w:r w:rsidRPr="001A6F33">
        <w:rPr>
          <w:rFonts w:asciiTheme="minorHAnsi" w:hAnsiTheme="minorHAnsi" w:cstheme="minorHAnsi"/>
          <w:color w:val="FF0000"/>
          <w:sz w:val="20"/>
          <w:szCs w:val="20"/>
        </w:rPr>
        <w:t xml:space="preserve"> *</w:t>
      </w:r>
      <w:r w:rsidRPr="001A6F33">
        <w:rPr>
          <w:rFonts w:asciiTheme="minorHAnsi" w:hAnsiTheme="minorHAnsi" w:cstheme="minorHAnsi"/>
        </w:rPr>
        <w:t>:</w:t>
      </w:r>
      <w:r w:rsidRPr="001A6F33">
        <w:rPr>
          <w:rFonts w:asciiTheme="minorHAnsi" w:hAnsiTheme="minorHAnsi" w:cstheme="minorHAnsi"/>
        </w:rPr>
        <w:tab/>
      </w:r>
      <w:r w:rsidRPr="001A6F33">
        <w:rPr>
          <w:rFonts w:asciiTheme="minorHAnsi" w:hAnsiTheme="minorHAnsi" w:cstheme="minorHAnsi"/>
          <w:sz w:val="18"/>
          <w:szCs w:val="18"/>
        </w:rPr>
        <w:t xml:space="preserve"> </w:t>
      </w:r>
      <w:r w:rsidRPr="001A6F33">
        <w:rPr>
          <w:rFonts w:asciiTheme="minorHAnsi" w:hAnsiTheme="minorHAnsi" w:cstheme="minorHAnsi"/>
          <w:sz w:val="18"/>
          <w:szCs w:val="18"/>
        </w:rPr>
        <w:tab/>
      </w:r>
      <w:r w:rsidRPr="001A6F33">
        <w:rPr>
          <w:rFonts w:asciiTheme="minorHAnsi" w:hAnsiTheme="minorHAnsi" w:cstheme="minorHAnsi"/>
          <w:sz w:val="18"/>
          <w:szCs w:val="18"/>
        </w:rPr>
        <w:tab/>
      </w:r>
      <w:hyperlink r:id="rId14" w:history="1">
        <w:r w:rsidRPr="00332DD9">
          <w:rPr>
            <w:rStyle w:val="Collegamentoipertestuale"/>
            <w:rFonts w:asciiTheme="minorHAnsi" w:hAnsiTheme="minorHAnsi" w:cstheme="minorHAnsi"/>
            <w:szCs w:val="22"/>
          </w:rPr>
          <w:t>Jordan</w:t>
        </w:r>
      </w:hyperlink>
    </w:p>
    <w:p w14:paraId="262CD2D3" w14:textId="77777777" w:rsidR="00B8504C" w:rsidRPr="00A867C6" w:rsidRDefault="00B8504C" w:rsidP="00B8504C">
      <w:pPr>
        <w:ind w:left="3600"/>
        <w:rPr>
          <w:rFonts w:asciiTheme="minorHAnsi" w:hAnsiTheme="minorHAnsi" w:cstheme="minorHAnsi"/>
          <w:szCs w:val="22"/>
        </w:rPr>
      </w:pPr>
      <w:r w:rsidRPr="00A867C6">
        <w:rPr>
          <w:rFonts w:asciiTheme="minorHAnsi" w:hAnsiTheme="minorHAnsi" w:cstheme="minorHAnsi"/>
          <w:szCs w:val="22"/>
        </w:rPr>
        <w:lastRenderedPageBreak/>
        <w:t>Output 2.1: Strengthened institutional systems for sustainable resources management and resilience to disasters and climate risks</w:t>
      </w:r>
    </w:p>
    <w:p w14:paraId="20A0AA38" w14:textId="77777777" w:rsidR="00B8504C" w:rsidRDefault="002B7FD0" w:rsidP="00B8504C">
      <w:pPr>
        <w:ind w:left="3600"/>
        <w:rPr>
          <w:rFonts w:asciiTheme="minorHAnsi" w:hAnsiTheme="minorHAnsi" w:cstheme="minorBidi"/>
          <w:u w:val="single"/>
        </w:rPr>
      </w:pPr>
      <w:hyperlink r:id="rId15" w:history="1">
        <w:r w:rsidR="00B8504C" w:rsidRPr="00332DD9">
          <w:rPr>
            <w:rStyle w:val="Collegamentoipertestuale"/>
            <w:rFonts w:asciiTheme="minorHAnsi" w:hAnsiTheme="minorHAnsi" w:cstheme="minorBidi"/>
          </w:rPr>
          <w:t>Kenya</w:t>
        </w:r>
      </w:hyperlink>
    </w:p>
    <w:p w14:paraId="4EAED759" w14:textId="77777777" w:rsidR="00B8504C" w:rsidRPr="00E51B33" w:rsidRDefault="00B8504C" w:rsidP="00B8504C">
      <w:pPr>
        <w:spacing w:after="120"/>
        <w:ind w:left="3600"/>
        <w:rPr>
          <w:rFonts w:asciiTheme="minorHAnsi" w:hAnsiTheme="minorHAnsi" w:cstheme="minorBidi"/>
        </w:rPr>
      </w:pPr>
      <w:r w:rsidRPr="00E51B33">
        <w:rPr>
          <w:rFonts w:asciiTheme="minorHAnsi" w:hAnsiTheme="minorHAnsi" w:cstheme="minorBidi"/>
        </w:rPr>
        <w:t>Output 3.2</w:t>
      </w:r>
      <w:r>
        <w:rPr>
          <w:rFonts w:asciiTheme="minorHAnsi" w:hAnsiTheme="minorHAnsi" w:cstheme="minorBidi"/>
        </w:rPr>
        <w:t>:</w:t>
      </w:r>
      <w:r w:rsidRPr="00E51B33">
        <w:rPr>
          <w:rFonts w:asciiTheme="minorHAnsi" w:hAnsiTheme="minorHAnsi" w:cstheme="minorBidi"/>
        </w:rPr>
        <w:t xml:space="preserve"> Capacities and resilience to disaster risks and climate impact across national and county levels enhanced</w:t>
      </w:r>
    </w:p>
    <w:p w14:paraId="70702AD5" w14:textId="017C6F32" w:rsidR="006B4F18" w:rsidRPr="001A6F33" w:rsidRDefault="00B8504C" w:rsidP="00B8504C">
      <w:pPr>
        <w:rPr>
          <w:rFonts w:asciiTheme="minorHAnsi" w:hAnsiTheme="minorHAnsi" w:cstheme="minorHAnsi"/>
        </w:rPr>
      </w:pPr>
      <w:r w:rsidRPr="001A6F33">
        <w:rPr>
          <w:rFonts w:asciiTheme="minorHAnsi" w:hAnsiTheme="minorHAnsi" w:cstheme="minorHAnsi"/>
        </w:rPr>
        <w:t>Expected FW funding duration</w:t>
      </w:r>
      <w:r w:rsidRPr="001A6F33">
        <w:rPr>
          <w:rFonts w:asciiTheme="minorHAnsi" w:hAnsiTheme="minorHAnsi" w:cstheme="minorHAnsi"/>
          <w:color w:val="FF0000"/>
          <w:sz w:val="20"/>
          <w:szCs w:val="20"/>
        </w:rPr>
        <w:t>*</w:t>
      </w:r>
      <w:r w:rsidRPr="001A6F33">
        <w:rPr>
          <w:rFonts w:asciiTheme="minorHAnsi" w:hAnsiTheme="minorHAnsi" w:cstheme="minorHAnsi"/>
        </w:rPr>
        <w:t>:</w:t>
      </w:r>
      <w:r w:rsidRPr="001A6F33">
        <w:rPr>
          <w:rFonts w:asciiTheme="minorHAnsi" w:hAnsiTheme="minorHAnsi" w:cstheme="minorHAnsi"/>
        </w:rPr>
        <w:tab/>
      </w:r>
      <w:r w:rsidRPr="001A6F33">
        <w:rPr>
          <w:rFonts w:asciiTheme="minorHAnsi" w:hAnsiTheme="minorHAnsi" w:cstheme="minorHAnsi"/>
        </w:rPr>
        <w:tab/>
      </w:r>
      <w:r w:rsidRPr="002067C0">
        <w:rPr>
          <w:rFonts w:asciiTheme="minorHAnsi" w:hAnsiTheme="minorHAnsi" w:cstheme="minorHAnsi"/>
        </w:rPr>
        <w:t>18 months</w:t>
      </w:r>
      <w:r w:rsidR="006B4F18" w:rsidRPr="001A6F33">
        <w:rPr>
          <w:rFonts w:asciiTheme="minorHAnsi" w:hAnsiTheme="minorHAnsi" w:cstheme="minorHAnsi"/>
          <w:color w:val="9CC2E5" w:themeColor="accent1" w:themeTint="99"/>
          <w:sz w:val="18"/>
          <w:szCs w:val="18"/>
        </w:rPr>
        <w:tab/>
      </w:r>
      <w:r w:rsidR="006B4F18" w:rsidRPr="001A6F33">
        <w:rPr>
          <w:rFonts w:asciiTheme="minorHAnsi" w:hAnsiTheme="minorHAnsi" w:cstheme="minorHAnsi"/>
        </w:rPr>
        <w:tab/>
      </w:r>
    </w:p>
    <w:p w14:paraId="1A28244B" w14:textId="18965635" w:rsidR="006B4F18" w:rsidRPr="004602DE" w:rsidRDefault="006B4F18" w:rsidP="28365F9E">
      <w:pPr>
        <w:rPr>
          <w:rFonts w:asciiTheme="minorHAnsi" w:eastAsia="Arial" w:hAnsiTheme="minorHAnsi" w:cstheme="minorBidi"/>
          <w:i/>
          <w:iCs/>
        </w:rPr>
      </w:pPr>
    </w:p>
    <w:p w14:paraId="048981AD" w14:textId="2BBA482F" w:rsidR="28365F9E" w:rsidRDefault="28365F9E">
      <w:r>
        <w:br w:type="page"/>
      </w:r>
    </w:p>
    <w:p w14:paraId="0A19ED4B"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lastRenderedPageBreak/>
        <w:t>Technical Accompaniment and Endorsement</w:t>
      </w:r>
    </w:p>
    <w:p w14:paraId="1FB11843" w14:textId="77777777" w:rsidR="006B4F18" w:rsidRPr="001A6F33" w:rsidRDefault="006B4F18" w:rsidP="006B4F18">
      <w:pPr>
        <w:jc w:val="left"/>
        <w:rPr>
          <w:rFonts w:asciiTheme="minorHAnsi" w:eastAsia="Arial" w:hAnsiTheme="minorHAnsi" w:cstheme="minorHAnsi"/>
          <w:szCs w:val="22"/>
        </w:rPr>
      </w:pPr>
    </w:p>
    <w:p w14:paraId="08877AB6" w14:textId="77777777" w:rsidR="00B8504C" w:rsidRPr="001A6F33" w:rsidRDefault="00B8504C" w:rsidP="00B8504C">
      <w:pPr>
        <w:jc w:val="left"/>
        <w:rPr>
          <w:rFonts w:asciiTheme="minorHAnsi" w:eastAsia="Arial" w:hAnsiTheme="minorHAnsi" w:cstheme="minorBidi"/>
          <w:szCs w:val="22"/>
        </w:rPr>
      </w:pPr>
      <w:r w:rsidRPr="28365F9E">
        <w:rPr>
          <w:rFonts w:asciiTheme="minorHAnsi" w:eastAsia="Arial" w:hAnsiTheme="minorHAnsi" w:cstheme="minorBidi"/>
          <w:szCs w:val="22"/>
        </w:rPr>
        <w:t xml:space="preserve">Names and expertise of the experts who have contributed to this proposal: </w:t>
      </w:r>
    </w:p>
    <w:p w14:paraId="507B40BA" w14:textId="3ECB149E" w:rsidR="00B8504C" w:rsidRPr="00560FDF" w:rsidRDefault="00B8504C" w:rsidP="003420AA">
      <w:pPr>
        <w:pStyle w:val="Paragrafoelenco"/>
        <w:numPr>
          <w:ilvl w:val="0"/>
          <w:numId w:val="5"/>
        </w:numPr>
        <w:spacing w:after="60"/>
        <w:ind w:left="714" w:hanging="357"/>
        <w:rPr>
          <w:rFonts w:asciiTheme="minorHAnsi" w:eastAsia="Arial" w:hAnsiTheme="minorHAnsi" w:cstheme="minorBidi"/>
          <w:sz w:val="22"/>
          <w:szCs w:val="22"/>
          <w:lang w:val="en-GB"/>
        </w:rPr>
      </w:pPr>
      <w:r w:rsidRPr="28365F9E">
        <w:rPr>
          <w:rFonts w:asciiTheme="minorHAnsi" w:eastAsia="Arial" w:hAnsiTheme="minorHAnsi" w:cstheme="minorBidi"/>
          <w:sz w:val="22"/>
          <w:szCs w:val="22"/>
        </w:rPr>
        <w:t>Gender</w:t>
      </w:r>
      <w:r w:rsidRPr="28365F9E">
        <w:rPr>
          <w:rFonts w:asciiTheme="minorHAnsi" w:hAnsiTheme="minorHAnsi" w:cstheme="minorBidi"/>
          <w:color w:val="FF0000"/>
          <w:sz w:val="22"/>
          <w:szCs w:val="22"/>
        </w:rPr>
        <w:t>*</w:t>
      </w:r>
      <w:r w:rsidRPr="28365F9E">
        <w:rPr>
          <w:rFonts w:asciiTheme="minorHAnsi" w:eastAsia="Arial" w:hAnsiTheme="minorHAnsi" w:cstheme="minorBidi"/>
          <w:sz w:val="22"/>
          <w:szCs w:val="22"/>
        </w:rPr>
        <w:t>:</w:t>
      </w:r>
      <w:r>
        <w:tab/>
      </w:r>
      <w:r>
        <w:tab/>
      </w:r>
      <w:r>
        <w:tab/>
      </w:r>
      <w:r w:rsidR="0013369F" w:rsidRPr="00560FDF">
        <w:rPr>
          <w:rFonts w:asciiTheme="minorHAnsi" w:eastAsia="Arial" w:hAnsiTheme="minorHAnsi" w:cstheme="minorBidi"/>
          <w:sz w:val="22"/>
          <w:szCs w:val="22"/>
          <w:lang w:val="en-GB"/>
        </w:rPr>
        <w:t xml:space="preserve">Hannele Hupanen, </w:t>
      </w:r>
      <w:r w:rsidR="00D507BB">
        <w:rPr>
          <w:rFonts w:asciiTheme="minorHAnsi" w:eastAsia="Arial" w:hAnsiTheme="minorHAnsi" w:cstheme="minorBidi"/>
          <w:sz w:val="22"/>
          <w:szCs w:val="22"/>
          <w:lang w:val="en-GB"/>
        </w:rPr>
        <w:t>Gender focal point</w:t>
      </w:r>
      <w:r w:rsidR="0013369F" w:rsidRPr="00560FDF">
        <w:rPr>
          <w:rFonts w:asciiTheme="minorHAnsi" w:eastAsia="Arial" w:hAnsiTheme="minorHAnsi" w:cstheme="minorBidi"/>
          <w:sz w:val="22"/>
          <w:szCs w:val="22"/>
          <w:lang w:val="en-GB"/>
        </w:rPr>
        <w:t>, UNDP Resilience Hub</w:t>
      </w:r>
    </w:p>
    <w:p w14:paraId="236F0AA5" w14:textId="23CB3981" w:rsidR="00B8504C" w:rsidRPr="00F861A9" w:rsidRDefault="00B8504C" w:rsidP="003420AA">
      <w:pPr>
        <w:pStyle w:val="Paragrafoelenco"/>
        <w:numPr>
          <w:ilvl w:val="0"/>
          <w:numId w:val="5"/>
        </w:numPr>
        <w:spacing w:after="60"/>
        <w:ind w:left="714" w:hanging="357"/>
        <w:rPr>
          <w:rFonts w:asciiTheme="minorHAnsi" w:eastAsia="Arial" w:hAnsiTheme="minorHAnsi" w:cstheme="minorBidi"/>
          <w:sz w:val="22"/>
          <w:szCs w:val="22"/>
          <w:lang w:val="it-IT"/>
        </w:rPr>
      </w:pPr>
      <w:r w:rsidRPr="00F861A9">
        <w:rPr>
          <w:rFonts w:asciiTheme="minorHAnsi" w:eastAsia="Arial" w:hAnsiTheme="minorHAnsi" w:cstheme="minorBidi"/>
          <w:sz w:val="22"/>
          <w:szCs w:val="22"/>
          <w:lang w:val="it-IT"/>
        </w:rPr>
        <w:t>M&amp;E/RBM</w:t>
      </w:r>
      <w:r w:rsidRPr="00F861A9">
        <w:rPr>
          <w:rFonts w:asciiTheme="minorHAnsi" w:hAnsiTheme="minorHAnsi" w:cstheme="minorBidi"/>
          <w:color w:val="FF0000"/>
          <w:sz w:val="22"/>
          <w:szCs w:val="22"/>
          <w:lang w:val="it-IT"/>
        </w:rPr>
        <w:t>*</w:t>
      </w:r>
      <w:r w:rsidRPr="00F861A9">
        <w:rPr>
          <w:rFonts w:asciiTheme="minorHAnsi" w:eastAsia="Arial" w:hAnsiTheme="minorHAnsi" w:cstheme="minorBidi"/>
          <w:sz w:val="22"/>
          <w:szCs w:val="22"/>
          <w:lang w:val="it-IT"/>
        </w:rPr>
        <w:t>:</w:t>
      </w:r>
      <w:r w:rsidRPr="00F861A9">
        <w:rPr>
          <w:lang w:val="it-IT"/>
        </w:rPr>
        <w:tab/>
      </w:r>
      <w:r w:rsidRPr="00F861A9">
        <w:rPr>
          <w:lang w:val="it-IT"/>
        </w:rPr>
        <w:tab/>
      </w:r>
      <w:r w:rsidRPr="00F861A9">
        <w:rPr>
          <w:lang w:val="it-IT"/>
        </w:rPr>
        <w:tab/>
      </w:r>
      <w:r w:rsidRPr="00284890">
        <w:rPr>
          <w:rFonts w:asciiTheme="minorHAnsi" w:eastAsia="Arial" w:hAnsiTheme="minorHAnsi" w:cstheme="minorBidi"/>
          <w:sz w:val="22"/>
          <w:szCs w:val="22"/>
          <w:lang w:val="it-IT"/>
        </w:rPr>
        <w:t>Andrea Bina, MEL Specialist</w:t>
      </w:r>
      <w:r w:rsidR="006A1AB7">
        <w:rPr>
          <w:rFonts w:asciiTheme="minorHAnsi" w:eastAsia="Arial" w:hAnsiTheme="minorHAnsi" w:cstheme="minorBidi"/>
          <w:sz w:val="22"/>
          <w:szCs w:val="22"/>
          <w:lang w:val="it-IT"/>
        </w:rPr>
        <w:t xml:space="preserve">, </w:t>
      </w:r>
      <w:r w:rsidR="001E19EC" w:rsidRPr="00284890">
        <w:rPr>
          <w:rFonts w:asciiTheme="minorHAnsi" w:eastAsia="Arial" w:hAnsiTheme="minorHAnsi" w:cstheme="minorBidi"/>
          <w:sz w:val="22"/>
          <w:szCs w:val="22"/>
          <w:lang w:val="it-IT"/>
        </w:rPr>
        <w:t>FACS team</w:t>
      </w:r>
      <w:r w:rsidRPr="00284890">
        <w:rPr>
          <w:lang w:val="it-IT"/>
        </w:rPr>
        <w:tab/>
      </w:r>
    </w:p>
    <w:p w14:paraId="75F82512" w14:textId="3AE2E484" w:rsidR="00B8504C" w:rsidRPr="001E19EC" w:rsidRDefault="00B8504C" w:rsidP="003420AA">
      <w:pPr>
        <w:pStyle w:val="Paragrafoelenco"/>
        <w:numPr>
          <w:ilvl w:val="0"/>
          <w:numId w:val="5"/>
        </w:numPr>
        <w:spacing w:after="60"/>
        <w:ind w:left="714" w:hanging="357"/>
        <w:rPr>
          <w:rFonts w:asciiTheme="minorHAnsi" w:eastAsia="Arial" w:hAnsiTheme="minorHAnsi" w:cstheme="minorBidi"/>
          <w:sz w:val="22"/>
          <w:szCs w:val="22"/>
        </w:rPr>
      </w:pPr>
      <w:r w:rsidRPr="0084146D">
        <w:rPr>
          <w:rFonts w:asciiTheme="minorHAnsi" w:eastAsia="Arial" w:hAnsiTheme="minorHAnsi" w:cstheme="minorBidi"/>
          <w:sz w:val="22"/>
          <w:szCs w:val="22"/>
        </w:rPr>
        <w:t>Other Technical expertise</w:t>
      </w:r>
      <w:r w:rsidRPr="0084146D">
        <w:rPr>
          <w:rFonts w:asciiTheme="minorHAnsi" w:hAnsiTheme="minorHAnsi" w:cstheme="minorBidi"/>
          <w:color w:val="FF0000"/>
          <w:sz w:val="22"/>
          <w:szCs w:val="22"/>
        </w:rPr>
        <w:t>*</w:t>
      </w:r>
      <w:r w:rsidRPr="0084146D">
        <w:rPr>
          <w:rFonts w:asciiTheme="minorHAnsi" w:eastAsia="Arial" w:hAnsiTheme="minorHAnsi" w:cstheme="minorBidi"/>
          <w:sz w:val="22"/>
          <w:szCs w:val="22"/>
        </w:rPr>
        <w:t>:</w:t>
      </w:r>
      <w:r>
        <w:tab/>
      </w:r>
      <w:r w:rsidR="00DA4153">
        <w:rPr>
          <w:rFonts w:asciiTheme="minorHAnsi" w:eastAsia="Arial" w:hAnsiTheme="minorHAnsi" w:cstheme="minorBidi"/>
          <w:sz w:val="22"/>
          <w:szCs w:val="22"/>
          <w:lang w:val="fr-FR"/>
        </w:rPr>
        <w:t>-</w:t>
      </w:r>
    </w:p>
    <w:p w14:paraId="7C1B6CAB" w14:textId="2D657053" w:rsidR="00FA43EC" w:rsidRDefault="00B8504C" w:rsidP="003420AA">
      <w:pPr>
        <w:pStyle w:val="Paragrafoelenco"/>
        <w:numPr>
          <w:ilvl w:val="0"/>
          <w:numId w:val="5"/>
        </w:numPr>
        <w:spacing w:after="60"/>
        <w:ind w:left="714" w:hanging="357"/>
        <w:rPr>
          <w:rFonts w:asciiTheme="minorHAnsi" w:eastAsia="Arial" w:hAnsiTheme="minorHAnsi" w:cstheme="minorBidi"/>
          <w:sz w:val="22"/>
          <w:szCs w:val="22"/>
        </w:rPr>
      </w:pPr>
      <w:r w:rsidRPr="28365F9E">
        <w:rPr>
          <w:rFonts w:asciiTheme="minorHAnsi" w:eastAsia="Arial" w:hAnsiTheme="minorHAnsi" w:cstheme="minorBidi"/>
          <w:sz w:val="22"/>
          <w:szCs w:val="22"/>
        </w:rPr>
        <w:t>Global/Regional Hub thematic focal point</w:t>
      </w:r>
      <w:r w:rsidRPr="28365F9E">
        <w:rPr>
          <w:rFonts w:asciiTheme="minorHAnsi" w:hAnsiTheme="minorHAnsi" w:cstheme="minorBidi"/>
          <w:color w:val="FF0000"/>
          <w:sz w:val="22"/>
          <w:szCs w:val="22"/>
        </w:rPr>
        <w:t>*</w:t>
      </w:r>
      <w:r w:rsidRPr="28365F9E">
        <w:rPr>
          <w:rFonts w:asciiTheme="minorHAnsi" w:eastAsia="Arial" w:hAnsiTheme="minorHAnsi" w:cstheme="minorBidi"/>
          <w:sz w:val="22"/>
          <w:szCs w:val="22"/>
        </w:rPr>
        <w:t xml:space="preserve">: </w:t>
      </w:r>
      <w:r w:rsidR="00DA4153">
        <w:rPr>
          <w:rFonts w:asciiTheme="minorHAnsi" w:eastAsia="Arial" w:hAnsiTheme="minorHAnsi" w:cstheme="minorBidi"/>
          <w:sz w:val="22"/>
          <w:szCs w:val="22"/>
        </w:rPr>
        <w:t xml:space="preserve">Nicolas Petit, Innovations Lead (FACS team); </w:t>
      </w:r>
      <w:r w:rsidR="00DA4153" w:rsidRPr="00DA4153">
        <w:rPr>
          <w:rFonts w:asciiTheme="minorHAnsi" w:eastAsia="Arial" w:hAnsiTheme="minorHAnsi" w:cstheme="minorBidi"/>
          <w:sz w:val="22"/>
          <w:szCs w:val="22"/>
          <w:lang w:val="en-GB"/>
        </w:rPr>
        <w:t>James Leslie, FACS Global Programme Manager</w:t>
      </w:r>
      <w:r w:rsidR="00DA4153">
        <w:rPr>
          <w:rFonts w:asciiTheme="minorHAnsi" w:eastAsia="Arial" w:hAnsiTheme="minorHAnsi" w:cstheme="minorBidi"/>
          <w:sz w:val="22"/>
          <w:szCs w:val="22"/>
          <w:lang w:val="en-GB"/>
        </w:rPr>
        <w:t>,</w:t>
      </w:r>
      <w:r w:rsidR="00DA4153" w:rsidRPr="00DA4153">
        <w:rPr>
          <w:rFonts w:asciiTheme="minorHAnsi" w:eastAsia="Arial" w:hAnsiTheme="minorHAnsi" w:cstheme="minorBidi"/>
          <w:sz w:val="22"/>
          <w:szCs w:val="22"/>
          <w:lang w:val="en-GB"/>
        </w:rPr>
        <w:t xml:space="preserve"> </w:t>
      </w:r>
      <w:r w:rsidRPr="00955581">
        <w:rPr>
          <w:rFonts w:asciiTheme="minorHAnsi" w:eastAsia="Arial" w:hAnsiTheme="minorHAnsi" w:cstheme="minorBidi"/>
          <w:sz w:val="22"/>
          <w:szCs w:val="22"/>
        </w:rPr>
        <w:t>Christian Derlagen, Senior Food Systems Advisor</w:t>
      </w:r>
      <w:bookmarkStart w:id="0" w:name="_Hlk178151323"/>
      <w:r w:rsidR="006204BA">
        <w:rPr>
          <w:rFonts w:asciiTheme="minorHAnsi" w:eastAsia="Arial" w:hAnsiTheme="minorHAnsi" w:cstheme="minorBidi"/>
          <w:sz w:val="22"/>
          <w:szCs w:val="22"/>
        </w:rPr>
        <w:t xml:space="preserve"> (FACS)</w:t>
      </w:r>
      <w:bookmarkEnd w:id="0"/>
    </w:p>
    <w:p w14:paraId="2E4D315D" w14:textId="588F5BD8" w:rsidR="00B8504C" w:rsidRPr="001E19EC" w:rsidRDefault="00B8504C" w:rsidP="003420AA">
      <w:pPr>
        <w:pStyle w:val="Paragrafoelenco"/>
        <w:numPr>
          <w:ilvl w:val="0"/>
          <w:numId w:val="5"/>
        </w:numPr>
        <w:spacing w:after="60"/>
        <w:rPr>
          <w:rFonts w:asciiTheme="minorHAnsi" w:eastAsia="Arial" w:hAnsiTheme="minorHAnsi" w:cstheme="minorBidi"/>
          <w:sz w:val="22"/>
          <w:szCs w:val="22"/>
        </w:rPr>
      </w:pPr>
      <w:r w:rsidRPr="001E19EC">
        <w:rPr>
          <w:rFonts w:asciiTheme="minorHAnsi" w:eastAsia="Arial" w:hAnsiTheme="minorHAnsi" w:cstheme="minorBidi"/>
          <w:sz w:val="22"/>
          <w:szCs w:val="22"/>
        </w:rPr>
        <w:t>RB advisor/country desk</w:t>
      </w:r>
      <w:r w:rsidRPr="001E19EC">
        <w:rPr>
          <w:rFonts w:asciiTheme="minorHAnsi" w:hAnsiTheme="minorHAnsi" w:cstheme="minorBidi"/>
          <w:color w:val="FF0000"/>
          <w:sz w:val="22"/>
          <w:szCs w:val="22"/>
        </w:rPr>
        <w:t>*</w:t>
      </w:r>
      <w:r w:rsidRPr="001E19EC">
        <w:rPr>
          <w:rFonts w:asciiTheme="minorHAnsi" w:eastAsia="Arial" w:hAnsiTheme="minorHAnsi" w:cstheme="minorBidi"/>
          <w:sz w:val="22"/>
          <w:szCs w:val="22"/>
        </w:rPr>
        <w:t>:</w:t>
      </w:r>
      <w:r>
        <w:tab/>
      </w:r>
      <w:r w:rsidR="00FA43EC" w:rsidRPr="001E19EC">
        <w:rPr>
          <w:rFonts w:asciiTheme="minorHAnsi" w:eastAsia="Arial" w:hAnsiTheme="minorHAnsi" w:cstheme="minorBidi"/>
          <w:sz w:val="22"/>
          <w:szCs w:val="22"/>
          <w:lang w:val="en-GB"/>
        </w:rPr>
        <w:t>Fekadu Terefe, Programme S</w:t>
      </w:r>
      <w:r w:rsidR="001E19EC" w:rsidRPr="001E19EC">
        <w:rPr>
          <w:rFonts w:asciiTheme="minorHAnsi" w:eastAsia="Arial" w:hAnsiTheme="minorHAnsi" w:cstheme="minorBidi"/>
          <w:sz w:val="22"/>
          <w:szCs w:val="22"/>
          <w:lang w:val="en-GB"/>
        </w:rPr>
        <w:t xml:space="preserve">pecialist, Inclusive Growth and </w:t>
      </w:r>
      <w:r w:rsidR="00FA43EC" w:rsidRPr="001E19EC">
        <w:rPr>
          <w:rFonts w:asciiTheme="minorHAnsi" w:eastAsia="Arial" w:hAnsiTheme="minorHAnsi" w:cstheme="minorBidi"/>
          <w:sz w:val="22"/>
          <w:szCs w:val="22"/>
          <w:lang w:val="en-GB"/>
        </w:rPr>
        <w:t xml:space="preserve">Sustainable Development, RBAS;  </w:t>
      </w:r>
      <w:r w:rsidR="001E19EC">
        <w:rPr>
          <w:rFonts w:asciiTheme="minorHAnsi" w:eastAsia="Arial" w:hAnsiTheme="minorHAnsi" w:cstheme="minorBidi"/>
          <w:sz w:val="22"/>
          <w:szCs w:val="22"/>
          <w:lang w:val="en-GB"/>
        </w:rPr>
        <w:t xml:space="preserve">Thomas Pitaud, Programme Specialist, RBAS; </w:t>
      </w:r>
      <w:r w:rsidR="00FA43EC" w:rsidRPr="001E19EC">
        <w:rPr>
          <w:rFonts w:asciiTheme="minorHAnsi" w:eastAsia="Arial" w:hAnsiTheme="minorHAnsi" w:cstheme="minorBidi"/>
          <w:sz w:val="22"/>
          <w:szCs w:val="22"/>
          <w:lang w:val="en-GB"/>
        </w:rPr>
        <w:t>Troels Mahieu-Sorensen, HDP Nexus Advisor, RBA;</w:t>
      </w:r>
      <w:r w:rsidR="001E19EC" w:rsidRPr="001E19EC">
        <w:rPr>
          <w:rFonts w:asciiTheme="minorHAnsi" w:eastAsia="Arial" w:hAnsiTheme="minorHAnsi" w:cstheme="minorBidi"/>
          <w:sz w:val="22"/>
          <w:szCs w:val="22"/>
          <w:lang w:val="en-GB"/>
        </w:rPr>
        <w:t xml:space="preserve"> Eric Loubaud, Regional Specialist - Disaster Risk Reduction and Recovery, UNDP Resilience Hub</w:t>
      </w:r>
      <w:r w:rsidR="00893E69">
        <w:rPr>
          <w:rFonts w:asciiTheme="minorHAnsi" w:eastAsia="Arial" w:hAnsiTheme="minorHAnsi" w:cstheme="minorBidi"/>
          <w:sz w:val="22"/>
          <w:szCs w:val="22"/>
          <w:lang w:val="en-GB"/>
        </w:rPr>
        <w:t xml:space="preserve"> Africa</w:t>
      </w:r>
      <w:r w:rsidR="001E19EC" w:rsidRPr="001E19EC">
        <w:rPr>
          <w:rFonts w:asciiTheme="minorHAnsi" w:eastAsia="Arial" w:hAnsiTheme="minorHAnsi" w:cstheme="minorBidi"/>
          <w:sz w:val="22"/>
          <w:szCs w:val="22"/>
          <w:lang w:val="en-GB"/>
        </w:rPr>
        <w:t>; Aya Mohanna, Disaster Risk Reduction and Resilience Officer, UNDP Resilience Hub</w:t>
      </w:r>
      <w:r w:rsidR="00893E69">
        <w:rPr>
          <w:rFonts w:asciiTheme="minorHAnsi" w:eastAsia="Arial" w:hAnsiTheme="minorHAnsi" w:cstheme="minorBidi"/>
          <w:sz w:val="22"/>
          <w:szCs w:val="22"/>
          <w:lang w:val="en-GB"/>
        </w:rPr>
        <w:t xml:space="preserve"> Africa</w:t>
      </w:r>
      <w:r w:rsidR="001E19EC" w:rsidRPr="001E19EC">
        <w:rPr>
          <w:rFonts w:asciiTheme="minorHAnsi" w:eastAsia="Arial" w:hAnsiTheme="minorHAnsi" w:cstheme="minorBidi"/>
          <w:sz w:val="22"/>
          <w:szCs w:val="22"/>
          <w:lang w:val="en-GB"/>
        </w:rPr>
        <w:t>;</w:t>
      </w:r>
      <w:r w:rsidR="001E19EC" w:rsidRPr="001E19EC">
        <w:rPr>
          <w:rFonts w:asciiTheme="minorHAnsi" w:eastAsia="Arial" w:hAnsiTheme="minorHAnsi" w:cstheme="minorBidi"/>
          <w:sz w:val="22"/>
          <w:szCs w:val="22"/>
        </w:rPr>
        <w:t xml:space="preserve"> </w:t>
      </w:r>
    </w:p>
    <w:p w14:paraId="626B8B29" w14:textId="33BE6F3E" w:rsidR="00B8504C" w:rsidRPr="00955581" w:rsidRDefault="00B8504C" w:rsidP="003420AA">
      <w:pPr>
        <w:pStyle w:val="Paragrafoelenco"/>
        <w:numPr>
          <w:ilvl w:val="0"/>
          <w:numId w:val="5"/>
        </w:numPr>
        <w:spacing w:after="60"/>
        <w:rPr>
          <w:rFonts w:asciiTheme="minorHAnsi" w:eastAsia="Arial" w:hAnsiTheme="minorHAnsi" w:cstheme="minorBidi"/>
          <w:sz w:val="22"/>
          <w:szCs w:val="22"/>
          <w:lang w:val="en-GB"/>
        </w:rPr>
      </w:pPr>
      <w:r w:rsidRPr="00955581">
        <w:rPr>
          <w:rFonts w:ascii="Calibri" w:eastAsia="Calibri" w:hAnsi="Calibri" w:cs="Calibri"/>
          <w:sz w:val="22"/>
          <w:szCs w:val="22"/>
        </w:rPr>
        <w:t>Global Substantive Lead for Flagship</w:t>
      </w:r>
      <w:r w:rsidRPr="00955581">
        <w:rPr>
          <w:rFonts w:ascii="Calibri" w:eastAsia="Calibri" w:hAnsi="Calibri" w:cs="Calibri"/>
          <w:color w:val="FF0000"/>
          <w:sz w:val="22"/>
          <w:szCs w:val="22"/>
        </w:rPr>
        <w:t>*</w:t>
      </w:r>
      <w:r w:rsidRPr="00955581">
        <w:rPr>
          <w:rFonts w:ascii="Calibri" w:eastAsia="Calibri" w:hAnsi="Calibri" w:cs="Calibri"/>
          <w:sz w:val="22"/>
          <w:szCs w:val="22"/>
        </w:rPr>
        <w:t>:</w:t>
      </w:r>
      <w:r w:rsidRPr="00955581">
        <w:rPr>
          <w:rFonts w:ascii="Calibri" w:eastAsia="Calibri" w:hAnsi="Calibri" w:cs="Calibri"/>
          <w:color w:val="9CC2E5" w:themeColor="accent1" w:themeTint="99"/>
          <w:sz w:val="22"/>
          <w:szCs w:val="22"/>
        </w:rPr>
        <w:t xml:space="preserve"> </w:t>
      </w:r>
      <w:r w:rsidR="001E19EC" w:rsidRPr="001E19EC">
        <w:rPr>
          <w:rFonts w:asciiTheme="minorHAnsi" w:eastAsia="Arial" w:hAnsiTheme="minorHAnsi" w:cstheme="minorBidi"/>
          <w:sz w:val="22"/>
          <w:szCs w:val="22"/>
          <w:lang w:val="en-GB"/>
        </w:rPr>
        <w:t>Gatkuoth Kai, Regional Coordinator for Africa (DR</w:t>
      </w:r>
      <w:r w:rsidR="001E19EC">
        <w:rPr>
          <w:rFonts w:asciiTheme="minorHAnsi" w:eastAsia="Arial" w:hAnsiTheme="minorHAnsi" w:cstheme="minorBidi"/>
          <w:sz w:val="22"/>
          <w:szCs w:val="22"/>
          <w:lang w:val="en-GB"/>
        </w:rPr>
        <w:t>T)</w:t>
      </w:r>
      <w:r w:rsidRPr="00955581">
        <w:rPr>
          <w:rFonts w:asciiTheme="minorHAnsi" w:eastAsia="Arial" w:hAnsiTheme="minorHAnsi" w:cstheme="minorBidi"/>
          <w:sz w:val="22"/>
          <w:szCs w:val="22"/>
          <w:lang w:val="en-GB"/>
        </w:rPr>
        <w:t xml:space="preserve">; </w:t>
      </w:r>
      <w:r w:rsidRPr="00955581">
        <w:rPr>
          <w:rFonts w:asciiTheme="minorHAnsi" w:eastAsia="Arial" w:hAnsiTheme="minorHAnsi" w:cstheme="minorBidi"/>
          <w:sz w:val="22"/>
          <w:szCs w:val="22"/>
        </w:rPr>
        <w:t xml:space="preserve">Andrew Bovarnick, Global Head </w:t>
      </w:r>
      <w:r w:rsidR="001E19EC">
        <w:rPr>
          <w:rFonts w:asciiTheme="minorHAnsi" w:eastAsia="Arial" w:hAnsiTheme="minorHAnsi" w:cstheme="minorBidi"/>
          <w:sz w:val="22"/>
          <w:szCs w:val="22"/>
        </w:rPr>
        <w:t>(</w:t>
      </w:r>
      <w:r w:rsidRPr="00955581">
        <w:rPr>
          <w:rFonts w:asciiTheme="minorHAnsi" w:eastAsia="Arial" w:hAnsiTheme="minorHAnsi" w:cstheme="minorBidi"/>
          <w:sz w:val="22"/>
          <w:szCs w:val="22"/>
        </w:rPr>
        <w:t>FACS</w:t>
      </w:r>
      <w:r w:rsidR="001E19EC">
        <w:rPr>
          <w:rFonts w:asciiTheme="minorHAnsi" w:eastAsia="Arial" w:hAnsiTheme="minorHAnsi" w:cstheme="minorBidi"/>
          <w:sz w:val="22"/>
          <w:szCs w:val="22"/>
        </w:rPr>
        <w:t>)</w:t>
      </w:r>
      <w:r w:rsidRPr="00955581">
        <w:rPr>
          <w:rFonts w:asciiTheme="minorHAnsi" w:eastAsia="Arial" w:hAnsiTheme="minorHAnsi" w:cstheme="minorBidi"/>
          <w:sz w:val="22"/>
          <w:szCs w:val="22"/>
        </w:rPr>
        <w:t xml:space="preserve"> </w:t>
      </w:r>
      <w:r w:rsidRPr="00955581">
        <w:rPr>
          <w:rFonts w:ascii="Calibri" w:eastAsia="Calibri" w:hAnsi="Calibri" w:cs="Calibri"/>
          <w:color w:val="9CC2E5" w:themeColor="accent1" w:themeTint="99"/>
          <w:szCs w:val="22"/>
        </w:rPr>
        <w:t xml:space="preserve"> </w:t>
      </w:r>
    </w:p>
    <w:p w14:paraId="6AA298E3" w14:textId="0E73B8DC" w:rsidR="006B4F18" w:rsidRPr="00CA0F5A" w:rsidRDefault="65AE41A0" w:rsidP="00B8504C">
      <w:pPr>
        <w:pStyle w:val="Paragrafoelenco"/>
        <w:tabs>
          <w:tab w:val="left" w:pos="4680"/>
        </w:tabs>
        <w:rPr>
          <w:rFonts w:ascii="Calibri" w:eastAsia="Calibri" w:hAnsi="Calibri" w:cs="Calibri"/>
          <w:color w:val="9CC2E5" w:themeColor="accent1" w:themeTint="99"/>
          <w:sz w:val="22"/>
          <w:szCs w:val="22"/>
        </w:rPr>
      </w:pPr>
      <w:r w:rsidRPr="00CA0F5A">
        <w:rPr>
          <w:rFonts w:ascii="Calibri" w:eastAsia="Calibri" w:hAnsi="Calibri" w:cs="Calibri"/>
          <w:color w:val="9CC2E5" w:themeColor="accent1" w:themeTint="99"/>
          <w:szCs w:val="22"/>
        </w:rPr>
        <w:t xml:space="preserve"> </w:t>
      </w:r>
    </w:p>
    <w:p w14:paraId="4A1B7903" w14:textId="628AA075" w:rsidR="00CA0F5A" w:rsidRPr="00CA0F5A" w:rsidRDefault="00232611" w:rsidP="00CA0F5A">
      <w:pPr>
        <w:pStyle w:val="Paragrafoelenco"/>
        <w:tabs>
          <w:tab w:val="left" w:pos="4680"/>
        </w:tabs>
        <w:rPr>
          <w:rFonts w:asciiTheme="minorHAnsi" w:hAnsiTheme="minorHAnsi" w:cstheme="minorHAnsi"/>
          <w:szCs w:val="22"/>
        </w:rPr>
      </w:pPr>
      <w:r w:rsidRPr="001A6F33">
        <w:rPr>
          <w:rFonts w:asciiTheme="minorHAnsi" w:hAnsiTheme="minorHAnsi" w:cstheme="minorHAnsi"/>
          <w:noProof/>
          <w:szCs w:val="22"/>
          <w:lang w:val="it-IT" w:eastAsia="it-IT"/>
        </w:rPr>
        <mc:AlternateContent>
          <mc:Choice Requires="wps">
            <w:drawing>
              <wp:anchor distT="0" distB="0" distL="114300" distR="114300" simplePos="0" relativeHeight="251658240" behindDoc="0" locked="0" layoutInCell="1" allowOverlap="1" wp14:anchorId="2130B8F0" wp14:editId="4CC4FEFC">
                <wp:simplePos x="0" y="0"/>
                <wp:positionH relativeFrom="column">
                  <wp:posOffset>3116580</wp:posOffset>
                </wp:positionH>
                <wp:positionV relativeFrom="paragraph">
                  <wp:posOffset>91440</wp:posOffset>
                </wp:positionV>
                <wp:extent cx="3162300" cy="19907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162300" cy="1990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rto="http://schemas.microsoft.com/office/word/2006/arto"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AE9E8CE">
              <v:rect id="Rectangle 9" style="position:absolute;margin-left:245.4pt;margin-top:7.2pt;width:249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10A31A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"/>
            </w:pict>
          </mc:Fallback>
        </mc:AlternateContent>
      </w:r>
      <w:r w:rsidRPr="001A6F33">
        <w:rPr>
          <w:rFonts w:asciiTheme="minorHAnsi" w:hAnsiTheme="minorHAnsi" w:cstheme="minorHAnsi"/>
          <w:noProof/>
          <w:szCs w:val="22"/>
          <w:lang w:val="it-IT" w:eastAsia="it-IT"/>
        </w:rPr>
        <mc:AlternateContent>
          <mc:Choice Requires="wps">
            <w:drawing>
              <wp:anchor distT="0" distB="0" distL="114300" distR="114300" simplePos="0" relativeHeight="251658241" behindDoc="0" locked="0" layoutInCell="1" allowOverlap="1" wp14:anchorId="6816D0B3" wp14:editId="36E1F331">
                <wp:simplePos x="0" y="0"/>
                <wp:positionH relativeFrom="column">
                  <wp:posOffset>-45720</wp:posOffset>
                </wp:positionH>
                <wp:positionV relativeFrom="paragraph">
                  <wp:posOffset>88688</wp:posOffset>
                </wp:positionV>
                <wp:extent cx="2933700" cy="1354667"/>
                <wp:effectExtent l="0" t="0" r="19050" b="17145"/>
                <wp:wrapNone/>
                <wp:docPr id="12" name="Rectangle 12"/>
                <wp:cNvGraphicFramePr/>
                <a:graphic xmlns:a="http://schemas.openxmlformats.org/drawingml/2006/main">
                  <a:graphicData uri="http://schemas.microsoft.com/office/word/2010/wordprocessingShape">
                    <wps:wsp>
                      <wps:cNvSpPr/>
                      <wps:spPr>
                        <a:xfrm>
                          <a:off x="0" y="0"/>
                          <a:ext cx="2933700" cy="13546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rto="http://schemas.microsoft.com/office/word/2006/arto"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FE17B37">
              <v:rect id="Rectangle 12" style="position:absolute;margin-left:-3.6pt;margin-top:7pt;width:231pt;height:106.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2A7247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"/>
            </w:pict>
          </mc:Fallback>
        </mc:AlternateContent>
      </w:r>
    </w:p>
    <w:p w14:paraId="7AD025A9" w14:textId="77777777" w:rsidR="006B4F18" w:rsidRPr="001A6F33" w:rsidRDefault="006B4F18" w:rsidP="006B4F18">
      <w:pPr>
        <w:tabs>
          <w:tab w:val="left" w:pos="4680"/>
        </w:tabs>
        <w:rPr>
          <w:rFonts w:asciiTheme="minorHAnsi" w:hAnsiTheme="minorHAnsi" w:cstheme="minorHAnsi"/>
          <w:szCs w:val="22"/>
        </w:rPr>
        <w:sectPr w:rsidR="006B4F18" w:rsidRPr="001A6F33" w:rsidSect="006B4F18">
          <w:headerReference w:type="default" r:id="rId16"/>
          <w:footerReference w:type="even" r:id="rId17"/>
          <w:footerReference w:type="default" r:id="rId18"/>
          <w:headerReference w:type="first" r:id="rId19"/>
          <w:footerReference w:type="first" r:id="rId20"/>
          <w:pgSz w:w="11906" w:h="16838" w:code="9"/>
          <w:pgMar w:top="864" w:right="1152" w:bottom="864" w:left="1152" w:header="720" w:footer="432" w:gutter="0"/>
          <w:cols w:space="708"/>
          <w:titlePg/>
          <w:docGrid w:linePitch="360"/>
        </w:sectPr>
      </w:pPr>
    </w:p>
    <w:p w14:paraId="1E41C580" w14:textId="6CAA2533" w:rsidR="006B4F18" w:rsidRPr="001A6F33" w:rsidRDefault="006B4F18" w:rsidP="00E200AF">
      <w:pPr>
        <w:pStyle w:val="Testonotaapidipagina"/>
        <w:tabs>
          <w:tab w:val="left" w:pos="1980"/>
        </w:tabs>
        <w:spacing w:after="120"/>
        <w:ind w:right="37"/>
        <w:rPr>
          <w:rFonts w:asciiTheme="minorHAnsi" w:hAnsiTheme="minorHAnsi" w:cstheme="minorHAnsi"/>
          <w:sz w:val="20"/>
        </w:rPr>
      </w:pPr>
      <w:r w:rsidRPr="001A6F33">
        <w:rPr>
          <w:rFonts w:asciiTheme="minorHAnsi" w:hAnsiTheme="minorHAnsi" w:cstheme="minorHAnsi"/>
          <w:sz w:val="20"/>
        </w:rPr>
        <w:t xml:space="preserve">Department ID: </w:t>
      </w:r>
      <w:r w:rsidRPr="001A6F33">
        <w:rPr>
          <w:rFonts w:asciiTheme="minorHAnsi" w:hAnsiTheme="minorHAnsi" w:cstheme="minorHAnsi"/>
          <w:sz w:val="20"/>
        </w:rPr>
        <w:tab/>
      </w:r>
      <w:r w:rsidR="00E538BB" w:rsidRPr="00E538BB">
        <w:rPr>
          <w:rFonts w:asciiTheme="minorHAnsi" w:hAnsiTheme="minorHAnsi" w:cstheme="minorHAnsi"/>
          <w:sz w:val="20"/>
        </w:rPr>
        <w:t xml:space="preserve">  </w:t>
      </w:r>
      <w:r w:rsidR="00E200AF" w:rsidRPr="00E200AF">
        <w:rPr>
          <w:rFonts w:asciiTheme="minorHAnsi" w:hAnsiTheme="minorHAnsi" w:cstheme="minorHAnsi"/>
          <w:sz w:val="20"/>
        </w:rPr>
        <w:t>B0292</w:t>
      </w:r>
      <w:r w:rsidR="00E200AF">
        <w:rPr>
          <w:rFonts w:asciiTheme="minorHAnsi" w:hAnsiTheme="minorHAnsi" w:cstheme="minorHAnsi"/>
          <w:sz w:val="20"/>
        </w:rPr>
        <w:t xml:space="preserve">, </w:t>
      </w:r>
      <w:r w:rsidR="00E200AF" w:rsidRPr="00E200AF">
        <w:rPr>
          <w:rFonts w:asciiTheme="minorHAnsi" w:hAnsiTheme="minorHAnsi" w:cstheme="minorHAnsi"/>
          <w:sz w:val="20"/>
        </w:rPr>
        <w:t>B0385</w:t>
      </w:r>
      <w:r w:rsidR="00E200AF">
        <w:rPr>
          <w:rFonts w:asciiTheme="minorHAnsi" w:hAnsiTheme="minorHAnsi" w:cstheme="minorHAnsi"/>
          <w:sz w:val="20"/>
        </w:rPr>
        <w:t xml:space="preserve">, </w:t>
      </w:r>
      <w:r w:rsidR="00E200AF" w:rsidRPr="00E200AF">
        <w:rPr>
          <w:rFonts w:asciiTheme="minorHAnsi" w:hAnsiTheme="minorHAnsi" w:cstheme="minorHAnsi"/>
          <w:sz w:val="20"/>
        </w:rPr>
        <w:t>B0452</w:t>
      </w:r>
      <w:r w:rsidR="00E200AF">
        <w:rPr>
          <w:rFonts w:asciiTheme="minorHAnsi" w:hAnsiTheme="minorHAnsi" w:cstheme="minorHAnsi"/>
          <w:sz w:val="20"/>
        </w:rPr>
        <w:t xml:space="preserve">, </w:t>
      </w:r>
      <w:r w:rsidR="00E200AF" w:rsidRPr="00E200AF">
        <w:rPr>
          <w:rFonts w:asciiTheme="minorHAnsi" w:hAnsiTheme="minorHAnsi" w:cstheme="minorHAnsi"/>
          <w:sz w:val="20"/>
        </w:rPr>
        <w:t>B0342</w:t>
      </w:r>
    </w:p>
    <w:p w14:paraId="5C4271C7" w14:textId="34BFDDF8" w:rsidR="006B4F18" w:rsidRPr="001A6F33" w:rsidRDefault="006B4F18" w:rsidP="006B4F18">
      <w:pPr>
        <w:tabs>
          <w:tab w:val="left" w:pos="1980"/>
        </w:tabs>
        <w:spacing w:after="120"/>
        <w:ind w:right="37"/>
        <w:rPr>
          <w:rFonts w:asciiTheme="minorHAnsi" w:hAnsiTheme="minorHAnsi" w:cstheme="minorHAnsi"/>
          <w:sz w:val="20"/>
          <w:szCs w:val="20"/>
          <w:lang w:val="en-US"/>
        </w:rPr>
      </w:pPr>
      <w:r w:rsidRPr="001A6F33">
        <w:rPr>
          <w:rFonts w:asciiTheme="minorHAnsi" w:hAnsiTheme="minorHAnsi" w:cstheme="minorHAnsi"/>
          <w:sz w:val="20"/>
          <w:szCs w:val="20"/>
          <w:lang w:val="en-US"/>
        </w:rPr>
        <w:t>Quantum Project Award:</w:t>
      </w:r>
      <w:r w:rsidR="00E538BB">
        <w:rPr>
          <w:rFonts w:asciiTheme="minorHAnsi" w:hAnsiTheme="minorHAnsi" w:cstheme="minorHAnsi"/>
          <w:sz w:val="20"/>
          <w:szCs w:val="20"/>
        </w:rPr>
        <w:t xml:space="preserve"> n/a</w:t>
      </w:r>
    </w:p>
    <w:p w14:paraId="7C13B48F" w14:textId="606EED1D" w:rsidR="006B4F18" w:rsidRPr="001A6F33" w:rsidRDefault="006B4F18" w:rsidP="006B4F18">
      <w:pPr>
        <w:tabs>
          <w:tab w:val="left" w:pos="1980"/>
        </w:tabs>
        <w:spacing w:after="120"/>
        <w:ind w:right="37"/>
        <w:rPr>
          <w:rFonts w:asciiTheme="minorHAnsi" w:hAnsiTheme="minorHAnsi" w:cstheme="minorHAnsi"/>
          <w:sz w:val="20"/>
          <w:szCs w:val="20"/>
          <w:lang w:val="en-US"/>
        </w:rPr>
      </w:pPr>
      <w:r w:rsidRPr="51019E0C">
        <w:rPr>
          <w:rFonts w:asciiTheme="minorHAnsi" w:hAnsiTheme="minorHAnsi" w:cstheme="minorBidi"/>
          <w:sz w:val="20"/>
          <w:szCs w:val="20"/>
        </w:rPr>
        <w:t>Project/Output ID</w:t>
      </w:r>
      <w:r w:rsidR="00BE2139" w:rsidRPr="51019E0C">
        <w:rPr>
          <w:rFonts w:asciiTheme="minorHAnsi" w:hAnsiTheme="minorHAnsi" w:cstheme="minorBidi"/>
          <w:sz w:val="20"/>
          <w:szCs w:val="20"/>
        </w:rPr>
        <w:t>(s)</w:t>
      </w:r>
      <w:r w:rsidR="00D52E94" w:rsidRPr="51019E0C">
        <w:rPr>
          <w:rStyle w:val="Rimandonotaapidipagina"/>
          <w:rFonts w:asciiTheme="minorHAnsi" w:hAnsiTheme="minorHAnsi" w:cstheme="minorBidi"/>
          <w:sz w:val="20"/>
          <w:szCs w:val="20"/>
        </w:rPr>
        <w:footnoteReference w:id="3"/>
      </w:r>
      <w:r w:rsidRPr="51019E0C">
        <w:rPr>
          <w:rFonts w:asciiTheme="minorHAnsi" w:hAnsiTheme="minorHAnsi" w:cstheme="minorBidi"/>
          <w:sz w:val="20"/>
          <w:szCs w:val="20"/>
        </w:rPr>
        <w:t>:</w:t>
      </w:r>
      <w:r w:rsidR="00E538BB" w:rsidRPr="51019E0C">
        <w:rPr>
          <w:rFonts w:asciiTheme="minorHAnsi" w:hAnsiTheme="minorHAnsi" w:cstheme="minorBidi"/>
          <w:sz w:val="20"/>
          <w:szCs w:val="20"/>
        </w:rPr>
        <w:t xml:space="preserve">    </w:t>
      </w:r>
      <w:r w:rsidRPr="001A6F33">
        <w:rPr>
          <w:rFonts w:asciiTheme="minorHAnsi" w:hAnsiTheme="minorHAnsi" w:cstheme="minorHAnsi"/>
          <w:sz w:val="20"/>
          <w:szCs w:val="20"/>
        </w:rPr>
        <w:tab/>
      </w:r>
      <w:r w:rsidR="00B029ED">
        <w:rPr>
          <w:rFonts w:asciiTheme="minorHAnsi" w:hAnsiTheme="minorHAnsi" w:cstheme="minorBidi"/>
          <w:sz w:val="20"/>
          <w:szCs w:val="20"/>
        </w:rPr>
        <w:t>n/a</w:t>
      </w:r>
    </w:p>
    <w:p w14:paraId="1B02C6EA" w14:textId="088A5253" w:rsidR="006B4F18" w:rsidRPr="001A6F33" w:rsidRDefault="006B4F18" w:rsidP="00232611">
      <w:pPr>
        <w:pStyle w:val="Testonotaapidipagina"/>
        <w:tabs>
          <w:tab w:val="left" w:pos="1980"/>
        </w:tabs>
        <w:spacing w:after="120"/>
        <w:ind w:left="1980" w:right="37" w:hanging="1980"/>
        <w:rPr>
          <w:rFonts w:asciiTheme="minorHAnsi" w:hAnsiTheme="minorHAnsi" w:cstheme="minorHAnsi"/>
          <w:sz w:val="20"/>
        </w:rPr>
      </w:pPr>
      <w:r w:rsidRPr="001A6F33">
        <w:rPr>
          <w:rFonts w:asciiTheme="minorHAnsi" w:hAnsiTheme="minorHAnsi" w:cstheme="minorHAnsi"/>
          <w:sz w:val="20"/>
        </w:rPr>
        <w:t>Gender Marker</w:t>
      </w:r>
      <w:r w:rsidRPr="001A6F33">
        <w:rPr>
          <w:rFonts w:asciiTheme="minorHAnsi" w:hAnsiTheme="minorHAnsi" w:cstheme="minorHAnsi"/>
          <w:color w:val="FF0000"/>
          <w:sz w:val="20"/>
        </w:rPr>
        <w:t>*</w:t>
      </w:r>
      <w:r w:rsidR="00232611">
        <w:rPr>
          <w:rFonts w:asciiTheme="minorHAnsi" w:hAnsiTheme="minorHAnsi" w:cstheme="minorHAnsi"/>
          <w:sz w:val="20"/>
        </w:rPr>
        <w:t xml:space="preserve">: </w:t>
      </w:r>
      <w:r w:rsidR="00232611">
        <w:rPr>
          <w:rFonts w:asciiTheme="minorHAnsi" w:hAnsiTheme="minorHAnsi" w:cstheme="minorHAnsi"/>
          <w:sz w:val="20"/>
        </w:rPr>
        <w:tab/>
        <w:t>Output 1, 2, 3 - GEN 2; Output 4: GEN3</w:t>
      </w:r>
      <w:sdt>
        <w:sdtPr>
          <w:rPr>
            <w:rFonts w:asciiTheme="minorHAnsi" w:hAnsiTheme="minorHAnsi" w:cstheme="minorHAnsi"/>
            <w:sz w:val="20"/>
          </w:rPr>
          <w:id w:val="-790199494"/>
          <w:showingPlcHdr/>
        </w:sdtPr>
        <w:sdtEndPr/>
        <w:sdtContent>
          <w:r w:rsidR="00232611">
            <w:rPr>
              <w:rFonts w:asciiTheme="minorHAnsi" w:hAnsiTheme="minorHAnsi" w:cstheme="minorHAnsi"/>
              <w:sz w:val="20"/>
            </w:rPr>
            <w:t xml:space="preserve">     </w:t>
          </w:r>
        </w:sdtContent>
      </w:sdt>
    </w:p>
    <w:p w14:paraId="5495C750" w14:textId="77777777" w:rsidR="006B4F18" w:rsidRPr="001A6F33" w:rsidRDefault="006B4F18" w:rsidP="006B4F18">
      <w:pPr>
        <w:pStyle w:val="Testonotaapidipagina"/>
        <w:tabs>
          <w:tab w:val="left" w:pos="1980"/>
        </w:tabs>
        <w:spacing w:after="120"/>
        <w:ind w:right="37"/>
        <w:rPr>
          <w:rFonts w:asciiTheme="minorHAnsi" w:hAnsiTheme="minorHAnsi" w:cstheme="minorHAnsi"/>
          <w:sz w:val="18"/>
          <w:szCs w:val="18"/>
        </w:rPr>
      </w:pPr>
    </w:p>
    <w:p w14:paraId="110C2CC5" w14:textId="77777777" w:rsidR="006B4F18" w:rsidRPr="001A6F33" w:rsidRDefault="006B4F18" w:rsidP="006B4F18">
      <w:pPr>
        <w:pStyle w:val="Testonotaapidipagina"/>
        <w:tabs>
          <w:tab w:val="left" w:pos="1980"/>
        </w:tabs>
        <w:spacing w:after="120"/>
        <w:ind w:right="37"/>
        <w:rPr>
          <w:rFonts w:asciiTheme="minorHAnsi" w:hAnsiTheme="minorHAnsi" w:cstheme="minorHAnsi"/>
          <w:sz w:val="18"/>
          <w:szCs w:val="18"/>
        </w:rPr>
      </w:pPr>
    </w:p>
    <w:p w14:paraId="1B1E39D7" w14:textId="77777777" w:rsidR="006B4F18" w:rsidRPr="001A6F33" w:rsidRDefault="006B4F18" w:rsidP="006B4F18">
      <w:pPr>
        <w:pStyle w:val="Testonotaapidipagina"/>
        <w:tabs>
          <w:tab w:val="left" w:pos="1980"/>
        </w:tabs>
        <w:spacing w:after="120"/>
        <w:ind w:right="37"/>
        <w:rPr>
          <w:rFonts w:asciiTheme="minorHAnsi" w:hAnsiTheme="minorHAnsi" w:cstheme="minorHAnsi"/>
          <w:sz w:val="18"/>
          <w:szCs w:val="18"/>
        </w:rPr>
      </w:pPr>
    </w:p>
    <w:p w14:paraId="719DB063" w14:textId="77777777" w:rsidR="006B4F18" w:rsidRPr="001A6F33" w:rsidRDefault="006B4F18" w:rsidP="006B4F18">
      <w:pPr>
        <w:pStyle w:val="Testonotaapidipagina"/>
        <w:tabs>
          <w:tab w:val="left" w:pos="1980"/>
        </w:tabs>
        <w:spacing w:after="120"/>
        <w:ind w:right="37"/>
        <w:rPr>
          <w:rFonts w:asciiTheme="minorHAnsi" w:hAnsiTheme="minorHAnsi" w:cstheme="minorHAnsi"/>
          <w:sz w:val="18"/>
          <w:szCs w:val="18"/>
        </w:rPr>
      </w:pPr>
    </w:p>
    <w:p w14:paraId="0659E9DF" w14:textId="2007B3D4" w:rsidR="006B4F18" w:rsidRPr="001A6F33" w:rsidRDefault="006B4F18" w:rsidP="006B4F18">
      <w:pPr>
        <w:tabs>
          <w:tab w:val="left" w:pos="2250"/>
        </w:tabs>
        <w:spacing w:after="120"/>
        <w:ind w:right="-143"/>
        <w:rPr>
          <w:rFonts w:asciiTheme="minorHAnsi" w:hAnsiTheme="minorHAnsi" w:cstheme="minorHAnsi"/>
          <w:sz w:val="20"/>
          <w:szCs w:val="20"/>
        </w:rPr>
      </w:pPr>
      <w:r w:rsidRPr="001A6F33">
        <w:rPr>
          <w:rFonts w:asciiTheme="minorHAnsi" w:hAnsiTheme="minorHAnsi" w:cstheme="minorHAnsi"/>
          <w:sz w:val="20"/>
          <w:szCs w:val="20"/>
        </w:rPr>
        <w:t>Total resources required</w:t>
      </w:r>
      <w:r w:rsidRPr="001A6F33">
        <w:rPr>
          <w:rFonts w:asciiTheme="minorHAnsi" w:hAnsiTheme="minorHAnsi" w:cstheme="minorHAnsi"/>
          <w:color w:val="FF0000"/>
          <w:sz w:val="20"/>
          <w:szCs w:val="20"/>
        </w:rPr>
        <w:t>*</w:t>
      </w:r>
      <w:r w:rsidRPr="001A6F33">
        <w:rPr>
          <w:rFonts w:asciiTheme="minorHAnsi" w:hAnsiTheme="minorHAnsi" w:cstheme="minorHAnsi"/>
          <w:sz w:val="20"/>
          <w:szCs w:val="20"/>
        </w:rPr>
        <w:t>:</w:t>
      </w:r>
      <w:r w:rsidRPr="001A6F33">
        <w:rPr>
          <w:rFonts w:asciiTheme="minorHAnsi" w:hAnsiTheme="minorHAnsi" w:cstheme="minorHAnsi"/>
          <w:sz w:val="20"/>
          <w:szCs w:val="20"/>
        </w:rPr>
        <w:tab/>
      </w:r>
      <w:r w:rsidR="00280539">
        <w:rPr>
          <w:rFonts w:asciiTheme="minorHAnsi" w:hAnsiTheme="minorHAnsi" w:cstheme="minorHAnsi"/>
          <w:sz w:val="20"/>
          <w:szCs w:val="20"/>
        </w:rPr>
        <w:t>1,700,000 USD</w:t>
      </w:r>
    </w:p>
    <w:p w14:paraId="426DC12A" w14:textId="361D43D6" w:rsidR="006B4F18" w:rsidRPr="001A6F33" w:rsidRDefault="006B4F18" w:rsidP="006B4F18">
      <w:pPr>
        <w:spacing w:after="0" w:line="264" w:lineRule="auto"/>
        <w:ind w:right="-143"/>
        <w:jc w:val="left"/>
        <w:rPr>
          <w:rFonts w:asciiTheme="minorHAnsi" w:hAnsiTheme="minorHAnsi" w:cstheme="minorHAnsi"/>
          <w:sz w:val="20"/>
          <w:szCs w:val="20"/>
        </w:rPr>
      </w:pPr>
      <w:r w:rsidRPr="001A6F33">
        <w:rPr>
          <w:rFonts w:asciiTheme="minorHAnsi" w:hAnsiTheme="minorHAnsi" w:cstheme="minorHAnsi"/>
          <w:sz w:val="20"/>
          <w:szCs w:val="20"/>
        </w:rPr>
        <w:t xml:space="preserve">Total allocated resources: </w:t>
      </w:r>
      <w:r w:rsidRPr="001A6F33">
        <w:rPr>
          <w:rFonts w:asciiTheme="minorHAnsi" w:hAnsiTheme="minorHAnsi" w:cstheme="minorHAnsi"/>
          <w:color w:val="9CC2E5" w:themeColor="accent1" w:themeTint="99"/>
          <w:sz w:val="20"/>
          <w:szCs w:val="20"/>
        </w:rPr>
        <w:t>Click or tap here to enter text</w:t>
      </w:r>
    </w:p>
    <w:p w14:paraId="07984818" w14:textId="77777777" w:rsidR="006B4F18" w:rsidRPr="001A6F33" w:rsidRDefault="006B4F18" w:rsidP="003420AA">
      <w:pPr>
        <w:pStyle w:val="Paragrafoelenco"/>
        <w:numPr>
          <w:ilvl w:val="0"/>
          <w:numId w:val="3"/>
        </w:numPr>
        <w:tabs>
          <w:tab w:val="clear" w:pos="1080"/>
          <w:tab w:val="left" w:pos="2250"/>
        </w:tabs>
        <w:spacing w:line="264" w:lineRule="auto"/>
        <w:ind w:left="360" w:right="-143" w:hanging="270"/>
        <w:rPr>
          <w:rFonts w:asciiTheme="minorHAnsi" w:hAnsiTheme="minorHAnsi" w:cstheme="minorHAnsi"/>
          <w:sz w:val="20"/>
          <w:szCs w:val="20"/>
        </w:rPr>
      </w:pPr>
      <w:r w:rsidRPr="001A6F33">
        <w:rPr>
          <w:rFonts w:asciiTheme="minorHAnsi" w:hAnsiTheme="minorHAnsi" w:cstheme="minorHAnsi"/>
          <w:sz w:val="20"/>
          <w:szCs w:val="20"/>
        </w:rPr>
        <w:t>Regular:</w:t>
      </w:r>
      <w:r w:rsidRPr="001A6F33">
        <w:rPr>
          <w:rFonts w:asciiTheme="minorHAnsi" w:hAnsiTheme="minorHAnsi" w:cstheme="minorHAnsi"/>
          <w:sz w:val="20"/>
          <w:szCs w:val="20"/>
        </w:rPr>
        <w:tab/>
      </w:r>
      <w:r w:rsidRPr="001A6F33">
        <w:rPr>
          <w:rFonts w:asciiTheme="minorHAnsi" w:hAnsiTheme="minorHAnsi" w:cstheme="minorHAnsi"/>
          <w:color w:val="9CC2E5" w:themeColor="accent1" w:themeTint="99"/>
          <w:sz w:val="20"/>
          <w:szCs w:val="20"/>
        </w:rPr>
        <w:t>Click or tap here to enter text</w:t>
      </w:r>
    </w:p>
    <w:p w14:paraId="78128068" w14:textId="03018C39" w:rsidR="006B4F18" w:rsidRPr="001A6F33" w:rsidRDefault="006B4F18" w:rsidP="003420AA">
      <w:pPr>
        <w:numPr>
          <w:ilvl w:val="0"/>
          <w:numId w:val="3"/>
        </w:numPr>
        <w:tabs>
          <w:tab w:val="clear" w:pos="1080"/>
          <w:tab w:val="num" w:pos="720"/>
        </w:tabs>
        <w:spacing w:after="0" w:line="264" w:lineRule="auto"/>
        <w:ind w:left="360" w:right="-143" w:hanging="270"/>
        <w:jc w:val="left"/>
        <w:rPr>
          <w:rFonts w:asciiTheme="minorHAnsi" w:hAnsiTheme="minorHAnsi" w:cstheme="minorHAnsi"/>
          <w:sz w:val="20"/>
          <w:szCs w:val="20"/>
        </w:rPr>
      </w:pPr>
      <w:r w:rsidRPr="001A6F33">
        <w:rPr>
          <w:rFonts w:asciiTheme="minorHAnsi" w:hAnsiTheme="minorHAnsi" w:cstheme="minorHAnsi"/>
          <w:sz w:val="20"/>
          <w:szCs w:val="20"/>
        </w:rPr>
        <w:t>Other:</w:t>
      </w:r>
    </w:p>
    <w:p w14:paraId="78D4FEC1" w14:textId="53EB4E2D" w:rsidR="006B4F18" w:rsidRPr="001A6F33" w:rsidRDefault="006B4F18" w:rsidP="003420AA">
      <w:pPr>
        <w:numPr>
          <w:ilvl w:val="1"/>
          <w:numId w:val="3"/>
        </w:numPr>
        <w:tabs>
          <w:tab w:val="num" w:pos="1260"/>
          <w:tab w:val="left" w:pos="2160"/>
        </w:tabs>
        <w:spacing w:after="0" w:line="264" w:lineRule="auto"/>
        <w:ind w:left="540" w:right="-143" w:hanging="270"/>
        <w:jc w:val="left"/>
        <w:rPr>
          <w:rFonts w:asciiTheme="minorHAnsi" w:hAnsiTheme="minorHAnsi" w:cstheme="minorHAnsi"/>
          <w:sz w:val="20"/>
          <w:szCs w:val="20"/>
        </w:rPr>
      </w:pPr>
      <w:r w:rsidRPr="001A6F33">
        <w:rPr>
          <w:rFonts w:asciiTheme="minorHAnsi" w:hAnsiTheme="minorHAnsi" w:cstheme="minorHAnsi"/>
          <w:sz w:val="20"/>
          <w:szCs w:val="20"/>
        </w:rPr>
        <w:t>Funding Windows</w:t>
      </w:r>
      <w:r w:rsidRPr="001A6F33">
        <w:rPr>
          <w:rFonts w:asciiTheme="minorHAnsi" w:hAnsiTheme="minorHAnsi" w:cstheme="minorHAnsi"/>
          <w:color w:val="FF0000"/>
          <w:sz w:val="20"/>
          <w:szCs w:val="20"/>
        </w:rPr>
        <w:t>*</w:t>
      </w:r>
      <w:r w:rsidRPr="001A6F33">
        <w:rPr>
          <w:rFonts w:asciiTheme="minorHAnsi" w:hAnsiTheme="minorHAnsi" w:cstheme="minorHAnsi"/>
          <w:sz w:val="20"/>
          <w:szCs w:val="20"/>
        </w:rPr>
        <w:t>:</w:t>
      </w:r>
      <w:r w:rsidRPr="001A6F33">
        <w:rPr>
          <w:rFonts w:asciiTheme="minorHAnsi" w:hAnsiTheme="minorHAnsi" w:cstheme="minorHAnsi"/>
          <w:sz w:val="20"/>
          <w:szCs w:val="20"/>
        </w:rPr>
        <w:tab/>
        <w:t xml:space="preserve"> </w:t>
      </w:r>
      <w:r w:rsidR="00280539">
        <w:rPr>
          <w:rFonts w:asciiTheme="minorHAnsi" w:hAnsiTheme="minorHAnsi" w:cstheme="minorHAnsi"/>
          <w:sz w:val="20"/>
          <w:szCs w:val="20"/>
        </w:rPr>
        <w:t>1,700,000 USD</w:t>
      </w:r>
    </w:p>
    <w:p w14:paraId="1E3E1E63" w14:textId="15209B40" w:rsidR="006B4F18" w:rsidRPr="001A6F33" w:rsidRDefault="006B4F18" w:rsidP="003420AA">
      <w:pPr>
        <w:numPr>
          <w:ilvl w:val="1"/>
          <w:numId w:val="3"/>
        </w:numPr>
        <w:spacing w:after="0" w:line="264" w:lineRule="auto"/>
        <w:ind w:left="540" w:right="-143" w:hanging="270"/>
        <w:jc w:val="left"/>
        <w:rPr>
          <w:rFonts w:asciiTheme="minorHAnsi" w:hAnsiTheme="minorHAnsi" w:cstheme="minorHAnsi"/>
          <w:sz w:val="20"/>
          <w:szCs w:val="20"/>
        </w:rPr>
      </w:pPr>
      <w:r w:rsidRPr="001A6F33">
        <w:rPr>
          <w:rFonts w:asciiTheme="minorHAnsi" w:hAnsiTheme="minorHAnsi" w:cstheme="minorHAnsi"/>
          <w:sz w:val="20"/>
          <w:szCs w:val="20"/>
        </w:rPr>
        <w:t>Government:</w:t>
      </w:r>
      <w:r w:rsidRPr="001A6F33">
        <w:rPr>
          <w:rFonts w:asciiTheme="minorHAnsi" w:hAnsiTheme="minorHAnsi" w:cstheme="minorHAnsi"/>
          <w:sz w:val="20"/>
          <w:szCs w:val="20"/>
        </w:rPr>
        <w:tab/>
      </w:r>
      <w:r w:rsidR="00737978">
        <w:rPr>
          <w:rFonts w:asciiTheme="minorHAnsi" w:hAnsiTheme="minorHAnsi" w:cstheme="minorHAnsi"/>
          <w:sz w:val="20"/>
          <w:szCs w:val="20"/>
        </w:rPr>
        <w:t>n/a</w:t>
      </w:r>
    </w:p>
    <w:p w14:paraId="50208193" w14:textId="7D501115" w:rsidR="006B4F18" w:rsidRPr="001A6F33" w:rsidRDefault="006B4F18" w:rsidP="003420AA">
      <w:pPr>
        <w:numPr>
          <w:ilvl w:val="1"/>
          <w:numId w:val="3"/>
        </w:numPr>
        <w:tabs>
          <w:tab w:val="num" w:pos="1260"/>
          <w:tab w:val="left" w:pos="2160"/>
        </w:tabs>
        <w:spacing w:after="120"/>
        <w:ind w:left="548" w:right="-143" w:hanging="274"/>
        <w:jc w:val="left"/>
        <w:rPr>
          <w:rFonts w:asciiTheme="minorHAnsi" w:hAnsiTheme="minorHAnsi" w:cstheme="minorHAnsi"/>
          <w:sz w:val="20"/>
          <w:szCs w:val="20"/>
        </w:rPr>
      </w:pPr>
      <w:r w:rsidRPr="001A6F33">
        <w:rPr>
          <w:rFonts w:asciiTheme="minorHAnsi" w:hAnsiTheme="minorHAnsi" w:cstheme="minorHAnsi"/>
          <w:sz w:val="20"/>
          <w:szCs w:val="20"/>
        </w:rPr>
        <w:t>Other donor(s):</w:t>
      </w:r>
      <w:r w:rsidRPr="001A6F33">
        <w:rPr>
          <w:rFonts w:asciiTheme="minorHAnsi" w:hAnsiTheme="minorHAnsi" w:cstheme="minorHAnsi"/>
          <w:sz w:val="20"/>
          <w:szCs w:val="20"/>
        </w:rPr>
        <w:tab/>
      </w:r>
      <w:r w:rsidR="00737978">
        <w:rPr>
          <w:rFonts w:asciiTheme="minorHAnsi" w:hAnsiTheme="minorHAnsi" w:cstheme="minorHAnsi"/>
          <w:sz w:val="20"/>
          <w:szCs w:val="20"/>
        </w:rPr>
        <w:t>n/a</w:t>
      </w:r>
    </w:p>
    <w:p w14:paraId="0A17B46E" w14:textId="39558DA4" w:rsidR="006B4F18" w:rsidRPr="001A6F33" w:rsidRDefault="006B4F18" w:rsidP="006B4F18">
      <w:pPr>
        <w:tabs>
          <w:tab w:val="left" w:pos="2160"/>
        </w:tabs>
        <w:spacing w:after="120"/>
        <w:ind w:right="-143"/>
        <w:jc w:val="left"/>
        <w:rPr>
          <w:rFonts w:asciiTheme="minorHAnsi" w:hAnsiTheme="minorHAnsi" w:cstheme="minorHAnsi"/>
          <w:sz w:val="20"/>
          <w:szCs w:val="20"/>
        </w:rPr>
      </w:pPr>
      <w:r w:rsidRPr="001A6F33">
        <w:rPr>
          <w:rFonts w:asciiTheme="minorHAnsi" w:hAnsiTheme="minorHAnsi" w:cstheme="minorHAnsi"/>
          <w:sz w:val="20"/>
          <w:szCs w:val="20"/>
        </w:rPr>
        <w:t xml:space="preserve">Unfunded budget: </w:t>
      </w:r>
      <w:r w:rsidRPr="001A6F33">
        <w:rPr>
          <w:rFonts w:asciiTheme="minorHAnsi" w:hAnsiTheme="minorHAnsi" w:cstheme="minorHAnsi"/>
          <w:sz w:val="20"/>
          <w:szCs w:val="20"/>
        </w:rPr>
        <w:tab/>
      </w:r>
      <w:r w:rsidR="00260AA3">
        <w:rPr>
          <w:rFonts w:asciiTheme="minorHAnsi" w:hAnsiTheme="minorHAnsi" w:cstheme="minorHAnsi"/>
          <w:sz w:val="20"/>
          <w:szCs w:val="20"/>
        </w:rPr>
        <w:t>n/a</w:t>
      </w:r>
    </w:p>
    <w:p w14:paraId="4A719323" w14:textId="6FEA7A0C" w:rsidR="006B4F18" w:rsidRPr="00792FE5" w:rsidRDefault="006B4F18" w:rsidP="006B4F18">
      <w:pPr>
        <w:tabs>
          <w:tab w:val="left" w:pos="2160"/>
        </w:tabs>
        <w:spacing w:after="0"/>
        <w:ind w:right="-143"/>
        <w:jc w:val="left"/>
        <w:rPr>
          <w:rFonts w:asciiTheme="minorHAnsi" w:hAnsiTheme="minorHAnsi" w:cstheme="minorHAnsi"/>
          <w:sz w:val="20"/>
          <w:szCs w:val="20"/>
        </w:rPr>
      </w:pPr>
      <w:r w:rsidRPr="6D495A9C">
        <w:rPr>
          <w:rFonts w:asciiTheme="minorHAnsi" w:hAnsiTheme="minorHAnsi" w:cstheme="minorBidi"/>
          <w:sz w:val="20"/>
          <w:szCs w:val="20"/>
        </w:rPr>
        <w:t xml:space="preserve">In-kind contributions: </w:t>
      </w:r>
      <w:r>
        <w:tab/>
      </w:r>
      <w:r w:rsidR="00260AA3" w:rsidRPr="00792FE5">
        <w:rPr>
          <w:rFonts w:asciiTheme="minorHAnsi" w:hAnsiTheme="minorHAnsi" w:cstheme="minorHAnsi"/>
          <w:sz w:val="20"/>
          <w:szCs w:val="20"/>
        </w:rPr>
        <w:t>n</w:t>
      </w:r>
      <w:r w:rsidR="00792FE5" w:rsidRPr="00792FE5">
        <w:rPr>
          <w:rFonts w:asciiTheme="minorHAnsi" w:hAnsiTheme="minorHAnsi" w:cstheme="minorHAnsi"/>
          <w:sz w:val="20"/>
          <w:szCs w:val="20"/>
        </w:rPr>
        <w:t>/a</w:t>
      </w:r>
    </w:p>
    <w:p w14:paraId="022681E1" w14:textId="77777777" w:rsidR="006B4F18" w:rsidRPr="001A6F33" w:rsidRDefault="006B4F18" w:rsidP="006B4F18">
      <w:pPr>
        <w:pStyle w:val="Testonotaapidipagina"/>
        <w:tabs>
          <w:tab w:val="left" w:pos="1980"/>
        </w:tabs>
        <w:spacing w:after="120"/>
        <w:rPr>
          <w:rFonts w:asciiTheme="minorHAnsi" w:hAnsiTheme="minorHAnsi" w:cstheme="minorHAnsi"/>
          <w:sz w:val="20"/>
        </w:rPr>
        <w:sectPr w:rsidR="006B4F18" w:rsidRPr="001A6F33" w:rsidSect="006B4F18">
          <w:type w:val="continuous"/>
          <w:pgSz w:w="11906" w:h="16838" w:code="9"/>
          <w:pgMar w:top="864" w:right="1152" w:bottom="864" w:left="1152" w:header="720" w:footer="432" w:gutter="0"/>
          <w:cols w:num="2" w:space="514"/>
          <w:titlePg/>
          <w:docGrid w:linePitch="360"/>
        </w:sectPr>
      </w:pPr>
    </w:p>
    <w:p w14:paraId="1A515840" w14:textId="77777777" w:rsidR="006B4F18" w:rsidRPr="001A6F33" w:rsidRDefault="006B4F18" w:rsidP="28365F9E">
      <w:pPr>
        <w:pStyle w:val="Testonotaapidipagina"/>
        <w:tabs>
          <w:tab w:val="left" w:pos="1980"/>
        </w:tabs>
        <w:spacing w:after="120"/>
        <w:rPr>
          <w:rFonts w:asciiTheme="minorHAnsi" w:hAnsiTheme="minorHAnsi" w:cstheme="minorBidi"/>
          <w:sz w:val="20"/>
        </w:rPr>
      </w:pPr>
    </w:p>
    <w:p w14:paraId="3DB35BFB" w14:textId="77777777" w:rsidR="006B4F18" w:rsidRPr="001A6F33" w:rsidRDefault="006B4F18" w:rsidP="28365F9E">
      <w:pPr>
        <w:widowControl w:val="0"/>
        <w:tabs>
          <w:tab w:val="left" w:pos="4680"/>
        </w:tabs>
        <w:spacing w:after="120"/>
        <w:rPr>
          <w:rFonts w:asciiTheme="minorHAnsi" w:hAnsiTheme="minorHAnsi" w:cstheme="minorBidi"/>
        </w:rPr>
      </w:pPr>
    </w:p>
    <w:p w14:paraId="24DC76AA" w14:textId="77777777" w:rsidR="006B4F18" w:rsidRPr="001A6F33" w:rsidRDefault="006B4F18" w:rsidP="28365F9E">
      <w:pPr>
        <w:widowControl w:val="0"/>
        <w:tabs>
          <w:tab w:val="left" w:pos="4680"/>
        </w:tabs>
        <w:spacing w:after="120"/>
        <w:jc w:val="right"/>
        <w:rPr>
          <w:rFonts w:asciiTheme="minorHAnsi" w:hAnsiTheme="minorHAnsi" w:cstheme="minorBidi"/>
          <w:color w:val="FF0000"/>
          <w:sz w:val="20"/>
          <w:szCs w:val="20"/>
        </w:rPr>
      </w:pPr>
    </w:p>
    <w:p w14:paraId="38C1205D" w14:textId="77777777" w:rsidR="006B4F18" w:rsidRPr="001A6F33" w:rsidRDefault="006B4F18" w:rsidP="28365F9E">
      <w:pPr>
        <w:widowControl w:val="0"/>
        <w:tabs>
          <w:tab w:val="left" w:pos="4680"/>
        </w:tabs>
        <w:spacing w:after="120"/>
        <w:jc w:val="right"/>
        <w:rPr>
          <w:rFonts w:asciiTheme="minorHAnsi" w:hAnsiTheme="minorHAnsi" w:cstheme="minorBidi"/>
          <w:color w:val="FF0000"/>
          <w:sz w:val="20"/>
          <w:szCs w:val="20"/>
        </w:rPr>
      </w:pPr>
    </w:p>
    <w:p w14:paraId="640369FF" w14:textId="77777777" w:rsidR="006B4F18" w:rsidRPr="001A6F33" w:rsidRDefault="006B4F18" w:rsidP="28365F9E">
      <w:pPr>
        <w:widowControl w:val="0"/>
        <w:tabs>
          <w:tab w:val="left" w:pos="4680"/>
        </w:tabs>
        <w:spacing w:after="120"/>
        <w:jc w:val="right"/>
        <w:rPr>
          <w:rFonts w:asciiTheme="minorHAnsi" w:hAnsiTheme="minorHAnsi" w:cstheme="minorBidi"/>
          <w:color w:val="FF0000"/>
          <w:sz w:val="20"/>
          <w:szCs w:val="20"/>
        </w:rPr>
      </w:pPr>
    </w:p>
    <w:p w14:paraId="72065026" w14:textId="77777777" w:rsidR="006B4F18" w:rsidRPr="001A6F33" w:rsidRDefault="006B4F18" w:rsidP="28365F9E">
      <w:pPr>
        <w:widowControl w:val="0"/>
        <w:tabs>
          <w:tab w:val="left" w:pos="4680"/>
        </w:tabs>
        <w:spacing w:after="120"/>
        <w:jc w:val="right"/>
        <w:rPr>
          <w:rFonts w:asciiTheme="minorHAnsi" w:hAnsiTheme="minorHAnsi" w:cstheme="minorBidi"/>
          <w:color w:val="FF0000"/>
          <w:sz w:val="20"/>
          <w:szCs w:val="20"/>
        </w:rPr>
      </w:pPr>
    </w:p>
    <w:p w14:paraId="773DACF3" w14:textId="77777777" w:rsidR="006B4F18" w:rsidRPr="001A6F33" w:rsidRDefault="6CFEB5B8" w:rsidP="28365F9E">
      <w:pPr>
        <w:widowControl w:val="0"/>
        <w:tabs>
          <w:tab w:val="left" w:pos="4680"/>
        </w:tabs>
        <w:spacing w:after="120"/>
        <w:jc w:val="right"/>
        <w:rPr>
          <w:rFonts w:asciiTheme="minorHAnsi" w:hAnsiTheme="minorHAnsi" w:cstheme="minorBidi"/>
          <w:i/>
          <w:iCs/>
          <w:sz w:val="16"/>
          <w:szCs w:val="16"/>
        </w:rPr>
      </w:pPr>
      <w:r w:rsidRPr="28365F9E">
        <w:rPr>
          <w:rFonts w:asciiTheme="minorHAnsi" w:hAnsiTheme="minorHAnsi" w:cstheme="minorBidi"/>
          <w:i/>
          <w:iCs/>
          <w:color w:val="FF0000"/>
          <w:sz w:val="16"/>
          <w:szCs w:val="16"/>
        </w:rPr>
        <w:t xml:space="preserve">* </w:t>
      </w:r>
      <w:r w:rsidRPr="28365F9E">
        <w:rPr>
          <w:rFonts w:asciiTheme="minorHAnsi" w:hAnsiTheme="minorHAnsi" w:cstheme="minorBidi"/>
          <w:i/>
          <w:iCs/>
          <w:sz w:val="16"/>
          <w:szCs w:val="16"/>
        </w:rPr>
        <w:t>required fields</w:t>
      </w:r>
    </w:p>
    <w:p w14:paraId="1420DCBE" w14:textId="77777777" w:rsidR="006B4F18" w:rsidRPr="001A6F33" w:rsidRDefault="006B4F18" w:rsidP="28365F9E">
      <w:pPr>
        <w:widowControl w:val="0"/>
        <w:tabs>
          <w:tab w:val="left" w:pos="4680"/>
        </w:tabs>
        <w:spacing w:after="120"/>
        <w:jc w:val="right"/>
        <w:rPr>
          <w:rFonts w:asciiTheme="minorHAnsi" w:hAnsiTheme="minorHAnsi" w:cstheme="minorBidi"/>
          <w:i/>
          <w:iCs/>
          <w:sz w:val="16"/>
          <w:szCs w:val="16"/>
        </w:rPr>
      </w:pPr>
    </w:p>
    <w:p w14:paraId="4BC11F3E" w14:textId="77777777" w:rsidR="006B4F18" w:rsidRPr="001A6F33" w:rsidRDefault="006B4F18" w:rsidP="28365F9E">
      <w:pPr>
        <w:widowControl w:val="0"/>
        <w:tabs>
          <w:tab w:val="left" w:pos="4680"/>
        </w:tabs>
        <w:spacing w:after="120"/>
        <w:jc w:val="right"/>
        <w:rPr>
          <w:rFonts w:asciiTheme="minorHAnsi" w:hAnsiTheme="minorHAnsi" w:cstheme="minorBidi"/>
          <w:i/>
          <w:iCs/>
          <w:sz w:val="16"/>
          <w:szCs w:val="16"/>
        </w:rPr>
      </w:pPr>
    </w:p>
    <w:p w14:paraId="4AD86C88" w14:textId="77777777" w:rsidR="006B4F18" w:rsidRDefault="006B4F18" w:rsidP="28365F9E">
      <w:pPr>
        <w:widowControl w:val="0"/>
        <w:tabs>
          <w:tab w:val="left" w:pos="4680"/>
        </w:tabs>
        <w:spacing w:after="120"/>
        <w:jc w:val="right"/>
        <w:rPr>
          <w:rFonts w:asciiTheme="minorHAnsi" w:hAnsiTheme="minorHAnsi" w:cstheme="minorBidi"/>
          <w:i/>
          <w:iCs/>
          <w:sz w:val="16"/>
          <w:szCs w:val="16"/>
        </w:rPr>
      </w:pPr>
    </w:p>
    <w:p w14:paraId="23CCA73B" w14:textId="77777777" w:rsidR="00B8504C" w:rsidRDefault="00B8504C" w:rsidP="28365F9E">
      <w:pPr>
        <w:widowControl w:val="0"/>
        <w:tabs>
          <w:tab w:val="left" w:pos="4680"/>
        </w:tabs>
        <w:spacing w:after="120"/>
        <w:jc w:val="right"/>
        <w:rPr>
          <w:rFonts w:asciiTheme="minorHAnsi" w:hAnsiTheme="minorHAnsi" w:cstheme="minorBidi"/>
          <w:i/>
          <w:iCs/>
          <w:sz w:val="16"/>
          <w:szCs w:val="16"/>
        </w:rPr>
      </w:pPr>
    </w:p>
    <w:p w14:paraId="7D383DB3" w14:textId="77777777" w:rsidR="00B8504C" w:rsidRDefault="00B8504C" w:rsidP="28365F9E">
      <w:pPr>
        <w:widowControl w:val="0"/>
        <w:tabs>
          <w:tab w:val="left" w:pos="4680"/>
        </w:tabs>
        <w:spacing w:after="120"/>
        <w:jc w:val="right"/>
        <w:rPr>
          <w:rFonts w:asciiTheme="minorHAnsi" w:hAnsiTheme="minorHAnsi" w:cstheme="minorBidi"/>
          <w:i/>
          <w:iCs/>
          <w:sz w:val="16"/>
          <w:szCs w:val="16"/>
        </w:rPr>
      </w:pPr>
    </w:p>
    <w:p w14:paraId="71A3EFDD" w14:textId="77777777" w:rsidR="00B8504C" w:rsidRDefault="00B8504C" w:rsidP="28365F9E">
      <w:pPr>
        <w:widowControl w:val="0"/>
        <w:tabs>
          <w:tab w:val="left" w:pos="4680"/>
        </w:tabs>
        <w:spacing w:after="120"/>
        <w:jc w:val="right"/>
        <w:rPr>
          <w:rFonts w:asciiTheme="minorHAnsi" w:hAnsiTheme="minorHAnsi" w:cstheme="minorBidi"/>
          <w:i/>
          <w:iCs/>
          <w:sz w:val="16"/>
          <w:szCs w:val="16"/>
        </w:rPr>
      </w:pPr>
    </w:p>
    <w:p w14:paraId="3935EA98" w14:textId="77777777" w:rsidR="00B8504C" w:rsidRDefault="00B8504C" w:rsidP="28365F9E">
      <w:pPr>
        <w:widowControl w:val="0"/>
        <w:tabs>
          <w:tab w:val="left" w:pos="4680"/>
        </w:tabs>
        <w:spacing w:after="120"/>
        <w:jc w:val="right"/>
        <w:rPr>
          <w:rFonts w:asciiTheme="minorHAnsi" w:hAnsiTheme="minorHAnsi" w:cstheme="minorBidi"/>
          <w:i/>
          <w:iCs/>
          <w:sz w:val="16"/>
          <w:szCs w:val="16"/>
        </w:rPr>
      </w:pPr>
    </w:p>
    <w:p w14:paraId="6475A60E" w14:textId="77777777" w:rsidR="00B8504C" w:rsidRDefault="00B8504C" w:rsidP="28365F9E">
      <w:pPr>
        <w:widowControl w:val="0"/>
        <w:tabs>
          <w:tab w:val="left" w:pos="4680"/>
        </w:tabs>
        <w:spacing w:after="120"/>
        <w:jc w:val="right"/>
        <w:rPr>
          <w:rFonts w:asciiTheme="minorHAnsi" w:hAnsiTheme="minorHAnsi" w:cstheme="minorBidi"/>
          <w:i/>
          <w:iCs/>
          <w:sz w:val="16"/>
          <w:szCs w:val="16"/>
        </w:rPr>
      </w:pPr>
    </w:p>
    <w:p w14:paraId="107042F4" w14:textId="77777777" w:rsidR="00B8504C" w:rsidRDefault="00B8504C" w:rsidP="28365F9E">
      <w:pPr>
        <w:widowControl w:val="0"/>
        <w:tabs>
          <w:tab w:val="left" w:pos="4680"/>
        </w:tabs>
        <w:spacing w:after="120"/>
        <w:jc w:val="right"/>
        <w:rPr>
          <w:rFonts w:asciiTheme="minorHAnsi" w:hAnsiTheme="minorHAnsi" w:cstheme="minorBidi"/>
          <w:i/>
          <w:iCs/>
          <w:sz w:val="16"/>
          <w:szCs w:val="16"/>
        </w:rPr>
      </w:pPr>
    </w:p>
    <w:p w14:paraId="51D7B8E6" w14:textId="77777777" w:rsidR="006204BA" w:rsidRPr="001A6F33" w:rsidRDefault="006204BA" w:rsidP="28365F9E">
      <w:pPr>
        <w:widowControl w:val="0"/>
        <w:tabs>
          <w:tab w:val="left" w:pos="4680"/>
        </w:tabs>
        <w:spacing w:after="120"/>
        <w:jc w:val="right"/>
        <w:rPr>
          <w:rFonts w:asciiTheme="minorHAnsi" w:hAnsiTheme="minorHAnsi" w:cstheme="minorBidi"/>
          <w:i/>
          <w:iCs/>
          <w:sz w:val="16"/>
          <w:szCs w:val="16"/>
        </w:rPr>
      </w:pPr>
    </w:p>
    <w:p w14:paraId="6BC88388" w14:textId="77777777" w:rsidR="006B4F18" w:rsidRPr="001A6F33" w:rsidRDefault="006B4F18" w:rsidP="28365F9E">
      <w:pPr>
        <w:widowControl w:val="0"/>
        <w:tabs>
          <w:tab w:val="left" w:pos="4680"/>
        </w:tabs>
        <w:spacing w:after="120"/>
        <w:jc w:val="right"/>
        <w:rPr>
          <w:rFonts w:asciiTheme="minorHAnsi" w:hAnsiTheme="minorHAnsi" w:cstheme="minorBidi"/>
          <w:i/>
          <w:iCs/>
          <w:sz w:val="16"/>
          <w:szCs w:val="16"/>
        </w:rPr>
      </w:pPr>
    </w:p>
    <w:p w14:paraId="066AE85A" w14:textId="77777777" w:rsidR="006B4F18" w:rsidRPr="001A6F33" w:rsidRDefault="6CFEB5B8" w:rsidP="28365F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120"/>
        <w:jc w:val="center"/>
        <w:rPr>
          <w:rFonts w:asciiTheme="minorHAnsi" w:hAnsiTheme="minorHAnsi" w:cstheme="minorBidi"/>
          <w:b/>
          <w:bCs/>
          <w:sz w:val="24"/>
        </w:rPr>
      </w:pPr>
      <w:r w:rsidRPr="28365F9E">
        <w:rPr>
          <w:rFonts w:asciiTheme="minorHAnsi" w:hAnsiTheme="minorHAnsi" w:cstheme="minorBidi"/>
          <w:b/>
          <w:bCs/>
          <w:sz w:val="24"/>
        </w:rPr>
        <w:lastRenderedPageBreak/>
        <w:t xml:space="preserve">Brief Description </w:t>
      </w:r>
      <w:r w:rsidRPr="28365F9E">
        <w:rPr>
          <w:rFonts w:asciiTheme="minorHAnsi" w:hAnsiTheme="minorHAnsi" w:cstheme="minorBidi"/>
          <w:b/>
          <w:bCs/>
          <w:sz w:val="16"/>
          <w:szCs w:val="16"/>
        </w:rPr>
        <w:t>(200-250 words)</w:t>
      </w:r>
    </w:p>
    <w:p w14:paraId="43D22789" w14:textId="77777777" w:rsidR="00C020E2" w:rsidRDefault="00E14C80" w:rsidP="00E14C80">
      <w:pPr>
        <w:widowControl w:val="0"/>
        <w:spacing w:after="120"/>
        <w:rPr>
          <w:rFonts w:asciiTheme="minorHAnsi" w:hAnsiTheme="minorHAnsi" w:cstheme="minorBidi"/>
        </w:rPr>
      </w:pPr>
      <w:r w:rsidRPr="00E14C80">
        <w:rPr>
          <w:rFonts w:asciiTheme="minorHAnsi" w:hAnsiTheme="minorHAnsi" w:cstheme="minorBidi"/>
        </w:rPr>
        <w:t>The proposed project aims to enhance the resilience and sustainability of food systems in Jordan and Kenya</w:t>
      </w:r>
      <w:r w:rsidR="00ED2481">
        <w:rPr>
          <w:rFonts w:asciiTheme="minorHAnsi" w:hAnsiTheme="minorHAnsi" w:cstheme="minorBidi"/>
        </w:rPr>
        <w:t xml:space="preserve"> by </w:t>
      </w:r>
      <w:r w:rsidRPr="00E14C80">
        <w:rPr>
          <w:rFonts w:asciiTheme="minorHAnsi" w:hAnsiTheme="minorHAnsi" w:cstheme="minorBidi"/>
        </w:rPr>
        <w:t>addressing the inter</w:t>
      </w:r>
      <w:r w:rsidR="00ED2481">
        <w:rPr>
          <w:rFonts w:asciiTheme="minorHAnsi" w:hAnsiTheme="minorHAnsi" w:cstheme="minorBidi"/>
        </w:rPr>
        <w:t>twined</w:t>
      </w:r>
      <w:r w:rsidRPr="00E14C80">
        <w:rPr>
          <w:rFonts w:asciiTheme="minorHAnsi" w:hAnsiTheme="minorHAnsi" w:cstheme="minorBidi"/>
        </w:rPr>
        <w:t xml:space="preserve"> challenges of humanitarian needs, peacebuilding, and development.</w:t>
      </w:r>
      <w:r w:rsidR="00ED2481">
        <w:rPr>
          <w:rFonts w:asciiTheme="minorHAnsi" w:hAnsiTheme="minorHAnsi" w:cstheme="minorBidi"/>
        </w:rPr>
        <w:t xml:space="preserve"> It </w:t>
      </w:r>
      <w:r w:rsidR="00B97EFB" w:rsidRPr="00B97EFB">
        <w:rPr>
          <w:rFonts w:asciiTheme="minorHAnsi" w:hAnsiTheme="minorHAnsi" w:cstheme="minorBidi"/>
        </w:rPr>
        <w:t xml:space="preserve">will benefit from the collaboration between the UNDP Food and Agriculture Commodity Systems (FACS) team </w:t>
      </w:r>
      <w:r w:rsidR="00ED2481">
        <w:rPr>
          <w:rFonts w:asciiTheme="minorHAnsi" w:hAnsiTheme="minorHAnsi" w:cstheme="minorBidi"/>
        </w:rPr>
        <w:t xml:space="preserve">within BPPS </w:t>
      </w:r>
      <w:r w:rsidR="00B97EFB" w:rsidRPr="00B97EFB">
        <w:rPr>
          <w:rFonts w:asciiTheme="minorHAnsi" w:hAnsiTheme="minorHAnsi" w:cstheme="minorBidi"/>
        </w:rPr>
        <w:t xml:space="preserve">and the </w:t>
      </w:r>
      <w:r w:rsidR="00ED2481">
        <w:rPr>
          <w:rFonts w:asciiTheme="minorHAnsi" w:hAnsiTheme="minorHAnsi" w:cstheme="minorBidi"/>
        </w:rPr>
        <w:t>CB</w:t>
      </w:r>
      <w:r w:rsidR="00B97EFB" w:rsidRPr="00B97EFB">
        <w:rPr>
          <w:rFonts w:asciiTheme="minorHAnsi" w:hAnsiTheme="minorHAnsi" w:cstheme="minorBidi"/>
        </w:rPr>
        <w:t xml:space="preserve"> Disaster Risk Reduction and Recovery for Building Resilience (DRT)</w:t>
      </w:r>
      <w:r w:rsidR="00B97EFB">
        <w:rPr>
          <w:rFonts w:asciiTheme="minorHAnsi" w:hAnsiTheme="minorHAnsi" w:cstheme="minorBidi"/>
        </w:rPr>
        <w:t xml:space="preserve">, together with the </w:t>
      </w:r>
      <w:r w:rsidR="00B97EFB" w:rsidRPr="00E14C80">
        <w:rPr>
          <w:rFonts w:asciiTheme="minorHAnsi" w:hAnsiTheme="minorHAnsi" w:cstheme="minorBidi"/>
        </w:rPr>
        <w:t>UNDP Resilience Hub for Africa in Nairobi</w:t>
      </w:r>
      <w:r w:rsidRPr="00E14C80">
        <w:rPr>
          <w:rFonts w:asciiTheme="minorHAnsi" w:hAnsiTheme="minorHAnsi" w:cstheme="minorBidi"/>
        </w:rPr>
        <w:t xml:space="preserve">. </w:t>
      </w:r>
      <w:r w:rsidR="00C020E2" w:rsidRPr="00C020E2">
        <w:rPr>
          <w:rFonts w:asciiTheme="minorHAnsi" w:hAnsiTheme="minorHAnsi" w:cstheme="minorBidi"/>
        </w:rPr>
        <w:t>This partnership will combine FACS's expertise in sustainable food systems with DRT's experience in crisis management, creating a holistic, cross-disciplinary approach.</w:t>
      </w:r>
    </w:p>
    <w:p w14:paraId="4AB41123" w14:textId="05236B58" w:rsidR="00344C5C" w:rsidRPr="00344C5C" w:rsidRDefault="00344C5C" w:rsidP="00344C5C">
      <w:pPr>
        <w:widowControl w:val="0"/>
        <w:spacing w:after="120"/>
        <w:rPr>
          <w:rFonts w:asciiTheme="minorHAnsi" w:hAnsiTheme="minorHAnsi" w:cstheme="minorBidi"/>
        </w:rPr>
      </w:pPr>
      <w:r w:rsidRPr="00344C5C">
        <w:rPr>
          <w:rFonts w:asciiTheme="minorHAnsi" w:hAnsiTheme="minorHAnsi" w:cstheme="minorBidi"/>
        </w:rPr>
        <w:t>In regions like Jordan and Kenya, where climate change and resource scarcity worsen food insecurity, current food systems threaten human health and environmental sustainability. In Kenya, 30% of the population faces chronic food insecurity, while in Jordan, 53% of residents are food insecure, exacerbated by drought and a large refugee population.</w:t>
      </w:r>
    </w:p>
    <w:p w14:paraId="68415E19" w14:textId="233D89F9" w:rsidR="00344C5C" w:rsidRPr="00344C5C" w:rsidRDefault="00344C5C" w:rsidP="00344C5C">
      <w:pPr>
        <w:widowControl w:val="0"/>
        <w:spacing w:after="120"/>
        <w:rPr>
          <w:rFonts w:asciiTheme="minorHAnsi" w:hAnsiTheme="minorHAnsi" w:cstheme="minorBidi"/>
        </w:rPr>
      </w:pPr>
      <w:r w:rsidRPr="00344C5C">
        <w:rPr>
          <w:rFonts w:asciiTheme="minorHAnsi" w:hAnsiTheme="minorHAnsi" w:cstheme="minorBidi"/>
        </w:rPr>
        <w:t xml:space="preserve">The project will leverage global coordination, knowledge sharing, and partnerships to promote </w:t>
      </w:r>
      <w:r w:rsidR="005761F0">
        <w:rPr>
          <w:rFonts w:asciiTheme="minorHAnsi" w:hAnsiTheme="minorHAnsi" w:cstheme="minorBidi"/>
        </w:rPr>
        <w:t xml:space="preserve">gender-responsive and </w:t>
      </w:r>
      <w:r w:rsidRPr="00344C5C">
        <w:rPr>
          <w:rFonts w:asciiTheme="minorHAnsi" w:hAnsiTheme="minorHAnsi" w:cstheme="minorBidi"/>
        </w:rPr>
        <w:t>resilient food systems, fostering regional collaboration t</w:t>
      </w:r>
      <w:r w:rsidR="00E131E9">
        <w:rPr>
          <w:rFonts w:asciiTheme="minorHAnsi" w:hAnsiTheme="minorHAnsi" w:cstheme="minorBidi"/>
        </w:rPr>
        <w:t>hrough best practice sharing</w:t>
      </w:r>
      <w:r w:rsidRPr="00344C5C">
        <w:rPr>
          <w:rFonts w:asciiTheme="minorHAnsi" w:hAnsiTheme="minorHAnsi" w:cstheme="minorBidi"/>
        </w:rPr>
        <w:t>. It will also strengthen governance and resilience activities at national and subnational levels.</w:t>
      </w:r>
    </w:p>
    <w:p w14:paraId="0D2521E5" w14:textId="2EC3E117" w:rsidR="006B4F18" w:rsidRDefault="00344C5C" w:rsidP="00344C5C">
      <w:pPr>
        <w:widowControl w:val="0"/>
        <w:spacing w:after="120"/>
        <w:rPr>
          <w:rFonts w:asciiTheme="minorHAnsi" w:hAnsiTheme="minorHAnsi" w:cstheme="minorBidi"/>
        </w:rPr>
      </w:pPr>
      <w:r w:rsidRPr="00344C5C">
        <w:rPr>
          <w:rFonts w:asciiTheme="minorHAnsi" w:hAnsiTheme="minorHAnsi" w:cstheme="minorBidi"/>
        </w:rPr>
        <w:t>In Kenya, it will contribute to the Community Recovery and Resilience Facility (CRRF) and build on existing programs in West Pokot and Tana River counties. In Jordan, the focus will be on the Jordan Valley, critical for agriculture and water resources, with an emphasis on empowering women, youth, and marginalized groups. The initiative seeks to create locally driven, sustainable solutions to food crises.</w:t>
      </w:r>
    </w:p>
    <w:p w14:paraId="05998A8E" w14:textId="77777777" w:rsidR="00344C5C" w:rsidRPr="001A6F33" w:rsidRDefault="00344C5C" w:rsidP="00344C5C">
      <w:pPr>
        <w:widowControl w:val="0"/>
        <w:spacing w:after="120"/>
        <w:rPr>
          <w:rFonts w:asciiTheme="minorHAnsi" w:hAnsiTheme="minorHAnsi" w:cstheme="minorBidi"/>
          <w:lang w:val="en-US"/>
        </w:rPr>
      </w:pPr>
    </w:p>
    <w:p w14:paraId="6491F467" w14:textId="77777777" w:rsidR="006B4F18" w:rsidRPr="001A6F33" w:rsidRDefault="6CFEB5B8" w:rsidP="28365F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120"/>
        <w:jc w:val="center"/>
        <w:rPr>
          <w:rFonts w:asciiTheme="minorHAnsi" w:hAnsiTheme="minorHAnsi" w:cstheme="minorBidi"/>
          <w:b/>
          <w:bCs/>
          <w:sz w:val="24"/>
        </w:rPr>
      </w:pPr>
      <w:r w:rsidRPr="28365F9E">
        <w:rPr>
          <w:rFonts w:asciiTheme="minorHAnsi" w:hAnsiTheme="minorHAnsi" w:cstheme="minorBidi"/>
          <w:b/>
          <w:bCs/>
          <w:sz w:val="24"/>
        </w:rPr>
        <w:t>Allocation</w:t>
      </w:r>
      <w:r w:rsidRPr="28365F9E">
        <w:rPr>
          <w:rFonts w:asciiTheme="minorHAnsi" w:hAnsiTheme="minorHAnsi" w:cstheme="minorBidi"/>
        </w:rPr>
        <w:t xml:space="preserve"> </w:t>
      </w:r>
      <w:r w:rsidRPr="28365F9E">
        <w:rPr>
          <w:rFonts w:asciiTheme="minorHAnsi" w:hAnsiTheme="minorHAnsi" w:cstheme="minorBidi"/>
          <w:b/>
          <w:bCs/>
          <w:sz w:val="24"/>
        </w:rPr>
        <w:t>Proposal</w:t>
      </w:r>
    </w:p>
    <w:p w14:paraId="6E98E47C" w14:textId="1132C79A" w:rsidR="006B4F18" w:rsidRPr="001A6F33" w:rsidRDefault="6CFEB5B8" w:rsidP="28365F9E">
      <w:pPr>
        <w:pStyle w:val="Titolo1"/>
        <w:keepNext w:val="0"/>
        <w:widowControl w:val="0"/>
        <w:spacing w:before="0" w:after="120"/>
        <w:rPr>
          <w:rFonts w:asciiTheme="minorHAnsi" w:hAnsiTheme="minorHAnsi" w:cstheme="minorBidi"/>
          <w:sz w:val="24"/>
          <w:szCs w:val="24"/>
        </w:rPr>
      </w:pPr>
      <w:r w:rsidRPr="28365F9E">
        <w:rPr>
          <w:rFonts w:asciiTheme="minorHAnsi" w:hAnsiTheme="minorHAnsi" w:cstheme="minorBidi"/>
          <w:sz w:val="24"/>
          <w:szCs w:val="24"/>
        </w:rPr>
        <w:t xml:space="preserve">Development Challenge </w:t>
      </w:r>
    </w:p>
    <w:p w14:paraId="37A0621D" w14:textId="33A2FF3A" w:rsidR="006B4F18" w:rsidRPr="001A6F33" w:rsidRDefault="09611F16" w:rsidP="002A4295">
      <w:pPr>
        <w:widowControl w:val="0"/>
        <w:spacing w:after="120"/>
        <w:rPr>
          <w:rFonts w:ascii="Calibri" w:eastAsia="Calibri" w:hAnsi="Calibri" w:cs="Calibri"/>
        </w:rPr>
      </w:pPr>
      <w:r w:rsidRPr="28365F9E">
        <w:rPr>
          <w:rFonts w:ascii="Calibri" w:eastAsia="Calibri" w:hAnsi="Calibri" w:cs="Calibri"/>
        </w:rPr>
        <w:t xml:space="preserve">The EAT Lancet Commission notes that "food systems have the potential to nurture human health and support environmental sustainability; however, they are currently threatening both" (Willett et al., 2019, p. 447). </w:t>
      </w:r>
      <w:r w:rsidR="48961D37" w:rsidRPr="28365F9E">
        <w:rPr>
          <w:rFonts w:ascii="Calibri" w:eastAsia="Calibri" w:hAnsi="Calibri" w:cs="Calibri"/>
        </w:rPr>
        <w:t>L</w:t>
      </w:r>
      <w:r w:rsidRPr="28365F9E">
        <w:rPr>
          <w:rFonts w:ascii="Calibri" w:eastAsia="Calibri" w:hAnsi="Calibri" w:cs="Calibri"/>
        </w:rPr>
        <w:t xml:space="preserve">ong-term stressors have undermined the resilience of food systems globally, leaving them increasingly susceptible to shocks and disasters—a vulnerability that is especially pronounced in fragile, conflict-prone regions like Jordan and Kenya. </w:t>
      </w:r>
    </w:p>
    <w:p w14:paraId="1D00E004" w14:textId="7C796520" w:rsidR="00BF775B" w:rsidRDefault="191FD2B4" w:rsidP="002A4295">
      <w:pPr>
        <w:widowControl w:val="0"/>
        <w:spacing w:after="120"/>
        <w:rPr>
          <w:rFonts w:ascii="Calibri" w:eastAsia="Calibri" w:hAnsi="Calibri" w:cs="Calibri"/>
        </w:rPr>
      </w:pPr>
      <w:r w:rsidRPr="28365F9E">
        <w:rPr>
          <w:rFonts w:ascii="Calibri" w:eastAsia="Calibri" w:hAnsi="Calibri" w:cs="Calibri"/>
        </w:rPr>
        <w:t xml:space="preserve">In Kenya, about 30% of the population faces chronic food insecurity, with </w:t>
      </w:r>
      <w:r w:rsidR="00E646E6" w:rsidRPr="00E646E6">
        <w:rPr>
          <w:rFonts w:ascii="Calibri" w:eastAsia="Calibri" w:hAnsi="Calibri" w:cs="Calibri"/>
        </w:rPr>
        <w:t xml:space="preserve">increasingly </w:t>
      </w:r>
      <w:r w:rsidRPr="28365F9E">
        <w:rPr>
          <w:rFonts w:ascii="Calibri" w:eastAsia="Calibri" w:hAnsi="Calibri" w:cs="Calibri"/>
        </w:rPr>
        <w:t>frequent climate disasters worsening the situation, as 80% of land is arid or semi-arid.</w:t>
      </w:r>
      <w:r w:rsidR="00C62745">
        <w:rPr>
          <w:rFonts w:ascii="Calibri" w:eastAsia="Calibri" w:hAnsi="Calibri" w:cs="Calibri"/>
        </w:rPr>
        <w:t xml:space="preserve"> For example, increasing El Nino-induced droughts and floods have had significant impacts on food security among the communities in Kenya. </w:t>
      </w:r>
      <w:r w:rsidRPr="28365F9E">
        <w:rPr>
          <w:rFonts w:ascii="Calibri" w:eastAsia="Calibri" w:hAnsi="Calibri" w:cs="Calibri"/>
        </w:rPr>
        <w:t xml:space="preserve"> Jordan, despite being a middle-income country, struggles with 53% of the population facing food insecurity, exacerbated by droughts, temperature fluctuations, </w:t>
      </w:r>
      <w:r w:rsidR="00E646E6">
        <w:rPr>
          <w:rFonts w:ascii="Calibri" w:eastAsia="Calibri" w:hAnsi="Calibri" w:cs="Calibri"/>
        </w:rPr>
        <w:t xml:space="preserve">and </w:t>
      </w:r>
      <w:r w:rsidRPr="28365F9E">
        <w:rPr>
          <w:rFonts w:ascii="Calibri" w:eastAsia="Calibri" w:hAnsi="Calibri" w:cs="Calibri"/>
        </w:rPr>
        <w:t xml:space="preserve">the strain of a significant refugee population. Both countries suffer from resource scarcity and dependency on food imports, further increasing their vulnerability. These challenges affect marginalized groups the most, including women, refugees, and youth, who have limited access to productive resources, </w:t>
      </w:r>
      <w:r w:rsidR="09611F16" w:rsidRPr="28365F9E">
        <w:rPr>
          <w:rFonts w:ascii="Calibri" w:eastAsia="Calibri" w:hAnsi="Calibri" w:cs="Calibri"/>
        </w:rPr>
        <w:t>limited mobility, and traditional household responsibilities</w:t>
      </w:r>
      <w:r w:rsidR="63C6FDB2" w:rsidRPr="28365F9E">
        <w:rPr>
          <w:rFonts w:ascii="Calibri" w:eastAsia="Calibri" w:hAnsi="Calibri" w:cs="Calibri"/>
        </w:rPr>
        <w:t xml:space="preserve"> in the case of women</w:t>
      </w:r>
      <w:r w:rsidR="00BF775B">
        <w:rPr>
          <w:rFonts w:ascii="Calibri" w:eastAsia="Calibri" w:hAnsi="Calibri" w:cs="Calibri"/>
        </w:rPr>
        <w:t xml:space="preserve">, but who play oftentimes an essential but usually invisible, undervalued role. </w:t>
      </w:r>
      <w:r w:rsidR="09611F16" w:rsidRPr="28365F9E">
        <w:rPr>
          <w:rFonts w:ascii="Calibri" w:eastAsia="Calibri" w:hAnsi="Calibri" w:cs="Calibri"/>
        </w:rPr>
        <w:t xml:space="preserve"> </w:t>
      </w:r>
    </w:p>
    <w:p w14:paraId="5FA183B7" w14:textId="1C59F742" w:rsidR="006B4F18" w:rsidRPr="001A6F33" w:rsidRDefault="0E0EDDB5" w:rsidP="002A4295">
      <w:pPr>
        <w:widowControl w:val="0"/>
        <w:spacing w:after="120"/>
        <w:rPr>
          <w:rFonts w:ascii="Calibri" w:eastAsia="Calibri" w:hAnsi="Calibri" w:cs="Calibri"/>
        </w:rPr>
      </w:pPr>
      <w:r w:rsidRPr="28365F9E">
        <w:rPr>
          <w:rFonts w:ascii="Calibri" w:eastAsia="Calibri" w:hAnsi="Calibri" w:cs="Calibri"/>
        </w:rPr>
        <w:t>Vulnerabilities are driven by immediate issues (</w:t>
      </w:r>
      <w:r w:rsidR="00E646E6">
        <w:rPr>
          <w:rFonts w:ascii="Calibri" w:eastAsia="Calibri" w:hAnsi="Calibri" w:cs="Calibri"/>
        </w:rPr>
        <w:t xml:space="preserve">eg. </w:t>
      </w:r>
      <w:r w:rsidRPr="28365F9E">
        <w:rPr>
          <w:rFonts w:ascii="Calibri" w:eastAsia="Calibri" w:hAnsi="Calibri" w:cs="Calibri"/>
        </w:rPr>
        <w:t>climate shocks like droughts</w:t>
      </w:r>
      <w:r w:rsidR="6B1CFFE6" w:rsidRPr="28365F9E">
        <w:rPr>
          <w:rFonts w:ascii="Calibri" w:eastAsia="Calibri" w:hAnsi="Calibri" w:cs="Calibri"/>
        </w:rPr>
        <w:t>, location in conflict-prone regions</w:t>
      </w:r>
      <w:r w:rsidRPr="28365F9E">
        <w:rPr>
          <w:rFonts w:ascii="Calibri" w:eastAsia="Calibri" w:hAnsi="Calibri" w:cs="Calibri"/>
        </w:rPr>
        <w:t>), underlying systemic issues (</w:t>
      </w:r>
      <w:r w:rsidR="00E646E6">
        <w:rPr>
          <w:rFonts w:ascii="Calibri" w:eastAsia="Calibri" w:hAnsi="Calibri" w:cs="Calibri"/>
        </w:rPr>
        <w:t xml:space="preserve">eg. </w:t>
      </w:r>
      <w:r w:rsidRPr="28365F9E">
        <w:rPr>
          <w:rFonts w:ascii="Calibri" w:eastAsia="Calibri" w:hAnsi="Calibri" w:cs="Calibri"/>
        </w:rPr>
        <w:t>over-reliance on rain-fed agriculture, poor infrastructure), and root causes (</w:t>
      </w:r>
      <w:proofErr w:type="spellStart"/>
      <w:r w:rsidR="00E646E6">
        <w:rPr>
          <w:rFonts w:ascii="Calibri" w:eastAsia="Calibri" w:hAnsi="Calibri" w:cs="Calibri"/>
        </w:rPr>
        <w:t>eg</w:t>
      </w:r>
      <w:proofErr w:type="spellEnd"/>
      <w:r w:rsidR="00E646E6">
        <w:rPr>
          <w:rFonts w:ascii="Calibri" w:eastAsia="Calibri" w:hAnsi="Calibri" w:cs="Calibri"/>
        </w:rPr>
        <w:t xml:space="preserve">. </w:t>
      </w:r>
      <w:r w:rsidRPr="28365F9E">
        <w:rPr>
          <w:rFonts w:ascii="Calibri" w:eastAsia="Calibri" w:hAnsi="Calibri" w:cs="Calibri"/>
        </w:rPr>
        <w:t xml:space="preserve">climate change, weak governance, and socio-political inequalities). </w:t>
      </w:r>
      <w:r w:rsidR="00DA4153">
        <w:rPr>
          <w:rFonts w:ascii="Calibri" w:eastAsia="Calibri" w:hAnsi="Calibri" w:cs="Calibri"/>
        </w:rPr>
        <w:t>To address vulnerabilities</w:t>
      </w:r>
      <w:r w:rsidRPr="28365F9E">
        <w:rPr>
          <w:rFonts w:ascii="Calibri" w:eastAsia="Calibri" w:hAnsi="Calibri" w:cs="Calibri"/>
        </w:rPr>
        <w:t xml:space="preserve">, building food system resilience is vital for reducing poverty, inequality, and </w:t>
      </w:r>
      <w:r w:rsidR="00DA4153">
        <w:rPr>
          <w:rFonts w:ascii="Calibri" w:eastAsia="Calibri" w:hAnsi="Calibri" w:cs="Calibri"/>
        </w:rPr>
        <w:t>exposure</w:t>
      </w:r>
      <w:r w:rsidRPr="28365F9E">
        <w:rPr>
          <w:rFonts w:ascii="Calibri" w:eastAsia="Calibri" w:hAnsi="Calibri" w:cs="Calibri"/>
        </w:rPr>
        <w:t xml:space="preserve"> to shocks. Strengthening agricultural livelihoods, improving access to resources for marginalized groups, and enhancing </w:t>
      </w:r>
      <w:r w:rsidR="41477020" w:rsidRPr="28365F9E">
        <w:rPr>
          <w:rFonts w:ascii="Calibri" w:eastAsia="Calibri" w:hAnsi="Calibri" w:cs="Calibri"/>
        </w:rPr>
        <w:t>nation</w:t>
      </w:r>
      <w:r w:rsidRPr="28365F9E">
        <w:rPr>
          <w:rFonts w:ascii="Calibri" w:eastAsia="Calibri" w:hAnsi="Calibri" w:cs="Calibri"/>
        </w:rPr>
        <w:t xml:space="preserve">al </w:t>
      </w:r>
      <w:r w:rsidR="00E646E6">
        <w:rPr>
          <w:rFonts w:ascii="Calibri" w:eastAsia="Calibri" w:hAnsi="Calibri" w:cs="Calibri"/>
        </w:rPr>
        <w:t xml:space="preserve">and subnational </w:t>
      </w:r>
      <w:r w:rsidRPr="28365F9E">
        <w:rPr>
          <w:rFonts w:ascii="Calibri" w:eastAsia="Calibri" w:hAnsi="Calibri" w:cs="Calibri"/>
        </w:rPr>
        <w:t xml:space="preserve">institutional capacities </w:t>
      </w:r>
      <w:r w:rsidR="00E646E6">
        <w:rPr>
          <w:rFonts w:ascii="Calibri" w:eastAsia="Calibri" w:hAnsi="Calibri" w:cs="Calibri"/>
        </w:rPr>
        <w:t>is</w:t>
      </w:r>
      <w:r w:rsidRPr="28365F9E">
        <w:rPr>
          <w:rFonts w:ascii="Calibri" w:eastAsia="Calibri" w:hAnsi="Calibri" w:cs="Calibri"/>
        </w:rPr>
        <w:t xml:space="preserve"> key. </w:t>
      </w:r>
    </w:p>
    <w:p w14:paraId="53EFA787" w14:textId="453273EC" w:rsidR="006B4F18" w:rsidRDefault="0E0EDDB5" w:rsidP="002A4295">
      <w:pPr>
        <w:widowControl w:val="0"/>
        <w:spacing w:after="120"/>
        <w:rPr>
          <w:rFonts w:ascii="Calibri" w:eastAsia="Calibri" w:hAnsi="Calibri" w:cs="Calibri"/>
        </w:rPr>
      </w:pPr>
      <w:r w:rsidRPr="28365F9E">
        <w:rPr>
          <w:rFonts w:ascii="Calibri" w:eastAsia="Calibri" w:hAnsi="Calibri" w:cs="Calibri"/>
        </w:rPr>
        <w:t xml:space="preserve">Resilient food systems align with global priorities like the SDGs, particularly </w:t>
      </w:r>
      <w:r w:rsidR="00E646E6">
        <w:rPr>
          <w:rFonts w:ascii="Calibri" w:eastAsia="Calibri" w:hAnsi="Calibri" w:cs="Calibri"/>
        </w:rPr>
        <w:t>SDG 1: End poverty; S</w:t>
      </w:r>
      <w:r w:rsidR="00E646E6" w:rsidRPr="00E646E6">
        <w:rPr>
          <w:rFonts w:ascii="Calibri" w:eastAsia="Calibri" w:hAnsi="Calibri" w:cs="Calibri"/>
        </w:rPr>
        <w:t>DG 2 - Zero Hunger</w:t>
      </w:r>
      <w:r w:rsidR="00E646E6">
        <w:rPr>
          <w:rFonts w:ascii="Calibri" w:eastAsia="Calibri" w:hAnsi="Calibri" w:cs="Calibri"/>
        </w:rPr>
        <w:t xml:space="preserve">; </w:t>
      </w:r>
      <w:r w:rsidR="00E646E6" w:rsidRPr="00E646E6">
        <w:rPr>
          <w:rFonts w:ascii="Calibri" w:eastAsia="Calibri" w:hAnsi="Calibri" w:cs="Calibri"/>
        </w:rPr>
        <w:t>SDG 10 - Reduced inequalities</w:t>
      </w:r>
      <w:r w:rsidR="00E646E6">
        <w:rPr>
          <w:rFonts w:ascii="Calibri" w:eastAsia="Calibri" w:hAnsi="Calibri" w:cs="Calibri"/>
        </w:rPr>
        <w:t>; S</w:t>
      </w:r>
      <w:r w:rsidR="00E646E6" w:rsidRPr="00E646E6">
        <w:rPr>
          <w:rFonts w:ascii="Calibri" w:eastAsia="Calibri" w:hAnsi="Calibri" w:cs="Calibri"/>
        </w:rPr>
        <w:t>DG 11: - Sustainable Cities and Communities</w:t>
      </w:r>
      <w:r w:rsidR="00E646E6">
        <w:rPr>
          <w:rFonts w:ascii="Calibri" w:eastAsia="Calibri" w:hAnsi="Calibri" w:cs="Calibri"/>
        </w:rPr>
        <w:t>; S</w:t>
      </w:r>
      <w:r w:rsidR="00E646E6" w:rsidRPr="00E646E6">
        <w:rPr>
          <w:rFonts w:ascii="Calibri" w:eastAsia="Calibri" w:hAnsi="Calibri" w:cs="Calibri"/>
        </w:rPr>
        <w:t>DG 13 - Climate action</w:t>
      </w:r>
      <w:r w:rsidR="00E646E6">
        <w:rPr>
          <w:rFonts w:ascii="Calibri" w:eastAsia="Calibri" w:hAnsi="Calibri" w:cs="Calibri"/>
        </w:rPr>
        <w:t xml:space="preserve">; </w:t>
      </w:r>
      <w:r w:rsidR="00E646E6" w:rsidRPr="00E646E6">
        <w:rPr>
          <w:rFonts w:ascii="Calibri" w:eastAsia="Calibri" w:hAnsi="Calibri" w:cs="Calibri"/>
        </w:rPr>
        <w:t>SDG 16 - Peace, Justice and Strong Institutions</w:t>
      </w:r>
      <w:r w:rsidR="00E646E6">
        <w:rPr>
          <w:rFonts w:ascii="Calibri" w:eastAsia="Calibri" w:hAnsi="Calibri" w:cs="Calibri"/>
        </w:rPr>
        <w:t xml:space="preserve">; and </w:t>
      </w:r>
      <w:r w:rsidR="00E646E6" w:rsidRPr="00E646E6">
        <w:rPr>
          <w:rFonts w:ascii="Calibri" w:eastAsia="Calibri" w:hAnsi="Calibri" w:cs="Calibri"/>
        </w:rPr>
        <w:t>SDG 17 - Partnerships for the goals</w:t>
      </w:r>
      <w:r w:rsidR="00E646E6">
        <w:rPr>
          <w:rFonts w:ascii="Calibri" w:eastAsia="Calibri" w:hAnsi="Calibri" w:cs="Calibri"/>
        </w:rPr>
        <w:t xml:space="preserve">. </w:t>
      </w:r>
      <w:r w:rsidRPr="28365F9E">
        <w:rPr>
          <w:rFonts w:ascii="Calibri" w:eastAsia="Calibri" w:hAnsi="Calibri" w:cs="Calibri"/>
        </w:rPr>
        <w:t xml:space="preserve">Both countries </w:t>
      </w:r>
      <w:r w:rsidR="00E646E6">
        <w:rPr>
          <w:rFonts w:ascii="Calibri" w:eastAsia="Calibri" w:hAnsi="Calibri" w:cs="Calibri"/>
        </w:rPr>
        <w:t>have</w:t>
      </w:r>
      <w:r w:rsidRPr="28365F9E">
        <w:rPr>
          <w:rFonts w:ascii="Calibri" w:eastAsia="Calibri" w:hAnsi="Calibri" w:cs="Calibri"/>
        </w:rPr>
        <w:t xml:space="preserve"> committed to these goals</w:t>
      </w:r>
      <w:r w:rsidR="77BC7C55" w:rsidRPr="28365F9E">
        <w:rPr>
          <w:rFonts w:ascii="Calibri" w:eastAsia="Calibri" w:hAnsi="Calibri" w:cs="Calibri"/>
        </w:rPr>
        <w:t>, as well as to other commitments made during global processes, such as the UN Food Systems Summit (the</w:t>
      </w:r>
      <w:r w:rsidRPr="28365F9E">
        <w:rPr>
          <w:rFonts w:ascii="Calibri" w:eastAsia="Calibri" w:hAnsi="Calibri" w:cs="Calibri"/>
        </w:rPr>
        <w:t xml:space="preserve"> </w:t>
      </w:r>
      <w:hyperlink r:id="rId21" w:history="1">
        <w:r w:rsidRPr="00E646E6">
          <w:rPr>
            <w:rStyle w:val="Collegamentoipertestuale"/>
            <w:rFonts w:ascii="Calibri" w:eastAsia="Calibri" w:hAnsi="Calibri" w:cs="Calibri"/>
          </w:rPr>
          <w:t>Jordan's National Strategy for Food Security</w:t>
        </w:r>
      </w:hyperlink>
      <w:r w:rsidR="00063158">
        <w:rPr>
          <w:rStyle w:val="Collegamentoipertestuale"/>
          <w:rFonts w:ascii="Calibri" w:eastAsia="Calibri" w:hAnsi="Calibri" w:cs="Calibri"/>
        </w:rPr>
        <w:t xml:space="preserve"> 2021-2030</w:t>
      </w:r>
      <w:r w:rsidR="05CBC3D5" w:rsidRPr="28365F9E">
        <w:rPr>
          <w:rFonts w:ascii="Calibri" w:eastAsia="Calibri" w:hAnsi="Calibri" w:cs="Calibri"/>
        </w:rPr>
        <w:t>;</w:t>
      </w:r>
      <w:r w:rsidRPr="28365F9E">
        <w:rPr>
          <w:rFonts w:ascii="Calibri" w:eastAsia="Calibri" w:hAnsi="Calibri" w:cs="Calibri"/>
        </w:rPr>
        <w:t xml:space="preserve"> </w:t>
      </w:r>
      <w:hyperlink r:id="rId22" w:history="1">
        <w:r w:rsidRPr="00E646E6">
          <w:rPr>
            <w:rStyle w:val="Collegamentoipertestuale"/>
            <w:rFonts w:ascii="Calibri" w:eastAsia="Calibri" w:hAnsi="Calibri" w:cs="Calibri"/>
          </w:rPr>
          <w:t>Kenya's Food Systems Pathway</w:t>
        </w:r>
      </w:hyperlink>
      <w:r w:rsidR="1227DEE0" w:rsidRPr="28365F9E">
        <w:rPr>
          <w:rFonts w:ascii="Calibri" w:eastAsia="Calibri" w:hAnsi="Calibri" w:cs="Calibri"/>
        </w:rPr>
        <w:t>).</w:t>
      </w:r>
      <w:r w:rsidRPr="28365F9E">
        <w:rPr>
          <w:rFonts w:ascii="Calibri" w:eastAsia="Calibri" w:hAnsi="Calibri" w:cs="Calibri"/>
        </w:rPr>
        <w:t xml:space="preserve"> Addressing food system resilience</w:t>
      </w:r>
      <w:r w:rsidR="204C7D10" w:rsidRPr="28365F9E">
        <w:rPr>
          <w:rFonts w:ascii="Calibri" w:eastAsia="Calibri" w:hAnsi="Calibri" w:cs="Calibri"/>
        </w:rPr>
        <w:t xml:space="preserve"> in Kenya and Jordan</w:t>
      </w:r>
      <w:r w:rsidRPr="28365F9E">
        <w:rPr>
          <w:rFonts w:ascii="Calibri" w:eastAsia="Calibri" w:hAnsi="Calibri" w:cs="Calibri"/>
        </w:rPr>
        <w:t xml:space="preserve"> is crucial not just for development but also for fostering peace and stability</w:t>
      </w:r>
      <w:r w:rsidR="66BD577B" w:rsidRPr="28365F9E">
        <w:rPr>
          <w:rFonts w:ascii="Calibri" w:eastAsia="Calibri" w:hAnsi="Calibri" w:cs="Calibri"/>
        </w:rPr>
        <w:t xml:space="preserve">. </w:t>
      </w:r>
    </w:p>
    <w:p w14:paraId="241D7BB3" w14:textId="77777777" w:rsidR="000C5B67" w:rsidRDefault="000C5B67" w:rsidP="002A4295">
      <w:pPr>
        <w:widowControl w:val="0"/>
        <w:spacing w:after="120"/>
        <w:rPr>
          <w:rFonts w:ascii="Calibri" w:eastAsia="Calibri" w:hAnsi="Calibri" w:cs="Calibri"/>
        </w:rPr>
      </w:pPr>
    </w:p>
    <w:p w14:paraId="3049B1D2" w14:textId="6A57B32B" w:rsidR="006B4F18" w:rsidRPr="001A6F33" w:rsidRDefault="6CFEB5B8" w:rsidP="28365F9E">
      <w:pPr>
        <w:pStyle w:val="Titolo1"/>
        <w:keepNext w:val="0"/>
        <w:widowControl w:val="0"/>
        <w:spacing w:before="0" w:after="120"/>
        <w:jc w:val="left"/>
        <w:rPr>
          <w:rFonts w:asciiTheme="minorHAnsi" w:hAnsiTheme="minorHAnsi" w:cstheme="minorBidi"/>
          <w:sz w:val="24"/>
          <w:szCs w:val="24"/>
        </w:rPr>
      </w:pPr>
      <w:r w:rsidRPr="28365F9E">
        <w:rPr>
          <w:rFonts w:asciiTheme="minorHAnsi" w:hAnsiTheme="minorHAnsi" w:cstheme="minorBidi"/>
          <w:sz w:val="24"/>
          <w:szCs w:val="24"/>
        </w:rPr>
        <w:lastRenderedPageBreak/>
        <w:t xml:space="preserve">Strategy </w:t>
      </w:r>
    </w:p>
    <w:p w14:paraId="604F74B3" w14:textId="0B1BF22A" w:rsidR="00C45569" w:rsidRPr="00AE06E7" w:rsidRDefault="00AE06E7" w:rsidP="008411CB">
      <w:pPr>
        <w:pStyle w:val="Titolo1"/>
        <w:numPr>
          <w:ilvl w:val="0"/>
          <w:numId w:val="0"/>
        </w:numPr>
        <w:spacing w:before="0" w:after="120"/>
        <w:rPr>
          <w:rFonts w:asciiTheme="minorHAnsi" w:hAnsiTheme="minorHAnsi" w:cstheme="minorBidi"/>
          <w:b w:val="0"/>
          <w:smallCaps w:val="0"/>
          <w:spacing w:val="0"/>
          <w:sz w:val="22"/>
          <w:szCs w:val="24"/>
        </w:rPr>
      </w:pPr>
      <w:r w:rsidRPr="00AE06E7">
        <w:rPr>
          <w:rFonts w:asciiTheme="minorHAnsi" w:hAnsiTheme="minorHAnsi" w:cstheme="minorBidi"/>
          <w:b w:val="0"/>
          <w:smallCaps w:val="0"/>
          <w:spacing w:val="0"/>
          <w:sz w:val="22"/>
          <w:szCs w:val="24"/>
        </w:rPr>
        <w:t xml:space="preserve">The proposed project seeks to tackle the interconnected challenges of humanitarian needs, peacebuilding, and development within resilient food systems in Jordan and Kenya, drawing on insights from the </w:t>
      </w:r>
      <w:hyperlink r:id="rId23" w:history="1">
        <w:r w:rsidRPr="00AE06E7">
          <w:rPr>
            <w:rStyle w:val="Collegamentoipertestuale"/>
            <w:rFonts w:asciiTheme="minorHAnsi" w:hAnsiTheme="minorHAnsi" w:cstheme="minorBidi"/>
            <w:b w:val="0"/>
            <w:smallCaps w:val="0"/>
            <w:spacing w:val="0"/>
            <w:sz w:val="22"/>
            <w:szCs w:val="24"/>
          </w:rPr>
          <w:t>UNDP White Paper Supporting Food Systems Transformation towards Sustainability and Resilience</w:t>
        </w:r>
      </w:hyperlink>
      <w:r w:rsidRPr="00AE06E7">
        <w:rPr>
          <w:rFonts w:asciiTheme="minorHAnsi" w:hAnsiTheme="minorHAnsi" w:cstheme="minorBidi"/>
          <w:b w:val="0"/>
          <w:smallCaps w:val="0"/>
          <w:spacing w:val="0"/>
          <w:sz w:val="22"/>
          <w:szCs w:val="24"/>
        </w:rPr>
        <w:t>. With agriculture being vital to both economies, the project addresses threats from climate change, resource scarcity, political instability, and socio-economic inequalities that disproportionately impact smallholder producers</w:t>
      </w:r>
      <w:r w:rsidR="008411CB">
        <w:rPr>
          <w:rFonts w:asciiTheme="minorHAnsi" w:hAnsiTheme="minorHAnsi" w:cstheme="minorBidi"/>
          <w:b w:val="0"/>
          <w:smallCaps w:val="0"/>
          <w:spacing w:val="0"/>
          <w:sz w:val="22"/>
          <w:szCs w:val="24"/>
        </w:rPr>
        <w:t>, their communities,</w:t>
      </w:r>
      <w:r w:rsidRPr="00AE06E7">
        <w:rPr>
          <w:rFonts w:asciiTheme="minorHAnsi" w:hAnsiTheme="minorHAnsi" w:cstheme="minorBidi"/>
          <w:b w:val="0"/>
          <w:smallCaps w:val="0"/>
          <w:spacing w:val="0"/>
          <w:sz w:val="22"/>
          <w:szCs w:val="24"/>
        </w:rPr>
        <w:t xml:space="preserve"> and marginalized groups, such as women, youth, and refugees.</w:t>
      </w:r>
    </w:p>
    <w:p w14:paraId="3A174DB5" w14:textId="577F28EC" w:rsidR="008411CB" w:rsidRPr="008411CB" w:rsidRDefault="008411CB" w:rsidP="008411CB">
      <w:pPr>
        <w:pStyle w:val="Titolo1"/>
        <w:numPr>
          <w:ilvl w:val="0"/>
          <w:numId w:val="0"/>
        </w:numPr>
        <w:spacing w:before="0" w:after="120"/>
        <w:rPr>
          <w:rFonts w:asciiTheme="minorHAnsi" w:hAnsiTheme="minorHAnsi" w:cstheme="minorBidi"/>
          <w:b w:val="0"/>
          <w:smallCaps w:val="0"/>
          <w:spacing w:val="0"/>
          <w:sz w:val="22"/>
          <w:szCs w:val="24"/>
        </w:rPr>
      </w:pPr>
      <w:r w:rsidRPr="008411CB">
        <w:rPr>
          <w:rFonts w:asciiTheme="minorHAnsi" w:hAnsiTheme="minorHAnsi" w:cstheme="minorBidi"/>
          <w:b w:val="0"/>
          <w:smallCaps w:val="0"/>
          <w:spacing w:val="0"/>
          <w:sz w:val="22"/>
          <w:szCs w:val="24"/>
        </w:rPr>
        <w:t>The project</w:t>
      </w:r>
      <w:r w:rsidR="00F26B5E">
        <w:rPr>
          <w:rFonts w:asciiTheme="minorHAnsi" w:hAnsiTheme="minorHAnsi" w:cstheme="minorBidi"/>
          <w:b w:val="0"/>
          <w:smallCaps w:val="0"/>
          <w:spacing w:val="0"/>
          <w:sz w:val="22"/>
          <w:szCs w:val="24"/>
        </w:rPr>
        <w:t xml:space="preserve"> </w:t>
      </w:r>
      <w:r w:rsidRPr="008411CB">
        <w:rPr>
          <w:rFonts w:asciiTheme="minorHAnsi" w:hAnsiTheme="minorHAnsi" w:cstheme="minorBidi"/>
          <w:b w:val="0"/>
          <w:smallCaps w:val="0"/>
          <w:spacing w:val="0"/>
          <w:sz w:val="22"/>
          <w:szCs w:val="24"/>
        </w:rPr>
        <w:t>s</w:t>
      </w:r>
      <w:r w:rsidR="00F26B5E">
        <w:rPr>
          <w:rFonts w:asciiTheme="minorHAnsi" w:hAnsiTheme="minorHAnsi" w:cstheme="minorBidi"/>
          <w:b w:val="0"/>
          <w:smallCaps w:val="0"/>
          <w:spacing w:val="0"/>
          <w:sz w:val="22"/>
          <w:szCs w:val="24"/>
        </w:rPr>
        <w:t xml:space="preserve">trategy </w:t>
      </w:r>
      <w:r w:rsidRPr="008411CB">
        <w:rPr>
          <w:rFonts w:asciiTheme="minorHAnsi" w:hAnsiTheme="minorHAnsi" w:cstheme="minorBidi"/>
          <w:b w:val="0"/>
          <w:smallCaps w:val="0"/>
          <w:spacing w:val="0"/>
          <w:sz w:val="22"/>
          <w:szCs w:val="24"/>
        </w:rPr>
        <w:t>is</w:t>
      </w:r>
      <w:r>
        <w:rPr>
          <w:rFonts w:asciiTheme="minorHAnsi" w:hAnsiTheme="minorHAnsi" w:cstheme="minorBidi"/>
          <w:b w:val="0"/>
          <w:smallCaps w:val="0"/>
          <w:spacing w:val="0"/>
          <w:sz w:val="22"/>
          <w:szCs w:val="24"/>
        </w:rPr>
        <w:t xml:space="preserve"> </w:t>
      </w:r>
      <w:r w:rsidRPr="008411CB">
        <w:rPr>
          <w:rFonts w:asciiTheme="minorHAnsi" w:hAnsiTheme="minorHAnsi" w:cstheme="minorBidi"/>
          <w:b w:val="0"/>
          <w:smallCaps w:val="0"/>
          <w:spacing w:val="0"/>
          <w:sz w:val="22"/>
          <w:szCs w:val="24"/>
        </w:rPr>
        <w:t>built around three interconnected strategies. First, it</w:t>
      </w:r>
      <w:r w:rsidR="003B4E4F">
        <w:rPr>
          <w:rFonts w:asciiTheme="minorHAnsi" w:hAnsiTheme="minorHAnsi" w:cstheme="minorBidi"/>
          <w:b w:val="0"/>
          <w:smallCaps w:val="0"/>
          <w:spacing w:val="0"/>
          <w:sz w:val="22"/>
          <w:szCs w:val="24"/>
        </w:rPr>
        <w:t xml:space="preserve"> emphasizes global coordination, technical support </w:t>
      </w:r>
      <w:r w:rsidRPr="008411CB">
        <w:rPr>
          <w:rFonts w:asciiTheme="minorHAnsi" w:hAnsiTheme="minorHAnsi" w:cstheme="minorBidi"/>
          <w:b w:val="0"/>
          <w:smallCaps w:val="0"/>
          <w:spacing w:val="0"/>
          <w:sz w:val="22"/>
          <w:szCs w:val="24"/>
        </w:rPr>
        <w:t>and strategic partnerships</w:t>
      </w:r>
      <w:r w:rsidR="003B4E4F">
        <w:rPr>
          <w:rFonts w:asciiTheme="minorHAnsi" w:hAnsiTheme="minorHAnsi" w:cstheme="minorBidi"/>
          <w:b w:val="0"/>
          <w:smallCaps w:val="0"/>
          <w:spacing w:val="0"/>
          <w:sz w:val="22"/>
          <w:szCs w:val="24"/>
        </w:rPr>
        <w:t xml:space="preserve">, including </w:t>
      </w:r>
      <w:r w:rsidRPr="008411CB">
        <w:rPr>
          <w:rFonts w:asciiTheme="minorHAnsi" w:hAnsiTheme="minorHAnsi" w:cstheme="minorBidi"/>
          <w:b w:val="0"/>
          <w:smallCaps w:val="0"/>
          <w:spacing w:val="0"/>
          <w:sz w:val="22"/>
          <w:szCs w:val="24"/>
        </w:rPr>
        <w:t>by leveraging the UNDP Resilient Food Systems ITT. This will facilitate a unified approach across Jordan, Kenya, and beyond, while also building on ongoing efforts by the Crisis Bureau’s Disaster Risk Reduction and Recovery for Resilience Team (DRT) in Africa and the Arab States, focusing on risk governance and community resilience.</w:t>
      </w:r>
      <w:r w:rsidR="00882093">
        <w:rPr>
          <w:rFonts w:asciiTheme="minorHAnsi" w:hAnsiTheme="minorHAnsi" w:cstheme="minorBidi"/>
          <w:b w:val="0"/>
          <w:smallCaps w:val="0"/>
          <w:spacing w:val="0"/>
          <w:sz w:val="22"/>
          <w:szCs w:val="24"/>
        </w:rPr>
        <w:t xml:space="preserve"> </w:t>
      </w:r>
      <w:r w:rsidRPr="008411CB">
        <w:rPr>
          <w:rFonts w:asciiTheme="minorHAnsi" w:hAnsiTheme="minorHAnsi" w:cstheme="minorBidi"/>
          <w:b w:val="0"/>
          <w:smallCaps w:val="0"/>
          <w:spacing w:val="0"/>
          <w:sz w:val="22"/>
          <w:szCs w:val="24"/>
        </w:rPr>
        <w:t>Second, the project promotes regional collaboration to identify and disseminate best practices, enabling countries to learn from one another and implement effective solutions tailored to their unique contexts. Lastly, at the country level, the project aims to enhance evidence-based decision-maki</w:t>
      </w:r>
      <w:r>
        <w:rPr>
          <w:rFonts w:asciiTheme="minorHAnsi" w:hAnsiTheme="minorHAnsi" w:cstheme="minorBidi"/>
          <w:b w:val="0"/>
          <w:smallCaps w:val="0"/>
          <w:spacing w:val="0"/>
          <w:sz w:val="22"/>
          <w:szCs w:val="24"/>
        </w:rPr>
        <w:t>ng, promote effective governance and</w:t>
      </w:r>
      <w:r w:rsidRPr="008411CB">
        <w:rPr>
          <w:rFonts w:asciiTheme="minorHAnsi" w:hAnsiTheme="minorHAnsi" w:cstheme="minorBidi"/>
          <w:b w:val="0"/>
          <w:smallCaps w:val="0"/>
          <w:spacing w:val="0"/>
          <w:sz w:val="22"/>
          <w:szCs w:val="24"/>
        </w:rPr>
        <w:t xml:space="preserve"> policy frameworks. It will empower communities through targeted</w:t>
      </w:r>
      <w:r>
        <w:rPr>
          <w:rFonts w:asciiTheme="minorHAnsi" w:hAnsiTheme="minorHAnsi" w:cstheme="minorBidi"/>
          <w:b w:val="0"/>
          <w:smallCaps w:val="0"/>
          <w:spacing w:val="0"/>
          <w:sz w:val="22"/>
          <w:szCs w:val="24"/>
        </w:rPr>
        <w:t xml:space="preserve"> activities </w:t>
      </w:r>
      <w:r w:rsidRPr="008411CB">
        <w:rPr>
          <w:rFonts w:asciiTheme="minorHAnsi" w:hAnsiTheme="minorHAnsi" w:cstheme="minorBidi"/>
          <w:b w:val="0"/>
          <w:smallCaps w:val="0"/>
          <w:spacing w:val="0"/>
          <w:sz w:val="22"/>
          <w:szCs w:val="24"/>
        </w:rPr>
        <w:t>addressing all dimensions necessary for comprehensive food systems transformation.</w:t>
      </w:r>
      <w:r w:rsidR="00F43950" w:rsidRPr="00F43950">
        <w:rPr>
          <w:rFonts w:asciiTheme="minorHAnsi" w:hAnsiTheme="minorHAnsi" w:cstheme="minorBidi"/>
          <w:b w:val="0"/>
          <w:smallCaps w:val="0"/>
          <w:spacing w:val="0"/>
          <w:sz w:val="22"/>
          <w:szCs w:val="24"/>
        </w:rPr>
        <w:t xml:space="preserve"> </w:t>
      </w:r>
      <w:r w:rsidR="00F43950" w:rsidRPr="008411CB">
        <w:rPr>
          <w:rFonts w:asciiTheme="minorHAnsi" w:hAnsiTheme="minorHAnsi" w:cstheme="minorBidi"/>
          <w:b w:val="0"/>
          <w:smallCaps w:val="0"/>
          <w:spacing w:val="0"/>
          <w:sz w:val="22"/>
          <w:szCs w:val="24"/>
        </w:rPr>
        <w:t xml:space="preserve">A key priority will be </w:t>
      </w:r>
      <w:r w:rsidR="005761F0">
        <w:rPr>
          <w:rFonts w:asciiTheme="minorHAnsi" w:hAnsiTheme="minorHAnsi" w:cstheme="minorBidi"/>
          <w:b w:val="0"/>
          <w:smallCaps w:val="0"/>
          <w:spacing w:val="0"/>
          <w:sz w:val="22"/>
          <w:szCs w:val="24"/>
        </w:rPr>
        <w:t>mainstreaming</w:t>
      </w:r>
      <w:r w:rsidR="00F43950" w:rsidRPr="008411CB">
        <w:rPr>
          <w:rFonts w:asciiTheme="minorHAnsi" w:hAnsiTheme="minorHAnsi" w:cstheme="minorBidi"/>
          <w:b w:val="0"/>
          <w:smallCaps w:val="0"/>
          <w:spacing w:val="0"/>
          <w:sz w:val="22"/>
          <w:szCs w:val="24"/>
        </w:rPr>
        <w:t xml:space="preserve"> gender</w:t>
      </w:r>
      <w:r w:rsidR="005761F0">
        <w:rPr>
          <w:rFonts w:asciiTheme="minorHAnsi" w:hAnsiTheme="minorHAnsi" w:cstheme="minorBidi"/>
          <w:b w:val="0"/>
          <w:smallCaps w:val="0"/>
          <w:spacing w:val="0"/>
          <w:sz w:val="22"/>
          <w:szCs w:val="24"/>
        </w:rPr>
        <w:t xml:space="preserve"> equality</w:t>
      </w:r>
      <w:r w:rsidR="00F43950" w:rsidRPr="008411CB">
        <w:rPr>
          <w:rFonts w:asciiTheme="minorHAnsi" w:hAnsiTheme="minorHAnsi" w:cstheme="minorBidi"/>
          <w:b w:val="0"/>
          <w:smallCaps w:val="0"/>
          <w:spacing w:val="0"/>
          <w:sz w:val="22"/>
          <w:szCs w:val="24"/>
        </w:rPr>
        <w:t xml:space="preserve"> across all activities, ensuring that</w:t>
      </w:r>
      <w:r w:rsidR="005761F0">
        <w:rPr>
          <w:rFonts w:asciiTheme="minorHAnsi" w:hAnsiTheme="minorHAnsi" w:cstheme="minorBidi"/>
          <w:b w:val="0"/>
          <w:smallCaps w:val="0"/>
          <w:spacing w:val="0"/>
          <w:sz w:val="22"/>
          <w:szCs w:val="24"/>
        </w:rPr>
        <w:t xml:space="preserve"> the root causes of inequalities are addressed and that</w:t>
      </w:r>
      <w:r w:rsidR="00F43950" w:rsidRPr="008411CB">
        <w:rPr>
          <w:rFonts w:asciiTheme="minorHAnsi" w:hAnsiTheme="minorHAnsi" w:cstheme="minorBidi"/>
          <w:b w:val="0"/>
          <w:smallCaps w:val="0"/>
          <w:spacing w:val="0"/>
          <w:sz w:val="22"/>
          <w:szCs w:val="24"/>
        </w:rPr>
        <w:t xml:space="preserve"> women, youth, and marginalized groups have improved access to resources and opportunities along the agricultural value chain.</w:t>
      </w:r>
    </w:p>
    <w:p w14:paraId="02859542" w14:textId="0F5440B3" w:rsidR="00F26B5E" w:rsidRPr="000C5B67" w:rsidRDefault="00F26B5E" w:rsidP="00F26B5E">
      <w:pPr>
        <w:pStyle w:val="paragraph"/>
        <w:spacing w:before="0" w:beforeAutospacing="0" w:after="0" w:afterAutospacing="0"/>
        <w:jc w:val="both"/>
        <w:textAlignment w:val="baseline"/>
        <w:rPr>
          <w:rFonts w:ascii="Segoe UI" w:hAnsi="Segoe UI" w:cs="Segoe UI"/>
          <w:i/>
          <w:sz w:val="16"/>
          <w:szCs w:val="18"/>
        </w:rPr>
      </w:pPr>
      <w:r w:rsidRPr="000C5B67">
        <w:rPr>
          <w:rStyle w:val="normaltextrun"/>
          <w:rFonts w:ascii="Calibri" w:hAnsi="Calibri" w:cs="Calibri"/>
          <w:i/>
          <w:color w:val="0078D4"/>
          <w:sz w:val="22"/>
          <w:szCs w:val="22"/>
          <w:u w:val="single"/>
        </w:rPr>
        <w:t>Theory of change</w:t>
      </w:r>
    </w:p>
    <w:bookmarkStart w:id="1" w:name="_Hlk180602315"/>
    <w:p w14:paraId="6C5AA531" w14:textId="77777777" w:rsidR="00F43950" w:rsidRDefault="00F43950" w:rsidP="00F43950">
      <w:r>
        <w:rPr>
          <w:noProof/>
          <w:lang w:val="it-IT" w:eastAsia="it-IT"/>
        </w:rPr>
        <mc:AlternateContent>
          <mc:Choice Requires="wps">
            <w:drawing>
              <wp:anchor distT="0" distB="0" distL="114300" distR="114300" simplePos="0" relativeHeight="251660289" behindDoc="0" locked="0" layoutInCell="1" allowOverlap="1" wp14:anchorId="0E89539E" wp14:editId="18CE9E10">
                <wp:simplePos x="0" y="0"/>
                <wp:positionH relativeFrom="column">
                  <wp:posOffset>-3387</wp:posOffset>
                </wp:positionH>
                <wp:positionV relativeFrom="paragraph">
                  <wp:posOffset>102446</wp:posOffset>
                </wp:positionV>
                <wp:extent cx="1325880" cy="281093"/>
                <wp:effectExtent l="0" t="0" r="7620" b="5080"/>
                <wp:wrapNone/>
                <wp:docPr id="2028995139" name="Seta: Divisa 1"/>
                <wp:cNvGraphicFramePr/>
                <a:graphic xmlns:a="http://schemas.openxmlformats.org/drawingml/2006/main">
                  <a:graphicData uri="http://schemas.microsoft.com/office/word/2010/wordprocessingShape">
                    <wps:wsp>
                      <wps:cNvSpPr/>
                      <wps:spPr>
                        <a:xfrm>
                          <a:off x="0" y="0"/>
                          <a:ext cx="1325880" cy="281093"/>
                        </a:xfrm>
                        <a:prstGeom prst="chevron">
                          <a:avLst/>
                        </a:prstGeom>
                        <a:solidFill>
                          <a:srgbClr val="DE9F4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F3BE21"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Inputs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89539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Seta: Divisa 1" o:spid="_x0000_s1028" type="#_x0000_t55" style="position:absolute;left:0;text-align:left;margin-left:-.25pt;margin-top:8.05pt;width:104.4pt;height:22.15pt;z-index:251660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" adj="19310" fillcolor="#de9f42" stroked="f" strokeweight="1pt">
                <v:textbox>
                  <w:txbxContent>
                    <w:p w14:paraId="23F3BE21"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Inputs</w:t>
                      </w:r>
                    </w:p>
                  </w:txbxContent>
                </v:textbox>
              </v:shape>
            </w:pict>
          </mc:Fallback>
        </mc:AlternateContent>
      </w:r>
      <w:r>
        <w:rPr>
          <w:noProof/>
          <w:lang w:val="it-IT" w:eastAsia="it-IT"/>
        </w:rPr>
        <mc:AlternateContent>
          <mc:Choice Requires="wps">
            <w:drawing>
              <wp:anchor distT="0" distB="0" distL="114300" distR="114300" simplePos="0" relativeHeight="251664385" behindDoc="0" locked="0" layoutInCell="1" allowOverlap="1" wp14:anchorId="15F5371A" wp14:editId="04D855E0">
                <wp:simplePos x="0" y="0"/>
                <wp:positionH relativeFrom="column">
                  <wp:posOffset>4619413</wp:posOffset>
                </wp:positionH>
                <wp:positionV relativeFrom="paragraph">
                  <wp:posOffset>102446</wp:posOffset>
                </wp:positionV>
                <wp:extent cx="1325880" cy="281093"/>
                <wp:effectExtent l="0" t="0" r="7620" b="5080"/>
                <wp:wrapNone/>
                <wp:docPr id="1087780042" name="Seta: Divisa 1"/>
                <wp:cNvGraphicFramePr/>
                <a:graphic xmlns:a="http://schemas.openxmlformats.org/drawingml/2006/main">
                  <a:graphicData uri="http://schemas.microsoft.com/office/word/2010/wordprocessingShape">
                    <wps:wsp>
                      <wps:cNvSpPr/>
                      <wps:spPr>
                        <a:xfrm>
                          <a:off x="0" y="0"/>
                          <a:ext cx="1325880" cy="281093"/>
                        </a:xfrm>
                        <a:prstGeom prst="chevron">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D1BC19"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F5371A" id="_x0000_s1029" type="#_x0000_t55" style="position:absolute;left:0;text-align:left;margin-left:363.75pt;margin-top:8.05pt;width:104.4pt;height:22.15pt;z-index:2516643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" adj="19310" fillcolor="#f4b083 [1941]" stroked="f" strokeweight="1pt">
                <v:textbox>
                  <w:txbxContent>
                    <w:p w14:paraId="58D1BC19"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Impact</w:t>
                      </w:r>
                    </w:p>
                  </w:txbxContent>
                </v:textbox>
              </v:shape>
            </w:pict>
          </mc:Fallback>
        </mc:AlternateContent>
      </w:r>
      <w:r>
        <w:rPr>
          <w:noProof/>
          <w:lang w:val="it-IT" w:eastAsia="it-IT"/>
        </w:rPr>
        <mc:AlternateContent>
          <mc:Choice Requires="wps">
            <w:drawing>
              <wp:anchor distT="0" distB="0" distL="114300" distR="114300" simplePos="0" relativeHeight="251663361" behindDoc="0" locked="0" layoutInCell="1" allowOverlap="1" wp14:anchorId="39D5F4C8" wp14:editId="06339B45">
                <wp:simplePos x="0" y="0"/>
                <wp:positionH relativeFrom="column">
                  <wp:posOffset>3467947</wp:posOffset>
                </wp:positionH>
                <wp:positionV relativeFrom="paragraph">
                  <wp:posOffset>102446</wp:posOffset>
                </wp:positionV>
                <wp:extent cx="1325880" cy="281093"/>
                <wp:effectExtent l="0" t="0" r="7620" b="5080"/>
                <wp:wrapNone/>
                <wp:docPr id="2029054852" name="Seta: Divisa 1"/>
                <wp:cNvGraphicFramePr/>
                <a:graphic xmlns:a="http://schemas.openxmlformats.org/drawingml/2006/main">
                  <a:graphicData uri="http://schemas.microsoft.com/office/word/2010/wordprocessingShape">
                    <wps:wsp>
                      <wps:cNvSpPr/>
                      <wps:spPr>
                        <a:xfrm>
                          <a:off x="0" y="0"/>
                          <a:ext cx="1325880" cy="281093"/>
                        </a:xfrm>
                        <a:prstGeom prst="chevron">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29E932" w14:textId="77777777" w:rsidR="009A47E0" w:rsidRPr="00920AF0" w:rsidRDefault="009A47E0" w:rsidP="00F43950">
                            <w:pPr>
                              <w:jc w:val="center"/>
                              <w:rPr>
                                <w:b/>
                                <w:bCs/>
                                <w:color w:val="FFFFFF" w:themeColor="background1"/>
                                <w:sz w:val="20"/>
                                <w:szCs w:val="20"/>
                                <w:lang w:val="pt-PT"/>
                              </w:rPr>
                            </w:pPr>
                            <w:r w:rsidRPr="00920AF0">
                              <w:rPr>
                                <w:b/>
                                <w:bCs/>
                                <w:color w:val="FFFFFF" w:themeColor="background1"/>
                                <w:sz w:val="20"/>
                                <w:szCs w:val="20"/>
                                <w:lang w:val="pt-PT"/>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D5F4C8" id="_x0000_s1030" type="#_x0000_t55" style="position:absolute;left:0;text-align:left;margin-left:273.05pt;margin-top:8.05pt;width:104.4pt;height:22.1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" adj="19310" fillcolor="#a8d08d [1945]" stroked="f" strokeweight="1pt">
                <v:textbox>
                  <w:txbxContent>
                    <w:p w14:paraId="0129E932" w14:textId="77777777" w:rsidR="009A47E0" w:rsidRPr="00920AF0" w:rsidRDefault="009A47E0" w:rsidP="00F43950">
                      <w:pPr>
                        <w:jc w:val="center"/>
                        <w:rPr>
                          <w:b/>
                          <w:bCs/>
                          <w:color w:val="FFFFFF" w:themeColor="background1"/>
                          <w:sz w:val="20"/>
                          <w:szCs w:val="20"/>
                          <w:lang w:val="pt-PT"/>
                        </w:rPr>
                      </w:pPr>
                      <w:r w:rsidRPr="00920AF0">
                        <w:rPr>
                          <w:b/>
                          <w:bCs/>
                          <w:color w:val="FFFFFF" w:themeColor="background1"/>
                          <w:sz w:val="20"/>
                          <w:szCs w:val="20"/>
                          <w:lang w:val="pt-PT"/>
                        </w:rPr>
                        <w:t>Outcomes</w:t>
                      </w:r>
                    </w:p>
                  </w:txbxContent>
                </v:textbox>
              </v:shape>
            </w:pict>
          </mc:Fallback>
        </mc:AlternateContent>
      </w:r>
      <w:r>
        <w:rPr>
          <w:noProof/>
          <w:lang w:val="it-IT" w:eastAsia="it-IT"/>
        </w:rPr>
        <mc:AlternateContent>
          <mc:Choice Requires="wps">
            <w:drawing>
              <wp:anchor distT="0" distB="0" distL="114300" distR="114300" simplePos="0" relativeHeight="251662337" behindDoc="0" locked="0" layoutInCell="1" allowOverlap="1" wp14:anchorId="3F56B3AC" wp14:editId="16B3AE54">
                <wp:simplePos x="0" y="0"/>
                <wp:positionH relativeFrom="column">
                  <wp:posOffset>2316480</wp:posOffset>
                </wp:positionH>
                <wp:positionV relativeFrom="paragraph">
                  <wp:posOffset>102446</wp:posOffset>
                </wp:positionV>
                <wp:extent cx="1325880" cy="281093"/>
                <wp:effectExtent l="0" t="0" r="7620" b="5080"/>
                <wp:wrapNone/>
                <wp:docPr id="1289070648" name="Seta: Divisa 1"/>
                <wp:cNvGraphicFramePr/>
                <a:graphic xmlns:a="http://schemas.openxmlformats.org/drawingml/2006/main">
                  <a:graphicData uri="http://schemas.microsoft.com/office/word/2010/wordprocessingShape">
                    <wps:wsp>
                      <wps:cNvSpPr/>
                      <wps:spPr>
                        <a:xfrm>
                          <a:off x="0" y="0"/>
                          <a:ext cx="1325880" cy="281093"/>
                        </a:xfrm>
                        <a:prstGeom prst="chevron">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E3DC09"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Outputs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6B3AC" id="_x0000_s1031" type="#_x0000_t55" style="position:absolute;left:0;text-align:left;margin-left:182.4pt;margin-top:8.05pt;width:104.4pt;height:22.15pt;z-index:2516623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" adj="19310" fillcolor="#5b9bd5 [3204]" stroked="f" strokeweight="1pt">
                <v:textbox>
                  <w:txbxContent>
                    <w:p w14:paraId="3FE3DC09"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Outputs</w:t>
                      </w:r>
                    </w:p>
                  </w:txbxContent>
                </v:textbox>
              </v:shape>
            </w:pict>
          </mc:Fallback>
        </mc:AlternateContent>
      </w:r>
      <w:r>
        <w:rPr>
          <w:noProof/>
          <w:lang w:val="it-IT" w:eastAsia="it-IT"/>
        </w:rPr>
        <mc:AlternateContent>
          <mc:Choice Requires="wps">
            <w:drawing>
              <wp:anchor distT="0" distB="0" distL="114300" distR="114300" simplePos="0" relativeHeight="251661313" behindDoc="0" locked="0" layoutInCell="1" allowOverlap="1" wp14:anchorId="7B85CA91" wp14:editId="49929039">
                <wp:simplePos x="0" y="0"/>
                <wp:positionH relativeFrom="column">
                  <wp:posOffset>1148080</wp:posOffset>
                </wp:positionH>
                <wp:positionV relativeFrom="paragraph">
                  <wp:posOffset>102446</wp:posOffset>
                </wp:positionV>
                <wp:extent cx="1325880" cy="281093"/>
                <wp:effectExtent l="0" t="0" r="7620" b="5080"/>
                <wp:wrapNone/>
                <wp:docPr id="320503868" name="Seta: Divisa 1"/>
                <wp:cNvGraphicFramePr/>
                <a:graphic xmlns:a="http://schemas.openxmlformats.org/drawingml/2006/main">
                  <a:graphicData uri="http://schemas.microsoft.com/office/word/2010/wordprocessingShape">
                    <wps:wsp>
                      <wps:cNvSpPr/>
                      <wps:spPr>
                        <a:xfrm>
                          <a:off x="0" y="0"/>
                          <a:ext cx="1325880" cy="281093"/>
                        </a:xfrm>
                        <a:prstGeom prst="chevron">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7D19F1"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85CA91" id="_x0000_s1032" type="#_x0000_t55" style="position:absolute;left:0;text-align:left;margin-left:90.4pt;margin-top:8.05pt;width:104.4pt;height:22.15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" adj="19310" fillcolor="#9cc2e5 [1940]" stroked="f" strokeweight="1pt">
                <v:textbox>
                  <w:txbxContent>
                    <w:p w14:paraId="237D19F1" w14:textId="77777777" w:rsidR="009A47E0" w:rsidRPr="00920AF0" w:rsidRDefault="009A47E0" w:rsidP="00F43950">
                      <w:pPr>
                        <w:jc w:val="center"/>
                        <w:rPr>
                          <w:b/>
                          <w:bCs/>
                          <w:color w:val="FFFFFF" w:themeColor="background1"/>
                          <w:lang w:val="pt-PT"/>
                        </w:rPr>
                      </w:pPr>
                      <w:r w:rsidRPr="00920AF0">
                        <w:rPr>
                          <w:b/>
                          <w:bCs/>
                          <w:color w:val="FFFFFF" w:themeColor="background1"/>
                          <w:lang w:val="pt-PT"/>
                        </w:rPr>
                        <w:t>Activities</w:t>
                      </w:r>
                    </w:p>
                  </w:txbxContent>
                </v:textbox>
              </v:shape>
            </w:pict>
          </mc:Fallback>
        </mc:AlternateContent>
      </w:r>
    </w:p>
    <w:bookmarkEnd w:id="1"/>
    <w:p w14:paraId="6C803BF7" w14:textId="4FFCDF5A" w:rsidR="00F43950" w:rsidRPr="00CF0054" w:rsidRDefault="00F43950" w:rsidP="00F43950">
      <w:pPr>
        <w:jc w:val="center"/>
      </w:pPr>
    </w:p>
    <w:p w14:paraId="7F2A238E" w14:textId="06A8ED54" w:rsidR="00F43950" w:rsidRDefault="00E131E9" w:rsidP="000C5B67">
      <w:pPr>
        <w:rPr>
          <w:sz w:val="20"/>
        </w:rPr>
      </w:pPr>
      <w:r>
        <w:rPr>
          <w:noProof/>
          <w:lang w:val="it-IT" w:eastAsia="it-IT"/>
        </w:rPr>
        <mc:AlternateContent>
          <mc:Choice Requires="wps">
            <w:drawing>
              <wp:anchor distT="0" distB="0" distL="114300" distR="114300" simplePos="0" relativeHeight="251665409" behindDoc="0" locked="0" layoutInCell="1" allowOverlap="1" wp14:anchorId="4CEEC52F" wp14:editId="3AE8E826">
                <wp:simplePos x="0" y="0"/>
                <wp:positionH relativeFrom="column">
                  <wp:posOffset>2344420</wp:posOffset>
                </wp:positionH>
                <wp:positionV relativeFrom="paragraph">
                  <wp:posOffset>28575</wp:posOffset>
                </wp:positionV>
                <wp:extent cx="1093470" cy="1470660"/>
                <wp:effectExtent l="0" t="0" r="0" b="0"/>
                <wp:wrapNone/>
                <wp:docPr id="942495350" name="Retângulo 2"/>
                <wp:cNvGraphicFramePr/>
                <a:graphic xmlns:a="http://schemas.openxmlformats.org/drawingml/2006/main">
                  <a:graphicData uri="http://schemas.microsoft.com/office/word/2010/wordprocessingShape">
                    <wps:wsp>
                      <wps:cNvSpPr/>
                      <wps:spPr>
                        <a:xfrm>
                          <a:off x="0" y="0"/>
                          <a:ext cx="1093470" cy="1470660"/>
                        </a:xfrm>
                        <a:prstGeom prst="rect">
                          <a:avLst/>
                        </a:prstGeom>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09A2D8A3" w14:textId="77777777"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rPr>
                              <w:t>A</w:t>
                            </w:r>
                            <w:r>
                              <w:rPr>
                                <w:rFonts w:eastAsia="Aptos" w:hAnsi="Aptos" w:cs="Aptos"/>
                                <w:color w:val="FFFFFF" w:themeColor="light1"/>
                                <w:sz w:val="16"/>
                                <w:szCs w:val="16"/>
                                <w:lang w:val="en-US"/>
                              </w:rPr>
                              <w:t>dvocacy for resilient food systems and global partnerships leading to increased resource mobilization and enhanced collaborative a</w:t>
                            </w:r>
                            <w:r>
                              <w:rPr>
                                <w:rFonts w:eastAsia="Aptos" w:hAnsi="Aptos" w:cs="Aptos"/>
                                <w:color w:val="FFFFFF" w:themeColor="light1"/>
                                <w:sz w:val="16"/>
                                <w:szCs w:val="16"/>
                              </w:rPr>
                              <w:t>ction</w:t>
                            </w:r>
                          </w:p>
                        </w:txbxContent>
                      </wps:txbx>
                      <wps:bodyPr spcFirstLastPara="0" wrap="square" lIns="91440" tIns="45720" rIns="91440" bIns="45720" anchor="ctr">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EEC52F" id="Retângulo 2" o:spid="_x0000_s1033" style="position:absolute;left:0;text-align:left;margin-left:184.6pt;margin-top:2.25pt;width:86.1pt;height:115.8pt;z-index:2516654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" fillcolor="#5b9bd5 [3204]" stroked="f" strokeweight="1pt">
                <v:textbox>
                  <w:txbxContent>
                    <w:p w14:paraId="09A2D8A3" w14:textId="77777777"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rPr>
                        <w:t>A</w:t>
                      </w:r>
                      <w:r>
                        <w:rPr>
                          <w:rFonts w:eastAsia="Aptos" w:hAnsi="Aptos" w:cs="Aptos"/>
                          <w:color w:val="FFFFFF" w:themeColor="light1"/>
                          <w:sz w:val="16"/>
                          <w:szCs w:val="16"/>
                          <w:lang w:val="en-US"/>
                        </w:rPr>
                        <w:t>dvocacy for resilient food systems and global partnerships leading to increased resource mobilization and enhanced collaborative a</w:t>
                      </w:r>
                      <w:r>
                        <w:rPr>
                          <w:rFonts w:eastAsia="Aptos" w:hAnsi="Aptos" w:cs="Aptos"/>
                          <w:color w:val="FFFFFF" w:themeColor="light1"/>
                          <w:sz w:val="16"/>
                          <w:szCs w:val="16"/>
                        </w:rPr>
                        <w:t>ction</w:t>
                      </w:r>
                    </w:p>
                  </w:txbxContent>
                </v:textbox>
              </v:rect>
            </w:pict>
          </mc:Fallback>
        </mc:AlternateContent>
      </w:r>
      <w:r>
        <w:rPr>
          <w:noProof/>
          <w:lang w:val="it-IT" w:eastAsia="it-IT"/>
        </w:rPr>
        <mc:AlternateContent>
          <mc:Choice Requires="wps">
            <w:drawing>
              <wp:anchor distT="0" distB="0" distL="114300" distR="114300" simplePos="0" relativeHeight="251671553" behindDoc="0" locked="0" layoutInCell="1" allowOverlap="1" wp14:anchorId="63D28F83" wp14:editId="061DA8FF">
                <wp:simplePos x="0" y="0"/>
                <wp:positionH relativeFrom="column">
                  <wp:posOffset>2344420</wp:posOffset>
                </wp:positionH>
                <wp:positionV relativeFrom="paragraph">
                  <wp:posOffset>1543050</wp:posOffset>
                </wp:positionV>
                <wp:extent cx="1093470" cy="1219200"/>
                <wp:effectExtent l="0" t="0" r="0" b="0"/>
                <wp:wrapNone/>
                <wp:docPr id="1635188367" name="Retângulo 2"/>
                <wp:cNvGraphicFramePr/>
                <a:graphic xmlns:a="http://schemas.openxmlformats.org/drawingml/2006/main">
                  <a:graphicData uri="http://schemas.microsoft.com/office/word/2010/wordprocessingShape">
                    <wps:wsp>
                      <wps:cNvSpPr/>
                      <wps:spPr>
                        <a:xfrm>
                          <a:off x="0" y="0"/>
                          <a:ext cx="1093470" cy="12192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2A5F9D" w14:textId="77777777" w:rsidR="009A47E0" w:rsidRPr="001D20B2" w:rsidRDefault="009A47E0" w:rsidP="00F43950">
                            <w:pPr>
                              <w:spacing w:after="0"/>
                              <w:jc w:val="center"/>
                              <w:rPr>
                                <w:sz w:val="16"/>
                                <w:szCs w:val="16"/>
                              </w:rPr>
                            </w:pPr>
                            <w:r>
                              <w:rPr>
                                <w:sz w:val="16"/>
                                <w:szCs w:val="16"/>
                              </w:rPr>
                              <w:t>R</w:t>
                            </w:r>
                            <w:r w:rsidRPr="003F44EC">
                              <w:rPr>
                                <w:sz w:val="16"/>
                                <w:szCs w:val="16"/>
                              </w:rPr>
                              <w:t>egional cooperation and knowledge sh</w:t>
                            </w:r>
                            <w:r>
                              <w:rPr>
                                <w:sz w:val="16"/>
                                <w:szCs w:val="16"/>
                              </w:rPr>
                              <w:t xml:space="preserve">aring </w:t>
                            </w:r>
                            <w:r w:rsidRPr="003F44EC">
                              <w:rPr>
                                <w:sz w:val="16"/>
                                <w:szCs w:val="16"/>
                              </w:rPr>
                              <w:t xml:space="preserve"> lead to the implementation of best practices, driving systemic change for resilient food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D28F83" id="_x0000_s1034" style="position:absolute;left:0;text-align:left;margin-left:184.6pt;margin-top:121.5pt;width:86.1pt;height:96pt;z-index:2516715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" fillcolor="#5b9bd5 [3204]" stroked="f" strokeweight="1pt">
                <v:textbox>
                  <w:txbxContent>
                    <w:p w14:paraId="192A5F9D" w14:textId="77777777" w:rsidR="009A47E0" w:rsidRPr="001D20B2" w:rsidRDefault="009A47E0" w:rsidP="00F43950">
                      <w:pPr>
                        <w:spacing w:after="0"/>
                        <w:jc w:val="center"/>
                        <w:rPr>
                          <w:sz w:val="16"/>
                          <w:szCs w:val="16"/>
                        </w:rPr>
                      </w:pPr>
                      <w:r>
                        <w:rPr>
                          <w:sz w:val="16"/>
                          <w:szCs w:val="16"/>
                        </w:rPr>
                        <w:t>R</w:t>
                      </w:r>
                      <w:r w:rsidRPr="003F44EC">
                        <w:rPr>
                          <w:sz w:val="16"/>
                          <w:szCs w:val="16"/>
                        </w:rPr>
                        <w:t>egional cooperation and knowledge sh</w:t>
                      </w:r>
                      <w:r>
                        <w:rPr>
                          <w:sz w:val="16"/>
                          <w:szCs w:val="16"/>
                        </w:rPr>
                        <w:t xml:space="preserve">aring </w:t>
                      </w:r>
                      <w:r w:rsidRPr="003F44EC">
                        <w:rPr>
                          <w:sz w:val="16"/>
                          <w:szCs w:val="16"/>
                        </w:rPr>
                        <w:t xml:space="preserve"> lead to the implementation of best practices, driving systemic change for resilient food systems</w:t>
                      </w:r>
                    </w:p>
                  </w:txbxContent>
                </v:textbox>
              </v:rect>
            </w:pict>
          </mc:Fallback>
        </mc:AlternateContent>
      </w:r>
      <w:r>
        <w:rPr>
          <w:noProof/>
          <w:lang w:val="it-IT" w:eastAsia="it-IT"/>
        </w:rPr>
        <mc:AlternateContent>
          <mc:Choice Requires="wps">
            <w:drawing>
              <wp:anchor distT="0" distB="0" distL="114300" distR="114300" simplePos="0" relativeHeight="251673601" behindDoc="0" locked="0" layoutInCell="1" allowOverlap="1" wp14:anchorId="60A78816" wp14:editId="644354EB">
                <wp:simplePos x="0" y="0"/>
                <wp:positionH relativeFrom="column">
                  <wp:posOffset>2344420</wp:posOffset>
                </wp:positionH>
                <wp:positionV relativeFrom="paragraph">
                  <wp:posOffset>2817495</wp:posOffset>
                </wp:positionV>
                <wp:extent cx="1093470" cy="1485900"/>
                <wp:effectExtent l="0" t="0" r="0" b="0"/>
                <wp:wrapNone/>
                <wp:docPr id="796578306" name="Retângulo 2"/>
                <wp:cNvGraphicFramePr/>
                <a:graphic xmlns:a="http://schemas.openxmlformats.org/drawingml/2006/main">
                  <a:graphicData uri="http://schemas.microsoft.com/office/word/2010/wordprocessingShape">
                    <wps:wsp>
                      <wps:cNvSpPr/>
                      <wps:spPr>
                        <a:xfrm>
                          <a:off x="0" y="0"/>
                          <a:ext cx="1093470" cy="14859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0B5E38" w14:textId="77777777" w:rsidR="009A47E0" w:rsidRPr="001D20B2" w:rsidRDefault="009A47E0" w:rsidP="00F43950">
                            <w:pPr>
                              <w:spacing w:after="0"/>
                              <w:jc w:val="center"/>
                              <w:rPr>
                                <w:sz w:val="16"/>
                                <w:szCs w:val="16"/>
                              </w:rPr>
                            </w:pPr>
                            <w:r>
                              <w:rPr>
                                <w:sz w:val="16"/>
                                <w:szCs w:val="16"/>
                              </w:rPr>
                              <w:t>R</w:t>
                            </w:r>
                            <w:r w:rsidRPr="003F44EC">
                              <w:rPr>
                                <w:rFonts w:asciiTheme="minorHAnsi" w:eastAsiaTheme="minorHAnsi" w:hAnsiTheme="minorHAnsi" w:cstheme="minorBidi"/>
                                <w:sz w:val="16"/>
                                <w:szCs w:val="16"/>
                              </w:rPr>
                              <w:t>esilience and sustainability of food systems in Jo</w:t>
                            </w:r>
                            <w:r>
                              <w:rPr>
                                <w:sz w:val="16"/>
                                <w:szCs w:val="16"/>
                              </w:rPr>
                              <w:t>rdan and Kenya through</w:t>
                            </w:r>
                            <w:r w:rsidRPr="003F44EC">
                              <w:rPr>
                                <w:rFonts w:asciiTheme="minorHAnsi" w:eastAsiaTheme="minorHAnsi" w:hAnsiTheme="minorHAnsi" w:cstheme="minorBidi"/>
                                <w:sz w:val="16"/>
                                <w:szCs w:val="16"/>
                              </w:rPr>
                              <w:t xml:space="preserve"> integrated programming, improved governance and policies, and empowered community-level action</w:t>
                            </w:r>
                            <w:r>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A78816" id="_x0000_s1035" style="position:absolute;left:0;text-align:left;margin-left:184.6pt;margin-top:221.85pt;width:86.1pt;height:117pt;z-index:2516736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" fillcolor="#5b9bd5 [3204]" stroked="f" strokeweight="1pt">
                <v:textbox>
                  <w:txbxContent>
                    <w:p w14:paraId="520B5E38" w14:textId="77777777" w:rsidR="009A47E0" w:rsidRPr="001D20B2" w:rsidRDefault="009A47E0" w:rsidP="00F43950">
                      <w:pPr>
                        <w:spacing w:after="0"/>
                        <w:jc w:val="center"/>
                        <w:rPr>
                          <w:sz w:val="16"/>
                          <w:szCs w:val="16"/>
                        </w:rPr>
                      </w:pPr>
                      <w:r>
                        <w:rPr>
                          <w:sz w:val="16"/>
                          <w:szCs w:val="16"/>
                        </w:rPr>
                        <w:t>R</w:t>
                      </w:r>
                      <w:r w:rsidRPr="003F44EC">
                        <w:rPr>
                          <w:rFonts w:asciiTheme="minorHAnsi" w:eastAsiaTheme="minorHAnsi" w:hAnsiTheme="minorHAnsi" w:cstheme="minorBidi"/>
                          <w:sz w:val="16"/>
                          <w:szCs w:val="16"/>
                        </w:rPr>
                        <w:t>esilience and sustainability of food systems in Jo</w:t>
                      </w:r>
                      <w:r>
                        <w:rPr>
                          <w:sz w:val="16"/>
                          <w:szCs w:val="16"/>
                        </w:rPr>
                        <w:t>rdan and Kenya through</w:t>
                      </w:r>
                      <w:r w:rsidRPr="003F44EC">
                        <w:rPr>
                          <w:rFonts w:asciiTheme="minorHAnsi" w:eastAsiaTheme="minorHAnsi" w:hAnsiTheme="minorHAnsi" w:cstheme="minorBidi"/>
                          <w:sz w:val="16"/>
                          <w:szCs w:val="16"/>
                        </w:rPr>
                        <w:t xml:space="preserve"> integrated programming, improved governance and policies, and empowered community-level action</w:t>
                      </w:r>
                      <w:r>
                        <w:rPr>
                          <w:sz w:val="16"/>
                          <w:szCs w:val="16"/>
                        </w:rPr>
                        <w:t xml:space="preserve">. </w:t>
                      </w:r>
                    </w:p>
                  </w:txbxContent>
                </v:textbox>
              </v:rect>
            </w:pict>
          </mc:Fallback>
        </mc:AlternateContent>
      </w:r>
      <w:r>
        <w:rPr>
          <w:noProof/>
          <w:lang w:val="it-IT" w:eastAsia="it-IT"/>
        </w:rPr>
        <mc:AlternateContent>
          <mc:Choice Requires="wps">
            <w:drawing>
              <wp:anchor distT="0" distB="0" distL="114300" distR="114300" simplePos="0" relativeHeight="251669505" behindDoc="0" locked="0" layoutInCell="1" allowOverlap="1" wp14:anchorId="1109135B" wp14:editId="4535CE78">
                <wp:simplePos x="0" y="0"/>
                <wp:positionH relativeFrom="column">
                  <wp:posOffset>1175173</wp:posOffset>
                </wp:positionH>
                <wp:positionV relativeFrom="paragraph">
                  <wp:posOffset>26670</wp:posOffset>
                </wp:positionV>
                <wp:extent cx="1093470" cy="600075"/>
                <wp:effectExtent l="0" t="0" r="0" b="9525"/>
                <wp:wrapNone/>
                <wp:docPr id="2055492962" name="Retângulo 2"/>
                <wp:cNvGraphicFramePr/>
                <a:graphic xmlns:a="http://schemas.openxmlformats.org/drawingml/2006/main">
                  <a:graphicData uri="http://schemas.microsoft.com/office/word/2010/wordprocessingShape">
                    <wps:wsp>
                      <wps:cNvSpPr/>
                      <wps:spPr>
                        <a:xfrm>
                          <a:off x="0" y="0"/>
                          <a:ext cx="1093470" cy="600075"/>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4BB090" w14:textId="77777777" w:rsidR="009A47E0" w:rsidRPr="001D20B2" w:rsidRDefault="009A47E0" w:rsidP="00F43950">
                            <w:pPr>
                              <w:spacing w:after="0"/>
                              <w:jc w:val="center"/>
                              <w:rPr>
                                <w:sz w:val="16"/>
                                <w:szCs w:val="16"/>
                              </w:rPr>
                            </w:pPr>
                            <w:r w:rsidRPr="001D20B2">
                              <w:rPr>
                                <w:sz w:val="16"/>
                                <w:szCs w:val="16"/>
                              </w:rPr>
                              <w:t>Dissemination of the UNDP White paper in both countries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09135B" id="_x0000_s1036" style="position:absolute;left:0;text-align:left;margin-left:92.55pt;margin-top:2.1pt;width:86.1pt;height:47.25pt;z-index:2516695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" fillcolor="#9cc2e5 [1940]" stroked="f" strokeweight="1pt">
                <v:textbox>
                  <w:txbxContent>
                    <w:p w14:paraId="2B4BB090" w14:textId="77777777" w:rsidR="009A47E0" w:rsidRPr="001D20B2" w:rsidRDefault="009A47E0" w:rsidP="00F43950">
                      <w:pPr>
                        <w:spacing w:after="0"/>
                        <w:jc w:val="center"/>
                        <w:rPr>
                          <w:sz w:val="16"/>
                          <w:szCs w:val="16"/>
                        </w:rPr>
                      </w:pPr>
                      <w:r w:rsidRPr="001D20B2">
                        <w:rPr>
                          <w:sz w:val="16"/>
                          <w:szCs w:val="16"/>
                        </w:rPr>
                        <w:t>Dissemination of the UNDP White paper in both countries</w:t>
                      </w:r>
                    </w:p>
                  </w:txbxContent>
                </v:textbox>
              </v:rect>
            </w:pict>
          </mc:Fallback>
        </mc:AlternateContent>
      </w:r>
      <w:r w:rsidR="00F43950">
        <w:rPr>
          <w:noProof/>
          <w:lang w:val="it-IT" w:eastAsia="it-IT"/>
        </w:rPr>
        <mc:AlternateContent>
          <mc:Choice Requires="wps">
            <w:drawing>
              <wp:anchor distT="0" distB="0" distL="114300" distR="114300" simplePos="0" relativeHeight="251667457" behindDoc="0" locked="0" layoutInCell="1" allowOverlap="1" wp14:anchorId="14D549AA" wp14:editId="3C3EB7CC">
                <wp:simplePos x="0" y="0"/>
                <wp:positionH relativeFrom="column">
                  <wp:posOffset>4650105</wp:posOffset>
                </wp:positionH>
                <wp:positionV relativeFrom="paragraph">
                  <wp:posOffset>28575</wp:posOffset>
                </wp:positionV>
                <wp:extent cx="1093470" cy="1478280"/>
                <wp:effectExtent l="0" t="0" r="0" b="7620"/>
                <wp:wrapNone/>
                <wp:docPr id="1568727671" name="Retângulo 2"/>
                <wp:cNvGraphicFramePr/>
                <a:graphic xmlns:a="http://schemas.openxmlformats.org/drawingml/2006/main">
                  <a:graphicData uri="http://schemas.microsoft.com/office/word/2010/wordprocessingShape">
                    <wps:wsp>
                      <wps:cNvSpPr/>
                      <wps:spPr>
                        <a:xfrm>
                          <a:off x="0" y="0"/>
                          <a:ext cx="1093470" cy="1478280"/>
                        </a:xfrm>
                        <a:prstGeom prst="rect">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58FB3C" w14:textId="77777777" w:rsidR="009A47E0" w:rsidRPr="00EF0E54" w:rsidRDefault="009A47E0" w:rsidP="00F43950">
                            <w:pPr>
                              <w:jc w:val="center"/>
                              <w:rPr>
                                <w:sz w:val="16"/>
                                <w:szCs w:val="16"/>
                              </w:rPr>
                            </w:pPr>
                            <w:r w:rsidRPr="00CB6782">
                              <w:rPr>
                                <w:sz w:val="16"/>
                                <w:szCs w:val="16"/>
                              </w:rPr>
                              <w:t xml:space="preserve">Increased food security and resilience </w:t>
                            </w:r>
                            <w:r>
                              <w:rPr>
                                <w:sz w:val="16"/>
                                <w:szCs w:val="16"/>
                              </w:rPr>
                              <w:t>at national level and across</w:t>
                            </w:r>
                            <w:r w:rsidRPr="00CB6782">
                              <w:rPr>
                                <w:sz w:val="16"/>
                                <w:szCs w:val="16"/>
                              </w:rPr>
                              <w:t xml:space="preserve"> vulnerable populations in Kenya and Jordan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D549AA" id="_x0000_s1037" style="position:absolute;left:0;text-align:left;margin-left:366.15pt;margin-top:2.25pt;width:86.1pt;height:116.4pt;z-index:2516674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" fillcolor="#f4b083 [1941]" stroked="f" strokeweight="1pt">
                <v:textbox>
                  <w:txbxContent>
                    <w:p w14:paraId="1158FB3C" w14:textId="77777777" w:rsidR="009A47E0" w:rsidRPr="00EF0E54" w:rsidRDefault="009A47E0" w:rsidP="00F43950">
                      <w:pPr>
                        <w:jc w:val="center"/>
                        <w:rPr>
                          <w:sz w:val="16"/>
                          <w:szCs w:val="16"/>
                        </w:rPr>
                      </w:pPr>
                      <w:r w:rsidRPr="00CB6782">
                        <w:rPr>
                          <w:sz w:val="16"/>
                          <w:szCs w:val="16"/>
                        </w:rPr>
                        <w:t xml:space="preserve">Increased food security and resilience </w:t>
                      </w:r>
                      <w:r>
                        <w:rPr>
                          <w:sz w:val="16"/>
                          <w:szCs w:val="16"/>
                        </w:rPr>
                        <w:t>at national level and across</w:t>
                      </w:r>
                      <w:r w:rsidRPr="00CB6782">
                        <w:rPr>
                          <w:sz w:val="16"/>
                          <w:szCs w:val="16"/>
                        </w:rPr>
                        <w:t xml:space="preserve"> vulnerable populations in Kenya and Jordan</w:t>
                      </w:r>
                    </w:p>
                  </w:txbxContent>
                </v:textbox>
              </v:rect>
            </w:pict>
          </mc:Fallback>
        </mc:AlternateContent>
      </w:r>
      <w:r w:rsidR="00F43950">
        <w:rPr>
          <w:noProof/>
          <w:lang w:val="it-IT" w:eastAsia="it-IT"/>
        </w:rPr>
        <mc:AlternateContent>
          <mc:Choice Requires="wps">
            <w:drawing>
              <wp:anchor distT="0" distB="0" distL="114300" distR="114300" simplePos="0" relativeHeight="251666433" behindDoc="0" locked="0" layoutInCell="1" allowOverlap="1" wp14:anchorId="7E336E61" wp14:editId="4D1DDDA8">
                <wp:simplePos x="0" y="0"/>
                <wp:positionH relativeFrom="column">
                  <wp:posOffset>3491865</wp:posOffset>
                </wp:positionH>
                <wp:positionV relativeFrom="paragraph">
                  <wp:posOffset>28575</wp:posOffset>
                </wp:positionV>
                <wp:extent cx="1093470" cy="716280"/>
                <wp:effectExtent l="0" t="0" r="0" b="7620"/>
                <wp:wrapNone/>
                <wp:docPr id="331977736"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640402" w14:textId="77777777" w:rsidR="009A47E0" w:rsidRPr="00CB6782" w:rsidRDefault="009A47E0" w:rsidP="00F43950">
                            <w:pPr>
                              <w:jc w:val="center"/>
                              <w:rPr>
                                <w:sz w:val="16"/>
                                <w:szCs w:val="16"/>
                              </w:rPr>
                            </w:pPr>
                            <w:r>
                              <w:rPr>
                                <w:sz w:val="16"/>
                                <w:szCs w:val="16"/>
                              </w:rPr>
                              <w:t xml:space="preserve">Enhanced </w:t>
                            </w:r>
                            <w:r w:rsidRPr="00CB6782">
                              <w:rPr>
                                <w:sz w:val="16"/>
                                <w:szCs w:val="16"/>
                              </w:rPr>
                              <w:t>partnerships</w:t>
                            </w:r>
                            <w:r>
                              <w:rPr>
                                <w:sz w:val="16"/>
                                <w:szCs w:val="16"/>
                              </w:rPr>
                              <w:t xml:space="preserve"> by</w:t>
                            </w:r>
                            <w:r w:rsidRPr="00CB6782">
                              <w:rPr>
                                <w:sz w:val="16"/>
                                <w:szCs w:val="16"/>
                              </w:rPr>
                              <w:t xml:space="preserve"> sharing re</w:t>
                            </w:r>
                            <w:r>
                              <w:rPr>
                                <w:sz w:val="16"/>
                                <w:szCs w:val="16"/>
                              </w:rPr>
                              <w:t>silient FS innovations and best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336E61" id="_x0000_s1038" style="position:absolute;left:0;text-align:left;margin-left:274.95pt;margin-top:2.25pt;width:86.1pt;height:56.4pt;z-index:25166643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" fillcolor="#a8d08d [1945]" stroked="f" strokeweight="1pt">
                <v:textbox>
                  <w:txbxContent>
                    <w:p w14:paraId="5E640402" w14:textId="77777777" w:rsidR="009A47E0" w:rsidRPr="00CB6782" w:rsidRDefault="009A47E0" w:rsidP="00F43950">
                      <w:pPr>
                        <w:jc w:val="center"/>
                        <w:rPr>
                          <w:sz w:val="16"/>
                          <w:szCs w:val="16"/>
                        </w:rPr>
                      </w:pPr>
                      <w:r>
                        <w:rPr>
                          <w:sz w:val="16"/>
                          <w:szCs w:val="16"/>
                        </w:rPr>
                        <w:t xml:space="preserve">Enhanced </w:t>
                      </w:r>
                      <w:r w:rsidRPr="00CB6782">
                        <w:rPr>
                          <w:sz w:val="16"/>
                          <w:szCs w:val="16"/>
                        </w:rPr>
                        <w:t>partnerships</w:t>
                      </w:r>
                      <w:r>
                        <w:rPr>
                          <w:sz w:val="16"/>
                          <w:szCs w:val="16"/>
                        </w:rPr>
                        <w:t xml:space="preserve"> by</w:t>
                      </w:r>
                      <w:r w:rsidRPr="00CB6782">
                        <w:rPr>
                          <w:sz w:val="16"/>
                          <w:szCs w:val="16"/>
                        </w:rPr>
                        <w:t xml:space="preserve"> sharing re</w:t>
                      </w:r>
                      <w:r>
                        <w:rPr>
                          <w:sz w:val="16"/>
                          <w:szCs w:val="16"/>
                        </w:rPr>
                        <w:t>silient FS innovations and best practices</w:t>
                      </w:r>
                    </w:p>
                  </w:txbxContent>
                </v:textbox>
              </v:rect>
            </w:pict>
          </mc:Fallback>
        </mc:AlternateContent>
      </w:r>
      <w:r w:rsidR="00F43950">
        <w:rPr>
          <w:noProof/>
          <w:lang w:val="it-IT" w:eastAsia="it-IT"/>
        </w:rPr>
        <mc:AlternateContent>
          <mc:Choice Requires="wps">
            <w:drawing>
              <wp:anchor distT="0" distB="0" distL="114300" distR="114300" simplePos="0" relativeHeight="251668481" behindDoc="0" locked="0" layoutInCell="1" allowOverlap="1" wp14:anchorId="61CBD5F6" wp14:editId="0DCD59FD">
                <wp:simplePos x="0" y="0"/>
                <wp:positionH relativeFrom="column">
                  <wp:posOffset>-3810</wp:posOffset>
                </wp:positionH>
                <wp:positionV relativeFrom="paragraph">
                  <wp:posOffset>25400</wp:posOffset>
                </wp:positionV>
                <wp:extent cx="1093470" cy="716280"/>
                <wp:effectExtent l="0" t="0" r="0" b="7620"/>
                <wp:wrapNone/>
                <wp:docPr id="504044427"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rgbClr val="DE9F4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D3CC26" w14:textId="77777777" w:rsidR="009A47E0" w:rsidRDefault="009A47E0" w:rsidP="00F43950">
                            <w:pPr>
                              <w:jc w:val="center"/>
                            </w:pPr>
                            <w:r w:rsidRPr="005456DB">
                              <w:rPr>
                                <w:sz w:val="16"/>
                                <w:szCs w:val="16"/>
                              </w:rPr>
                              <w:t>Insights from UNDP White Paper on Food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CBD5F6" id="_x0000_s1039" style="position:absolute;left:0;text-align:left;margin-left:-.3pt;margin-top:2pt;width:86.1pt;height:56.4pt;z-index:2516684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" fillcolor="#de9f42" stroked="f" strokeweight="1pt">
                <v:textbox>
                  <w:txbxContent>
                    <w:p w14:paraId="6FD3CC26" w14:textId="77777777" w:rsidR="009A47E0" w:rsidRDefault="009A47E0" w:rsidP="00F43950">
                      <w:pPr>
                        <w:jc w:val="center"/>
                      </w:pPr>
                      <w:r w:rsidRPr="005456DB">
                        <w:rPr>
                          <w:sz w:val="16"/>
                          <w:szCs w:val="16"/>
                        </w:rPr>
                        <w:t>Insights from UNDP White Paper on Food Systems</w:t>
                      </w:r>
                    </w:p>
                  </w:txbxContent>
                </v:textbox>
              </v:rect>
            </w:pict>
          </mc:Fallback>
        </mc:AlternateContent>
      </w:r>
    </w:p>
    <w:p w14:paraId="49350CFD" w14:textId="77777777" w:rsidR="00F43950" w:rsidRDefault="00F43950" w:rsidP="000C5B67">
      <w:pPr>
        <w:rPr>
          <w:sz w:val="20"/>
        </w:rPr>
      </w:pPr>
    </w:p>
    <w:p w14:paraId="13402512" w14:textId="77777777" w:rsidR="00F43950" w:rsidRDefault="00F43950" w:rsidP="000C5B67">
      <w:pPr>
        <w:rPr>
          <w:sz w:val="20"/>
        </w:rPr>
      </w:pPr>
    </w:p>
    <w:p w14:paraId="1EDAF13E" w14:textId="060EEC6F" w:rsidR="00F43950" w:rsidRDefault="00E131E9" w:rsidP="000C5B67">
      <w:pPr>
        <w:rPr>
          <w:sz w:val="20"/>
        </w:rPr>
      </w:pPr>
      <w:r>
        <w:rPr>
          <w:noProof/>
          <w:lang w:val="it-IT" w:eastAsia="it-IT"/>
        </w:rPr>
        <mc:AlternateContent>
          <mc:Choice Requires="wps">
            <w:drawing>
              <wp:anchor distT="0" distB="0" distL="114300" distR="114300" simplePos="0" relativeHeight="251670529" behindDoc="0" locked="0" layoutInCell="1" allowOverlap="1" wp14:anchorId="1D49FAAF" wp14:editId="1A01FE3A">
                <wp:simplePos x="0" y="0"/>
                <wp:positionH relativeFrom="column">
                  <wp:posOffset>1175173</wp:posOffset>
                </wp:positionH>
                <wp:positionV relativeFrom="paragraph">
                  <wp:posOffset>124460</wp:posOffset>
                </wp:positionV>
                <wp:extent cx="1093470" cy="716280"/>
                <wp:effectExtent l="0" t="0" r="0" b="7620"/>
                <wp:wrapNone/>
                <wp:docPr id="1471176643"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C14760" w14:textId="77777777" w:rsidR="009A47E0" w:rsidRPr="001D20B2" w:rsidRDefault="009A47E0" w:rsidP="00F43950">
                            <w:pPr>
                              <w:spacing w:after="0"/>
                              <w:jc w:val="center"/>
                              <w:rPr>
                                <w:sz w:val="16"/>
                                <w:szCs w:val="16"/>
                              </w:rPr>
                            </w:pPr>
                            <w:r w:rsidRPr="001D20B2">
                              <w:rPr>
                                <w:sz w:val="16"/>
                                <w:szCs w:val="16"/>
                              </w:rPr>
                              <w:t>Establish or enhance strategic partnerships for resource mobilization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49FAAF" id="_x0000_s1040" style="position:absolute;left:0;text-align:left;margin-left:92.55pt;margin-top:9.8pt;width:86.1pt;height:56.4pt;z-index:2516705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" fillcolor="#9cc2e5 [1940]" stroked="f" strokeweight="1pt">
                <v:textbox>
                  <w:txbxContent>
                    <w:p w14:paraId="11C14760" w14:textId="77777777" w:rsidR="009A47E0" w:rsidRPr="001D20B2" w:rsidRDefault="009A47E0" w:rsidP="00F43950">
                      <w:pPr>
                        <w:spacing w:after="0"/>
                        <w:jc w:val="center"/>
                        <w:rPr>
                          <w:sz w:val="16"/>
                          <w:szCs w:val="16"/>
                        </w:rPr>
                      </w:pPr>
                      <w:r w:rsidRPr="001D20B2">
                        <w:rPr>
                          <w:sz w:val="16"/>
                          <w:szCs w:val="16"/>
                        </w:rPr>
                        <w:t>Establish or enhance strategic partnerships for resource mobilization</w:t>
                      </w:r>
                    </w:p>
                  </w:txbxContent>
                </v:textbox>
              </v:rect>
            </w:pict>
          </mc:Fallback>
        </mc:AlternateContent>
      </w:r>
    </w:p>
    <w:p w14:paraId="506598DC" w14:textId="5B4F236D" w:rsidR="00F43950" w:rsidRDefault="00424B2A" w:rsidP="000C5B67">
      <w:pPr>
        <w:rPr>
          <w:sz w:val="20"/>
        </w:rPr>
      </w:pPr>
      <w:r>
        <w:rPr>
          <w:noProof/>
          <w:lang w:val="it-IT" w:eastAsia="it-IT"/>
        </w:rPr>
        <mc:AlternateContent>
          <mc:Choice Requires="wps">
            <w:drawing>
              <wp:anchor distT="0" distB="0" distL="114300" distR="114300" simplePos="0" relativeHeight="251681793" behindDoc="0" locked="0" layoutInCell="1" allowOverlap="1" wp14:anchorId="2D7E522D" wp14:editId="5982BD34">
                <wp:simplePos x="0" y="0"/>
                <wp:positionH relativeFrom="column">
                  <wp:posOffset>3482340</wp:posOffset>
                </wp:positionH>
                <wp:positionV relativeFrom="paragraph">
                  <wp:posOffset>44450</wp:posOffset>
                </wp:positionV>
                <wp:extent cx="1093470" cy="723900"/>
                <wp:effectExtent l="0" t="0" r="0" b="0"/>
                <wp:wrapNone/>
                <wp:docPr id="1807018188" name="Retângulo 2"/>
                <wp:cNvGraphicFramePr/>
                <a:graphic xmlns:a="http://schemas.openxmlformats.org/drawingml/2006/main">
                  <a:graphicData uri="http://schemas.microsoft.com/office/word/2010/wordprocessingShape">
                    <wps:wsp>
                      <wps:cNvSpPr/>
                      <wps:spPr>
                        <a:xfrm>
                          <a:off x="0" y="0"/>
                          <a:ext cx="1093470" cy="723900"/>
                        </a:xfrm>
                        <a:prstGeom prst="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A300D6" w14:textId="77777777" w:rsidR="009A47E0" w:rsidRPr="00E62839" w:rsidRDefault="009A47E0" w:rsidP="00F43950">
                            <w:pPr>
                              <w:jc w:val="center"/>
                              <w:rPr>
                                <w:sz w:val="16"/>
                                <w:szCs w:val="16"/>
                              </w:rPr>
                            </w:pPr>
                            <w:r w:rsidRPr="00CB6782">
                              <w:rPr>
                                <w:sz w:val="16"/>
                                <w:szCs w:val="16"/>
                              </w:rPr>
                              <w:t xml:space="preserve">Governance integrating resilience into national food security strategies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7E522D" id="_x0000_s1041" style="position:absolute;left:0;text-align:left;margin-left:274.2pt;margin-top:3.5pt;width:86.1pt;height:57pt;z-index:2516817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" fillcolor="#a8d08d [1945]" stroked="f" strokeweight="1pt">
                <v:textbox>
                  <w:txbxContent>
                    <w:p w14:paraId="4EA300D6" w14:textId="77777777" w:rsidR="009A47E0" w:rsidRPr="00E62839" w:rsidRDefault="009A47E0" w:rsidP="00F43950">
                      <w:pPr>
                        <w:jc w:val="center"/>
                        <w:rPr>
                          <w:sz w:val="16"/>
                          <w:szCs w:val="16"/>
                        </w:rPr>
                      </w:pPr>
                      <w:r w:rsidRPr="00CB6782">
                        <w:rPr>
                          <w:sz w:val="16"/>
                          <w:szCs w:val="16"/>
                        </w:rPr>
                        <w:t xml:space="preserve">Governance integrating resilience into national food security strategies </w:t>
                      </w:r>
                    </w:p>
                  </w:txbxContent>
                </v:textbox>
              </v:rect>
            </w:pict>
          </mc:Fallback>
        </mc:AlternateContent>
      </w:r>
      <w:r>
        <w:rPr>
          <w:noProof/>
          <w:lang w:val="it-IT" w:eastAsia="it-IT"/>
        </w:rPr>
        <mc:AlternateContent>
          <mc:Choice Requires="wps">
            <w:drawing>
              <wp:anchor distT="0" distB="0" distL="114300" distR="114300" simplePos="0" relativeHeight="251686913" behindDoc="0" locked="0" layoutInCell="1" allowOverlap="1" wp14:anchorId="6E9C726F" wp14:editId="07A14E55">
                <wp:simplePos x="0" y="0"/>
                <wp:positionH relativeFrom="column">
                  <wp:posOffset>1905</wp:posOffset>
                </wp:positionH>
                <wp:positionV relativeFrom="paragraph">
                  <wp:posOffset>43180</wp:posOffset>
                </wp:positionV>
                <wp:extent cx="1093470" cy="716280"/>
                <wp:effectExtent l="0" t="0" r="0" b="7620"/>
                <wp:wrapNone/>
                <wp:docPr id="992250088"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rgbClr val="DE9F42"/>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46560069" w14:textId="77777777"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lang w:val="en-US"/>
                              </w:rPr>
                              <w:t xml:space="preserve">Insights from the </w:t>
                            </w:r>
                            <w:r>
                              <w:rPr>
                                <w:rFonts w:ascii="Aptos" w:hAnsi="Aptos"/>
                                <w:color w:val="FFFFFF" w:themeColor="light1"/>
                                <w:sz w:val="16"/>
                                <w:szCs w:val="16"/>
                                <w:lang w:val="en-US"/>
                              </w:rPr>
                              <w:t xml:space="preserve">ITT </w:t>
                            </w:r>
                            <w:r>
                              <w:rPr>
                                <w:rFonts w:eastAsia="Aptos" w:hAnsi="Aptos" w:cs="Aptos"/>
                                <w:color w:val="FFFFFF" w:themeColor="light1"/>
                                <w:sz w:val="16"/>
                                <w:szCs w:val="16"/>
                                <w:lang w:val="en-US"/>
                              </w:rPr>
                              <w:t>country mapping</w:t>
                            </w:r>
                            <w:r>
                              <w:rPr>
                                <w:rFonts w:ascii="Aptos" w:hAnsi="Aptos"/>
                                <w:color w:val="FFFFFF" w:themeColor="light1"/>
                                <w:sz w:val="16"/>
                                <w:szCs w:val="16"/>
                                <w:lang w:val="en-US"/>
                              </w:rPr>
                              <w:t xml:space="preserve"> </w:t>
                            </w:r>
                            <w:r>
                              <w:rPr>
                                <w:rFonts w:eastAsia="Aptos" w:hAnsi="Aptos" w:cs="Aptos"/>
                                <w:color w:val="FFFFFF" w:themeColor="light1"/>
                                <w:sz w:val="16"/>
                                <w:szCs w:val="16"/>
                                <w:lang w:val="en-US"/>
                              </w:rPr>
                              <w:t>conducted in Resilient Food Systems</w:t>
                            </w:r>
                          </w:p>
                        </w:txbxContent>
                      </wps:txbx>
                      <wps:bodyPr spcFirstLastPara="0" wrap="square" lIns="91440" tIns="45720" rIns="91440" bIns="45720" anchor="ctr">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9C726F" id="_x0000_s1042" style="position:absolute;left:0;text-align:left;margin-left:.15pt;margin-top:3.4pt;width:86.1pt;height:56.4pt;z-index:2516869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" fillcolor="#de9f42" stroked="f" strokeweight="1pt">
                <v:textbox>
                  <w:txbxContent>
                    <w:p w14:paraId="46560069" w14:textId="77777777"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lang w:val="en-US"/>
                        </w:rPr>
                        <w:t xml:space="preserve">Insights from the </w:t>
                      </w:r>
                      <w:r>
                        <w:rPr>
                          <w:rFonts w:ascii="Aptos" w:hAnsi="Aptos"/>
                          <w:color w:val="FFFFFF" w:themeColor="light1"/>
                          <w:sz w:val="16"/>
                          <w:szCs w:val="16"/>
                          <w:lang w:val="en-US"/>
                        </w:rPr>
                        <w:t xml:space="preserve">ITT </w:t>
                      </w:r>
                      <w:r>
                        <w:rPr>
                          <w:rFonts w:eastAsia="Aptos" w:hAnsi="Aptos" w:cs="Aptos"/>
                          <w:color w:val="FFFFFF" w:themeColor="light1"/>
                          <w:sz w:val="16"/>
                          <w:szCs w:val="16"/>
                          <w:lang w:val="en-US"/>
                        </w:rPr>
                        <w:t>country mapping</w:t>
                      </w:r>
                      <w:r>
                        <w:rPr>
                          <w:rFonts w:ascii="Aptos" w:hAnsi="Aptos"/>
                          <w:color w:val="FFFFFF" w:themeColor="light1"/>
                          <w:sz w:val="16"/>
                          <w:szCs w:val="16"/>
                          <w:lang w:val="en-US"/>
                        </w:rPr>
                        <w:t xml:space="preserve"> </w:t>
                      </w:r>
                      <w:r>
                        <w:rPr>
                          <w:rFonts w:eastAsia="Aptos" w:hAnsi="Aptos" w:cs="Aptos"/>
                          <w:color w:val="FFFFFF" w:themeColor="light1"/>
                          <w:sz w:val="16"/>
                          <w:szCs w:val="16"/>
                          <w:lang w:val="en-US"/>
                        </w:rPr>
                        <w:t>conducted in Resilient Food Systems</w:t>
                      </w:r>
                    </w:p>
                  </w:txbxContent>
                </v:textbox>
              </v:rect>
            </w:pict>
          </mc:Fallback>
        </mc:AlternateContent>
      </w:r>
    </w:p>
    <w:p w14:paraId="64A618BF" w14:textId="77777777" w:rsidR="00F43950" w:rsidRDefault="00F43950" w:rsidP="000C5B67">
      <w:pPr>
        <w:rPr>
          <w:sz w:val="20"/>
        </w:rPr>
      </w:pPr>
    </w:p>
    <w:p w14:paraId="531035A5" w14:textId="77777777" w:rsidR="00F43950" w:rsidRDefault="00F43950" w:rsidP="000C5B67">
      <w:pPr>
        <w:rPr>
          <w:sz w:val="20"/>
        </w:rPr>
      </w:pPr>
    </w:p>
    <w:p w14:paraId="2FE6E81D" w14:textId="6C4D7D96" w:rsidR="00F43950" w:rsidRDefault="00E131E9" w:rsidP="000C5B67">
      <w:pPr>
        <w:rPr>
          <w:sz w:val="20"/>
        </w:rPr>
      </w:pPr>
      <w:r>
        <w:rPr>
          <w:noProof/>
          <w:lang w:val="it-IT" w:eastAsia="it-IT"/>
        </w:rPr>
        <mc:AlternateContent>
          <mc:Choice Requires="wps">
            <w:drawing>
              <wp:anchor distT="0" distB="0" distL="114300" distR="114300" simplePos="0" relativeHeight="251672577" behindDoc="0" locked="0" layoutInCell="1" allowOverlap="1" wp14:anchorId="65274371" wp14:editId="5246CF92">
                <wp:simplePos x="0" y="0"/>
                <wp:positionH relativeFrom="column">
                  <wp:posOffset>1175173</wp:posOffset>
                </wp:positionH>
                <wp:positionV relativeFrom="paragraph">
                  <wp:posOffset>147320</wp:posOffset>
                </wp:positionV>
                <wp:extent cx="1093470" cy="695325"/>
                <wp:effectExtent l="0" t="0" r="0" b="9525"/>
                <wp:wrapNone/>
                <wp:docPr id="522693200" name="Retângulo 2"/>
                <wp:cNvGraphicFramePr/>
                <a:graphic xmlns:a="http://schemas.openxmlformats.org/drawingml/2006/main">
                  <a:graphicData uri="http://schemas.microsoft.com/office/word/2010/wordprocessingShape">
                    <wps:wsp>
                      <wps:cNvSpPr/>
                      <wps:spPr>
                        <a:xfrm>
                          <a:off x="0" y="0"/>
                          <a:ext cx="1093470" cy="695325"/>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DBF728" w14:textId="5542BBC3" w:rsidR="009A47E0" w:rsidRPr="001D20B2" w:rsidRDefault="009A47E0" w:rsidP="00F43950">
                            <w:pPr>
                              <w:jc w:val="center"/>
                              <w:rPr>
                                <w:sz w:val="16"/>
                                <w:szCs w:val="16"/>
                              </w:rPr>
                            </w:pPr>
                            <w:r w:rsidRPr="001D20B2">
                              <w:rPr>
                                <w:sz w:val="16"/>
                                <w:szCs w:val="16"/>
                              </w:rPr>
                              <w:t xml:space="preserve">Facilitate knowledge transfer and regional cooperation </w:t>
                            </w:r>
                            <w:r>
                              <w:rPr>
                                <w:sz w:val="16"/>
                                <w:szCs w:val="16"/>
                              </w:rPr>
                              <w:t>oppor</w:t>
                            </w:r>
                            <w:r w:rsidRPr="001D20B2">
                              <w:rPr>
                                <w:sz w:val="16"/>
                                <w:szCs w:val="16"/>
                              </w:rPr>
                              <w:t>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274371" id="_x0000_s1043" style="position:absolute;left:0;text-align:left;margin-left:92.55pt;margin-top:11.6pt;width:86.1pt;height:54.75pt;z-index:2516725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" fillcolor="#9cc2e5 [1940]" stroked="f" strokeweight="1pt">
                <v:textbox>
                  <w:txbxContent>
                    <w:p w14:paraId="3EDBF728" w14:textId="5542BBC3" w:rsidR="009A47E0" w:rsidRPr="001D20B2" w:rsidRDefault="009A47E0" w:rsidP="00F43950">
                      <w:pPr>
                        <w:jc w:val="center"/>
                        <w:rPr>
                          <w:sz w:val="16"/>
                          <w:szCs w:val="16"/>
                        </w:rPr>
                      </w:pPr>
                      <w:r w:rsidRPr="001D20B2">
                        <w:rPr>
                          <w:sz w:val="16"/>
                          <w:szCs w:val="16"/>
                        </w:rPr>
                        <w:t xml:space="preserve">Facilitate knowledge transfer and regional cooperation </w:t>
                      </w:r>
                      <w:r>
                        <w:rPr>
                          <w:sz w:val="16"/>
                          <w:szCs w:val="16"/>
                        </w:rPr>
                        <w:t>oppor</w:t>
                      </w:r>
                      <w:r w:rsidRPr="001D20B2">
                        <w:rPr>
                          <w:sz w:val="16"/>
                          <w:szCs w:val="16"/>
                        </w:rPr>
                        <w:t>tunities</w:t>
                      </w:r>
                    </w:p>
                  </w:txbxContent>
                </v:textbox>
              </v:rect>
            </w:pict>
          </mc:Fallback>
        </mc:AlternateContent>
      </w:r>
    </w:p>
    <w:p w14:paraId="48636CF6" w14:textId="0B6231DC" w:rsidR="00F43950" w:rsidRDefault="00424B2A" w:rsidP="000C5B67">
      <w:pPr>
        <w:rPr>
          <w:sz w:val="20"/>
        </w:rPr>
      </w:pPr>
      <w:r>
        <w:rPr>
          <w:noProof/>
          <w:lang w:val="it-IT" w:eastAsia="it-IT"/>
        </w:rPr>
        <mc:AlternateContent>
          <mc:Choice Requires="wps">
            <w:drawing>
              <wp:anchor distT="0" distB="0" distL="114300" distR="114300" simplePos="0" relativeHeight="251680769" behindDoc="0" locked="0" layoutInCell="1" allowOverlap="1" wp14:anchorId="6B931E40" wp14:editId="0195F2D4">
                <wp:simplePos x="0" y="0"/>
                <wp:positionH relativeFrom="column">
                  <wp:posOffset>4648200</wp:posOffset>
                </wp:positionH>
                <wp:positionV relativeFrom="paragraph">
                  <wp:posOffset>80010</wp:posOffset>
                </wp:positionV>
                <wp:extent cx="1093470" cy="716280"/>
                <wp:effectExtent l="0" t="0" r="0" b="7620"/>
                <wp:wrapNone/>
                <wp:docPr id="1964297105"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AAE79E" w14:textId="77777777" w:rsidR="009A47E0" w:rsidRPr="00E62839" w:rsidRDefault="009A47E0" w:rsidP="00F43950">
                            <w:pPr>
                              <w:jc w:val="center"/>
                              <w:rPr>
                                <w:sz w:val="16"/>
                                <w:szCs w:val="16"/>
                              </w:rPr>
                            </w:pPr>
                            <w:r w:rsidRPr="00E62839">
                              <w:rPr>
                                <w:sz w:val="16"/>
                                <w:szCs w:val="16"/>
                              </w:rPr>
                              <w:t>Enhanced gender equality in access to r</w:t>
                            </w:r>
                            <w:r>
                              <w:rPr>
                                <w:sz w:val="16"/>
                                <w:szCs w:val="16"/>
                              </w:rPr>
                              <w:t>esources and decision-making roles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931E40" id="_x0000_s1044" style="position:absolute;left:0;text-align:left;margin-left:366pt;margin-top:6.3pt;width:86.1pt;height:56.4pt;z-index:2516807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" fillcolor="#f4b083 [1941]" stroked="f" strokeweight="1pt">
                <v:textbox>
                  <w:txbxContent>
                    <w:p w14:paraId="1DAAE79E" w14:textId="77777777" w:rsidR="009A47E0" w:rsidRPr="00E62839" w:rsidRDefault="009A47E0" w:rsidP="00F43950">
                      <w:pPr>
                        <w:jc w:val="center"/>
                        <w:rPr>
                          <w:sz w:val="16"/>
                          <w:szCs w:val="16"/>
                        </w:rPr>
                      </w:pPr>
                      <w:r w:rsidRPr="00E62839">
                        <w:rPr>
                          <w:sz w:val="16"/>
                          <w:szCs w:val="16"/>
                        </w:rPr>
                        <w:t>Enhanced gender equality in access to r</w:t>
                      </w:r>
                      <w:r>
                        <w:rPr>
                          <w:sz w:val="16"/>
                          <w:szCs w:val="16"/>
                        </w:rPr>
                        <w:t>esources and decision-making roles</w:t>
                      </w:r>
                    </w:p>
                  </w:txbxContent>
                </v:textbox>
              </v:rect>
            </w:pict>
          </mc:Fallback>
        </mc:AlternateContent>
      </w:r>
      <w:r>
        <w:rPr>
          <w:noProof/>
          <w:lang w:val="it-IT" w:eastAsia="it-IT"/>
        </w:rPr>
        <mc:AlternateContent>
          <mc:Choice Requires="wps">
            <w:drawing>
              <wp:anchor distT="0" distB="0" distL="114300" distR="114300" simplePos="0" relativeHeight="251684865" behindDoc="0" locked="0" layoutInCell="1" allowOverlap="1" wp14:anchorId="0F9110BC" wp14:editId="709159DF">
                <wp:simplePos x="0" y="0"/>
                <wp:positionH relativeFrom="column">
                  <wp:posOffset>0</wp:posOffset>
                </wp:positionH>
                <wp:positionV relativeFrom="paragraph">
                  <wp:posOffset>70485</wp:posOffset>
                </wp:positionV>
                <wp:extent cx="1093470" cy="716280"/>
                <wp:effectExtent l="0" t="0" r="0" b="7620"/>
                <wp:wrapNone/>
                <wp:docPr id="182647356"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rgbClr val="DE9F4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D3BB19" w14:textId="77777777" w:rsidR="009A47E0" w:rsidRPr="005456DB" w:rsidRDefault="009A47E0" w:rsidP="00F43950">
                            <w:pPr>
                              <w:jc w:val="center"/>
                            </w:pPr>
                            <w:r>
                              <w:rPr>
                                <w:sz w:val="16"/>
                                <w:szCs w:val="16"/>
                              </w:rPr>
                              <w:t xml:space="preserve">Technical support and coordination from </w:t>
                            </w:r>
                            <w:r w:rsidRPr="005456DB">
                              <w:rPr>
                                <w:sz w:val="16"/>
                                <w:szCs w:val="16"/>
                              </w:rPr>
                              <w:t>the FACS &amp; DRT t</w:t>
                            </w:r>
                            <w:r>
                              <w:rPr>
                                <w:sz w:val="16"/>
                                <w:szCs w:val="16"/>
                              </w:rPr>
                              <w:t>eams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9110BC" id="_x0000_s1045" style="position:absolute;left:0;text-align:left;margin-left:0;margin-top:5.55pt;width:86.1pt;height:56.4pt;z-index:2516848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" fillcolor="#de9f42" stroked="f" strokeweight="1pt">
                <v:textbox>
                  <w:txbxContent>
                    <w:p w14:paraId="59D3BB19" w14:textId="77777777" w:rsidR="009A47E0" w:rsidRPr="005456DB" w:rsidRDefault="009A47E0" w:rsidP="00F43950">
                      <w:pPr>
                        <w:jc w:val="center"/>
                      </w:pPr>
                      <w:r>
                        <w:rPr>
                          <w:sz w:val="16"/>
                          <w:szCs w:val="16"/>
                        </w:rPr>
                        <w:t xml:space="preserve">Technical support and coordination from </w:t>
                      </w:r>
                      <w:r w:rsidRPr="005456DB">
                        <w:rPr>
                          <w:sz w:val="16"/>
                          <w:szCs w:val="16"/>
                        </w:rPr>
                        <w:t>the FACS &amp; DRT t</w:t>
                      </w:r>
                      <w:r>
                        <w:rPr>
                          <w:sz w:val="16"/>
                          <w:szCs w:val="16"/>
                        </w:rPr>
                        <w:t>eams</w:t>
                      </w:r>
                    </w:p>
                  </w:txbxContent>
                </v:textbox>
              </v:rect>
            </w:pict>
          </mc:Fallback>
        </mc:AlternateContent>
      </w:r>
      <w:r>
        <w:rPr>
          <w:noProof/>
          <w:lang w:val="it-IT" w:eastAsia="it-IT"/>
        </w:rPr>
        <mc:AlternateContent>
          <mc:Choice Requires="wps">
            <w:drawing>
              <wp:anchor distT="0" distB="0" distL="114300" distR="114300" simplePos="0" relativeHeight="251682817" behindDoc="0" locked="0" layoutInCell="1" allowOverlap="1" wp14:anchorId="4E105B03" wp14:editId="1331BC52">
                <wp:simplePos x="0" y="0"/>
                <wp:positionH relativeFrom="column">
                  <wp:posOffset>3486150</wp:posOffset>
                </wp:positionH>
                <wp:positionV relativeFrom="paragraph">
                  <wp:posOffset>93345</wp:posOffset>
                </wp:positionV>
                <wp:extent cx="1093470" cy="716280"/>
                <wp:effectExtent l="0" t="0" r="0" b="7620"/>
                <wp:wrapNone/>
                <wp:docPr id="1986198561"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C0DB1F" w14:textId="77777777" w:rsidR="009A47E0" w:rsidRPr="00E62839" w:rsidRDefault="009A47E0" w:rsidP="00F43950">
                            <w:pPr>
                              <w:jc w:val="center"/>
                              <w:rPr>
                                <w:sz w:val="16"/>
                                <w:szCs w:val="16"/>
                              </w:rPr>
                            </w:pPr>
                            <w:r w:rsidRPr="00CB6782">
                              <w:rPr>
                                <w:sz w:val="16"/>
                                <w:szCs w:val="16"/>
                              </w:rPr>
                              <w:t>Empowered stakeholders leading sustainable agriculture and resilience initiatives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105B03" id="_x0000_s1046" style="position:absolute;left:0;text-align:left;margin-left:274.5pt;margin-top:7.35pt;width:86.1pt;height:56.4pt;z-index:2516828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" fillcolor="#a8d08d [1945]" stroked="f" strokeweight="1pt">
                <v:textbox>
                  <w:txbxContent>
                    <w:p w14:paraId="31C0DB1F" w14:textId="77777777" w:rsidR="009A47E0" w:rsidRPr="00E62839" w:rsidRDefault="009A47E0" w:rsidP="00F43950">
                      <w:pPr>
                        <w:jc w:val="center"/>
                        <w:rPr>
                          <w:sz w:val="16"/>
                          <w:szCs w:val="16"/>
                        </w:rPr>
                      </w:pPr>
                      <w:r w:rsidRPr="00CB6782">
                        <w:rPr>
                          <w:sz w:val="16"/>
                          <w:szCs w:val="16"/>
                        </w:rPr>
                        <w:t>Empowered stakeholders leading sustainable agriculture and resilience initiatives</w:t>
                      </w:r>
                    </w:p>
                  </w:txbxContent>
                </v:textbox>
              </v:rect>
            </w:pict>
          </mc:Fallback>
        </mc:AlternateContent>
      </w:r>
    </w:p>
    <w:p w14:paraId="2957FDB3" w14:textId="77777777" w:rsidR="00F43950" w:rsidRDefault="00F43950" w:rsidP="000C5B67">
      <w:pPr>
        <w:rPr>
          <w:sz w:val="20"/>
        </w:rPr>
      </w:pPr>
    </w:p>
    <w:p w14:paraId="2FAC77D2" w14:textId="77777777" w:rsidR="00F43950" w:rsidRDefault="00F43950" w:rsidP="000C5B67">
      <w:pPr>
        <w:rPr>
          <w:sz w:val="20"/>
        </w:rPr>
      </w:pPr>
    </w:p>
    <w:p w14:paraId="067D8B2F" w14:textId="18624A00" w:rsidR="00F43950" w:rsidRDefault="00E131E9" w:rsidP="000C5B67">
      <w:pPr>
        <w:rPr>
          <w:sz w:val="20"/>
        </w:rPr>
      </w:pPr>
      <w:r>
        <w:rPr>
          <w:noProof/>
          <w:lang w:val="it-IT" w:eastAsia="it-IT"/>
        </w:rPr>
        <mc:AlternateContent>
          <mc:Choice Requires="wps">
            <w:drawing>
              <wp:anchor distT="0" distB="0" distL="114300" distR="114300" simplePos="0" relativeHeight="251674625" behindDoc="0" locked="0" layoutInCell="1" allowOverlap="1" wp14:anchorId="46B33739" wp14:editId="761261FD">
                <wp:simplePos x="0" y="0"/>
                <wp:positionH relativeFrom="column">
                  <wp:posOffset>1175173</wp:posOffset>
                </wp:positionH>
                <wp:positionV relativeFrom="paragraph">
                  <wp:posOffset>151130</wp:posOffset>
                </wp:positionV>
                <wp:extent cx="1093470" cy="584200"/>
                <wp:effectExtent l="0" t="0" r="0" b="6350"/>
                <wp:wrapNone/>
                <wp:docPr id="907061765" name="Retângulo 2"/>
                <wp:cNvGraphicFramePr/>
                <a:graphic xmlns:a="http://schemas.openxmlformats.org/drawingml/2006/main">
                  <a:graphicData uri="http://schemas.microsoft.com/office/word/2010/wordprocessingShape">
                    <wps:wsp>
                      <wps:cNvSpPr/>
                      <wps:spPr>
                        <a:xfrm>
                          <a:off x="0" y="0"/>
                          <a:ext cx="1093470" cy="584200"/>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17A585BC" w14:textId="505E483C"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lang w:val="en-US"/>
                              </w:rPr>
                              <w:t xml:space="preserve">Strengthening evidence-base on food systems vulnerabilities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B33739" id="_x0000_s1047" style="position:absolute;left:0;text-align:left;margin-left:92.55pt;margin-top:11.9pt;width:86.1pt;height:46pt;z-index:25167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" fillcolor="#9cc2e5 [1940]" stroked="f" strokeweight="1pt">
                <v:textbox>
                  <w:txbxContent>
                    <w:p w14:paraId="17A585BC" w14:textId="505E483C"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lang w:val="en-US"/>
                        </w:rPr>
                        <w:t xml:space="preserve">Strengthening evidence-base on food systems vulnerabilities </w:t>
                      </w:r>
                    </w:p>
                  </w:txbxContent>
                </v:textbox>
              </v:rect>
            </w:pict>
          </mc:Fallback>
        </mc:AlternateContent>
      </w:r>
    </w:p>
    <w:p w14:paraId="19514006" w14:textId="059DF8E6" w:rsidR="00F43950" w:rsidRDefault="00424B2A" w:rsidP="000C5B67">
      <w:pPr>
        <w:rPr>
          <w:sz w:val="20"/>
        </w:rPr>
      </w:pPr>
      <w:r>
        <w:rPr>
          <w:noProof/>
          <w:lang w:val="it-IT" w:eastAsia="it-IT"/>
        </w:rPr>
        <mc:AlternateContent>
          <mc:Choice Requires="wps">
            <w:drawing>
              <wp:anchor distT="0" distB="0" distL="114300" distR="114300" simplePos="0" relativeHeight="251685889" behindDoc="0" locked="0" layoutInCell="1" allowOverlap="1" wp14:anchorId="4BADBFF0" wp14:editId="3A461CB3">
                <wp:simplePos x="0" y="0"/>
                <wp:positionH relativeFrom="column">
                  <wp:posOffset>-7620</wp:posOffset>
                </wp:positionH>
                <wp:positionV relativeFrom="paragraph">
                  <wp:posOffset>86360</wp:posOffset>
                </wp:positionV>
                <wp:extent cx="1093470" cy="716280"/>
                <wp:effectExtent l="0" t="0" r="0" b="7620"/>
                <wp:wrapNone/>
                <wp:docPr id="1670066108"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solidFill>
                          <a:srgbClr val="DE9F42"/>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2ABD96FC" w14:textId="77777777" w:rsidR="009A47E0" w:rsidRDefault="009A47E0" w:rsidP="00F43950">
                            <w:pPr>
                              <w:spacing w:line="254" w:lineRule="auto"/>
                              <w:jc w:val="center"/>
                              <w:rPr>
                                <w:rFonts w:ascii="Aptos" w:hAnsi="Aptos"/>
                                <w:color w:val="FFFFFF"/>
                                <w:sz w:val="16"/>
                                <w:szCs w:val="16"/>
                              </w:rPr>
                            </w:pPr>
                            <w:r>
                              <w:rPr>
                                <w:rFonts w:ascii="Aptos" w:hAnsi="Aptos"/>
                                <w:color w:val="FFFFFF"/>
                                <w:sz w:val="16"/>
                                <w:szCs w:val="16"/>
                                <w:lang w:val="en-US"/>
                              </w:rPr>
                              <w:t>Le</w:t>
                            </w:r>
                            <w:r>
                              <w:rPr>
                                <w:rFonts w:eastAsia="Aptos" w:hAnsi="Aptos" w:cs="Aptos"/>
                                <w:color w:val="FFFFFF"/>
                                <w:sz w:val="16"/>
                                <w:szCs w:val="16"/>
                                <w:lang w:val="en-US"/>
                              </w:rPr>
                              <w:t>veraging existing initiatives related to resilience and food systems in Jordan and Kenya</w:t>
                            </w:r>
                          </w:p>
                        </w:txbxContent>
                      </wps:txbx>
                      <wps:bodyPr spcFirstLastPara="0" wrap="square" lIns="91440" tIns="45720" rIns="91440" bIns="45720" anchor="ctr">
                        <a:noAutofit/>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ADBFF0" id="_x0000_s1048" style="position:absolute;left:0;text-align:left;margin-left:-.6pt;margin-top:6.8pt;width:86.1pt;height:56.4pt;z-index:2516858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" fillcolor="#de9f42" stroked="f" strokeweight="1pt">
                <v:textbox>
                  <w:txbxContent>
                    <w:p w14:paraId="2ABD96FC" w14:textId="77777777" w:rsidR="009A47E0" w:rsidRDefault="009A47E0" w:rsidP="00F43950">
                      <w:pPr>
                        <w:spacing w:line="254" w:lineRule="auto"/>
                        <w:jc w:val="center"/>
                        <w:rPr>
                          <w:rFonts w:ascii="Aptos" w:hAnsi="Aptos"/>
                          <w:color w:val="FFFFFF"/>
                          <w:sz w:val="16"/>
                          <w:szCs w:val="16"/>
                        </w:rPr>
                      </w:pPr>
                      <w:r>
                        <w:rPr>
                          <w:rFonts w:ascii="Aptos" w:hAnsi="Aptos"/>
                          <w:color w:val="FFFFFF"/>
                          <w:sz w:val="16"/>
                          <w:szCs w:val="16"/>
                          <w:lang w:val="en-US"/>
                        </w:rPr>
                        <w:t>Le</w:t>
                      </w:r>
                      <w:r>
                        <w:rPr>
                          <w:rFonts w:eastAsia="Aptos" w:hAnsi="Aptos" w:cs="Aptos"/>
                          <w:color w:val="FFFFFF"/>
                          <w:sz w:val="16"/>
                          <w:szCs w:val="16"/>
                          <w:lang w:val="en-US"/>
                        </w:rPr>
                        <w:t>veraging existing initiatives related to resilience and food systems in Jordan and Kenya</w:t>
                      </w:r>
                    </w:p>
                  </w:txbxContent>
                </v:textbox>
              </v:rect>
            </w:pict>
          </mc:Fallback>
        </mc:AlternateContent>
      </w:r>
      <w:r>
        <w:rPr>
          <w:noProof/>
          <w:lang w:val="it-IT" w:eastAsia="it-IT"/>
        </w:rPr>
        <mc:AlternateContent>
          <mc:Choice Requires="wps">
            <w:drawing>
              <wp:anchor distT="0" distB="0" distL="114300" distR="114300" simplePos="0" relativeHeight="251683841" behindDoc="0" locked="0" layoutInCell="1" allowOverlap="1" wp14:anchorId="422EFF45" wp14:editId="2EC7C72F">
                <wp:simplePos x="0" y="0"/>
                <wp:positionH relativeFrom="column">
                  <wp:posOffset>3491865</wp:posOffset>
                </wp:positionH>
                <wp:positionV relativeFrom="paragraph">
                  <wp:posOffset>112395</wp:posOffset>
                </wp:positionV>
                <wp:extent cx="1085850" cy="800100"/>
                <wp:effectExtent l="0" t="0" r="0" b="0"/>
                <wp:wrapNone/>
                <wp:docPr id="79108163" name="Retângulo 2"/>
                <wp:cNvGraphicFramePr/>
                <a:graphic xmlns:a="http://schemas.openxmlformats.org/drawingml/2006/main">
                  <a:graphicData uri="http://schemas.microsoft.com/office/word/2010/wordprocessingShape">
                    <wps:wsp>
                      <wps:cNvSpPr/>
                      <wps:spPr>
                        <a:xfrm>
                          <a:off x="0" y="0"/>
                          <a:ext cx="1085850" cy="800100"/>
                        </a:xfrm>
                        <a:prstGeom prst="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84626E" w14:textId="77777777" w:rsidR="009A47E0" w:rsidRPr="00E62839" w:rsidRDefault="009A47E0" w:rsidP="00F43950">
                            <w:pPr>
                              <w:jc w:val="center"/>
                              <w:rPr>
                                <w:sz w:val="16"/>
                                <w:szCs w:val="16"/>
                              </w:rPr>
                            </w:pPr>
                            <w:r>
                              <w:rPr>
                                <w:sz w:val="16"/>
                                <w:szCs w:val="16"/>
                              </w:rPr>
                              <w:t>I</w:t>
                            </w:r>
                            <w:r w:rsidRPr="00E62839">
                              <w:rPr>
                                <w:sz w:val="16"/>
                                <w:szCs w:val="16"/>
                              </w:rPr>
                              <w:t>mprove</w:t>
                            </w:r>
                            <w:r>
                              <w:rPr>
                                <w:sz w:val="16"/>
                                <w:szCs w:val="16"/>
                              </w:rPr>
                              <w:t>d</w:t>
                            </w:r>
                            <w:r w:rsidRPr="00E62839">
                              <w:rPr>
                                <w:sz w:val="16"/>
                                <w:szCs w:val="16"/>
                              </w:rPr>
                              <w:t xml:space="preserve"> access to resources and opportunities for women, youth, and marginalized groups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2EFF45" id="_x0000_s1049" style="position:absolute;left:0;text-align:left;margin-left:274.95pt;margin-top:8.85pt;width:85.5pt;height:63pt;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" fillcolor="#a8d08d [1945]" stroked="f" strokeweight="1pt">
                <v:textbox>
                  <w:txbxContent>
                    <w:p w14:paraId="4084626E" w14:textId="77777777" w:rsidR="009A47E0" w:rsidRPr="00E62839" w:rsidRDefault="009A47E0" w:rsidP="00F43950">
                      <w:pPr>
                        <w:jc w:val="center"/>
                        <w:rPr>
                          <w:sz w:val="16"/>
                          <w:szCs w:val="16"/>
                        </w:rPr>
                      </w:pPr>
                      <w:r>
                        <w:rPr>
                          <w:sz w:val="16"/>
                          <w:szCs w:val="16"/>
                        </w:rPr>
                        <w:t>I</w:t>
                      </w:r>
                      <w:r w:rsidRPr="00E62839">
                        <w:rPr>
                          <w:sz w:val="16"/>
                          <w:szCs w:val="16"/>
                        </w:rPr>
                        <w:t>mprove</w:t>
                      </w:r>
                      <w:r>
                        <w:rPr>
                          <w:sz w:val="16"/>
                          <w:szCs w:val="16"/>
                        </w:rPr>
                        <w:t>d</w:t>
                      </w:r>
                      <w:r w:rsidRPr="00E62839">
                        <w:rPr>
                          <w:sz w:val="16"/>
                          <w:szCs w:val="16"/>
                        </w:rPr>
                        <w:t xml:space="preserve"> access to resources and opportunities for women, youth, and marginalized groups</w:t>
                      </w:r>
                    </w:p>
                  </w:txbxContent>
                </v:textbox>
              </v:rect>
            </w:pict>
          </mc:Fallback>
        </mc:AlternateContent>
      </w:r>
    </w:p>
    <w:p w14:paraId="5D11F7A0" w14:textId="77777777" w:rsidR="00F43950" w:rsidRDefault="00F43950" w:rsidP="000C5B67">
      <w:pPr>
        <w:rPr>
          <w:sz w:val="20"/>
        </w:rPr>
      </w:pPr>
    </w:p>
    <w:p w14:paraId="15559FFA" w14:textId="11442173" w:rsidR="00F43950" w:rsidRDefault="00F43950" w:rsidP="000C5B67">
      <w:pPr>
        <w:rPr>
          <w:sz w:val="20"/>
        </w:rPr>
      </w:pPr>
    </w:p>
    <w:p w14:paraId="10E6EE0C" w14:textId="49B0A76C" w:rsidR="00F43950" w:rsidRDefault="00E131E9" w:rsidP="000C5B67">
      <w:pPr>
        <w:rPr>
          <w:sz w:val="20"/>
        </w:rPr>
      </w:pPr>
      <w:r>
        <w:rPr>
          <w:noProof/>
          <w:lang w:val="it-IT" w:eastAsia="it-IT"/>
        </w:rPr>
        <mc:AlternateContent>
          <mc:Choice Requires="wps">
            <w:drawing>
              <wp:anchor distT="0" distB="0" distL="114300" distR="114300" simplePos="0" relativeHeight="251675649" behindDoc="0" locked="0" layoutInCell="1" allowOverlap="1" wp14:anchorId="7AB70807" wp14:editId="41312CD7">
                <wp:simplePos x="0" y="0"/>
                <wp:positionH relativeFrom="column">
                  <wp:posOffset>1175173</wp:posOffset>
                </wp:positionH>
                <wp:positionV relativeFrom="paragraph">
                  <wp:posOffset>49530</wp:posOffset>
                </wp:positionV>
                <wp:extent cx="1093470" cy="575734"/>
                <wp:effectExtent l="0" t="0" r="0" b="0"/>
                <wp:wrapNone/>
                <wp:docPr id="1216640427" name="Retângulo 2"/>
                <wp:cNvGraphicFramePr/>
                <a:graphic xmlns:a="http://schemas.openxmlformats.org/drawingml/2006/main">
                  <a:graphicData uri="http://schemas.microsoft.com/office/word/2010/wordprocessingShape">
                    <wps:wsp>
                      <wps:cNvSpPr/>
                      <wps:spPr>
                        <a:xfrm>
                          <a:off x="0" y="0"/>
                          <a:ext cx="1093470" cy="575734"/>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44084CB9" w14:textId="65A5A3C9"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lang w:val="en-US"/>
                              </w:rPr>
                              <w:t xml:space="preserve">Reinforce </w:t>
                            </w:r>
                            <w:r>
                              <w:rPr>
                                <w:rFonts w:ascii="Aptos" w:hAnsi="Aptos"/>
                                <w:color w:val="FFFFFF" w:themeColor="light1"/>
                                <w:sz w:val="16"/>
                                <w:szCs w:val="16"/>
                                <w:lang w:val="en-US"/>
                              </w:rPr>
                              <w:t xml:space="preserve">governance and policy </w:t>
                            </w:r>
                            <w:r>
                              <w:rPr>
                                <w:rFonts w:eastAsia="Aptos" w:hAnsi="Aptos" w:cs="Aptos"/>
                                <w:color w:val="FFFFFF" w:themeColor="light1"/>
                                <w:sz w:val="16"/>
                                <w:szCs w:val="16"/>
                                <w:lang w:val="en-US"/>
                              </w:rPr>
                              <w:t>on resilient food systems</w:t>
                            </w:r>
                            <w:r>
                              <w:rPr>
                                <w:rFonts w:ascii="Aptos" w:hAnsi="Aptos"/>
                                <w:color w:val="FFFFFF" w:themeColor="light1"/>
                                <w:sz w:val="16"/>
                                <w:szCs w:val="16"/>
                                <w:lang w:val="en-US"/>
                              </w:rPr>
                              <w:t xml:space="preserve"> </w:t>
                            </w:r>
                          </w:p>
                        </w:txbxContent>
                      </wps:txbx>
                      <wps:bodyPr spcFirstLastPara="0" wrap="square" lIns="91440" tIns="45720" rIns="91440" bIns="45720" anchor="ctr">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B70807" id="_x0000_s1050" style="position:absolute;left:0;text-align:left;margin-left:92.55pt;margin-top:3.9pt;width:86.1pt;height:45.35pt;z-index:2516756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" fillcolor="#9cc2e5 [1940]" stroked="f" strokeweight="1pt">
                <v:textbox>
                  <w:txbxContent>
                    <w:p w14:paraId="44084CB9" w14:textId="65A5A3C9" w:rsidR="009A47E0" w:rsidRDefault="009A47E0" w:rsidP="00F43950">
                      <w:pPr>
                        <w:spacing w:line="256" w:lineRule="auto"/>
                        <w:jc w:val="center"/>
                        <w:rPr>
                          <w:rFonts w:eastAsia="Aptos" w:hAnsi="Aptos" w:cs="Aptos"/>
                          <w:color w:val="FFFFFF" w:themeColor="light1"/>
                          <w:sz w:val="16"/>
                          <w:szCs w:val="16"/>
                        </w:rPr>
                      </w:pPr>
                      <w:r>
                        <w:rPr>
                          <w:rFonts w:eastAsia="Aptos" w:hAnsi="Aptos" w:cs="Aptos"/>
                          <w:color w:val="FFFFFF" w:themeColor="light1"/>
                          <w:sz w:val="16"/>
                          <w:szCs w:val="16"/>
                          <w:lang w:val="en-US"/>
                        </w:rPr>
                        <w:t xml:space="preserve">Reinforce </w:t>
                      </w:r>
                      <w:r>
                        <w:rPr>
                          <w:rFonts w:ascii="Aptos" w:hAnsi="Aptos"/>
                          <w:color w:val="FFFFFF" w:themeColor="light1"/>
                          <w:sz w:val="16"/>
                          <w:szCs w:val="16"/>
                          <w:lang w:val="en-US"/>
                        </w:rPr>
                        <w:t xml:space="preserve">governance and policy </w:t>
                      </w:r>
                      <w:r>
                        <w:rPr>
                          <w:rFonts w:eastAsia="Aptos" w:hAnsi="Aptos" w:cs="Aptos"/>
                          <w:color w:val="FFFFFF" w:themeColor="light1"/>
                          <w:sz w:val="16"/>
                          <w:szCs w:val="16"/>
                          <w:lang w:val="en-US"/>
                        </w:rPr>
                        <w:t>on resilient food systems</w:t>
                      </w:r>
                      <w:r>
                        <w:rPr>
                          <w:rFonts w:ascii="Aptos" w:hAnsi="Aptos"/>
                          <w:color w:val="FFFFFF" w:themeColor="light1"/>
                          <w:sz w:val="16"/>
                          <w:szCs w:val="16"/>
                          <w:lang w:val="en-US"/>
                        </w:rPr>
                        <w:t xml:space="preserve"> </w:t>
                      </w:r>
                    </w:p>
                  </w:txbxContent>
                </v:textbox>
              </v:rect>
            </w:pict>
          </mc:Fallback>
        </mc:AlternateContent>
      </w:r>
    </w:p>
    <w:p w14:paraId="06470CFE" w14:textId="1C40FC7A" w:rsidR="00F43950" w:rsidRDefault="00F43950" w:rsidP="000C5B67">
      <w:pPr>
        <w:rPr>
          <w:sz w:val="20"/>
        </w:rPr>
      </w:pPr>
    </w:p>
    <w:p w14:paraId="6ECA1C73" w14:textId="77777777" w:rsidR="00F43950" w:rsidRDefault="00F43950" w:rsidP="000C5B67">
      <w:pPr>
        <w:rPr>
          <w:sz w:val="20"/>
        </w:rPr>
      </w:pPr>
    </w:p>
    <w:p w14:paraId="5AB2601C" w14:textId="76B34929" w:rsidR="00F43950" w:rsidRDefault="00E131E9" w:rsidP="000C5B67">
      <w:pPr>
        <w:rPr>
          <w:sz w:val="20"/>
        </w:rPr>
      </w:pPr>
      <w:r>
        <w:rPr>
          <w:noProof/>
          <w:lang w:val="it-IT" w:eastAsia="it-IT"/>
        </w:rPr>
        <mc:AlternateContent>
          <mc:Choice Requires="wps">
            <w:drawing>
              <wp:anchor distT="0" distB="0" distL="114300" distR="114300" simplePos="0" relativeHeight="251677697" behindDoc="0" locked="0" layoutInCell="1" allowOverlap="1" wp14:anchorId="7644A52B" wp14:editId="16921AFC">
                <wp:simplePos x="0" y="0"/>
                <wp:positionH relativeFrom="column">
                  <wp:posOffset>1175173</wp:posOffset>
                </wp:positionH>
                <wp:positionV relativeFrom="paragraph">
                  <wp:posOffset>123825</wp:posOffset>
                </wp:positionV>
                <wp:extent cx="1093470" cy="541866"/>
                <wp:effectExtent l="0" t="0" r="0" b="0"/>
                <wp:wrapNone/>
                <wp:docPr id="2041981054" name="Retângulo 2"/>
                <wp:cNvGraphicFramePr/>
                <a:graphic xmlns:a="http://schemas.openxmlformats.org/drawingml/2006/main">
                  <a:graphicData uri="http://schemas.microsoft.com/office/word/2010/wordprocessingShape">
                    <wps:wsp>
                      <wps:cNvSpPr/>
                      <wps:spPr>
                        <a:xfrm>
                          <a:off x="0" y="0"/>
                          <a:ext cx="1093470" cy="541866"/>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741D5E" w14:textId="5EB16811" w:rsidR="009A47E0" w:rsidRPr="001D20B2" w:rsidRDefault="009A47E0" w:rsidP="00F43950">
                            <w:pPr>
                              <w:jc w:val="center"/>
                              <w:rPr>
                                <w:sz w:val="16"/>
                                <w:szCs w:val="16"/>
                              </w:rPr>
                            </w:pPr>
                            <w:r>
                              <w:rPr>
                                <w:sz w:val="16"/>
                                <w:szCs w:val="16"/>
                              </w:rPr>
                              <w:t xml:space="preserve">Organise </w:t>
                            </w:r>
                            <w:r w:rsidRPr="00EF0E54">
                              <w:rPr>
                                <w:sz w:val="16"/>
                                <w:szCs w:val="16"/>
                              </w:rPr>
                              <w:t>educational events</w:t>
                            </w:r>
                            <w:r>
                              <w:rPr>
                                <w:sz w:val="16"/>
                                <w:szCs w:val="16"/>
                              </w:rPr>
                              <w:t xml:space="preserve"> on resilient food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44A52B" id="_x0000_s1051" style="position:absolute;left:0;text-align:left;margin-left:92.55pt;margin-top:9.75pt;width:86.1pt;height:42.65pt;z-index:25167769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" fillcolor="#9cc2e5 [1940]" stroked="f" strokeweight="1pt">
                <v:textbox>
                  <w:txbxContent>
                    <w:p w14:paraId="0D741D5E" w14:textId="5EB16811" w:rsidR="009A47E0" w:rsidRPr="001D20B2" w:rsidRDefault="009A47E0" w:rsidP="00F43950">
                      <w:pPr>
                        <w:jc w:val="center"/>
                        <w:rPr>
                          <w:sz w:val="16"/>
                          <w:szCs w:val="16"/>
                        </w:rPr>
                      </w:pPr>
                      <w:r>
                        <w:rPr>
                          <w:sz w:val="16"/>
                          <w:szCs w:val="16"/>
                        </w:rPr>
                        <w:t xml:space="preserve">Organise </w:t>
                      </w:r>
                      <w:r w:rsidRPr="00EF0E54">
                        <w:rPr>
                          <w:sz w:val="16"/>
                          <w:szCs w:val="16"/>
                        </w:rPr>
                        <w:t>educational events</w:t>
                      </w:r>
                      <w:r>
                        <w:rPr>
                          <w:sz w:val="16"/>
                          <w:szCs w:val="16"/>
                        </w:rPr>
                        <w:t xml:space="preserve"> on resilient food systems</w:t>
                      </w:r>
                    </w:p>
                  </w:txbxContent>
                </v:textbox>
              </v:rect>
            </w:pict>
          </mc:Fallback>
        </mc:AlternateContent>
      </w:r>
    </w:p>
    <w:p w14:paraId="081E0797" w14:textId="50D0D61F" w:rsidR="00F43950" w:rsidRDefault="00F43950" w:rsidP="000C5B67">
      <w:pPr>
        <w:rPr>
          <w:sz w:val="20"/>
        </w:rPr>
      </w:pPr>
    </w:p>
    <w:p w14:paraId="0315D12C" w14:textId="0E5ACF5E" w:rsidR="00F43950" w:rsidRDefault="00F43950" w:rsidP="000C5B67">
      <w:pPr>
        <w:rPr>
          <w:sz w:val="20"/>
        </w:rPr>
      </w:pPr>
    </w:p>
    <w:p w14:paraId="770649FE" w14:textId="43684FA9" w:rsidR="00F43950" w:rsidRDefault="00E131E9" w:rsidP="000C5B67">
      <w:pPr>
        <w:rPr>
          <w:sz w:val="20"/>
        </w:rPr>
      </w:pPr>
      <w:r>
        <w:rPr>
          <w:noProof/>
          <w:lang w:val="it-IT" w:eastAsia="it-IT"/>
        </w:rPr>
        <mc:AlternateContent>
          <mc:Choice Requires="wps">
            <w:drawing>
              <wp:anchor distT="0" distB="0" distL="114300" distR="114300" simplePos="0" relativeHeight="251678721" behindDoc="0" locked="0" layoutInCell="1" allowOverlap="1" wp14:anchorId="75CACC3A" wp14:editId="7E21F814">
                <wp:simplePos x="0" y="0"/>
                <wp:positionH relativeFrom="column">
                  <wp:posOffset>1175173</wp:posOffset>
                </wp:positionH>
                <wp:positionV relativeFrom="paragraph">
                  <wp:posOffset>183515</wp:posOffset>
                </wp:positionV>
                <wp:extent cx="1093470" cy="472440"/>
                <wp:effectExtent l="0" t="0" r="0" b="3810"/>
                <wp:wrapNone/>
                <wp:docPr id="938881574" name="Retângulo 2"/>
                <wp:cNvGraphicFramePr/>
                <a:graphic xmlns:a="http://schemas.openxmlformats.org/drawingml/2006/main">
                  <a:graphicData uri="http://schemas.microsoft.com/office/word/2010/wordprocessingShape">
                    <wps:wsp>
                      <wps:cNvSpPr/>
                      <wps:spPr>
                        <a:xfrm>
                          <a:off x="0" y="0"/>
                          <a:ext cx="1093470" cy="472440"/>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974F8E" w14:textId="4638A2ED" w:rsidR="009A47E0" w:rsidRPr="001D20B2" w:rsidRDefault="009A47E0" w:rsidP="00F43950">
                            <w:pPr>
                              <w:jc w:val="center"/>
                              <w:rPr>
                                <w:sz w:val="16"/>
                                <w:szCs w:val="16"/>
                              </w:rPr>
                            </w:pPr>
                            <w:r>
                              <w:rPr>
                                <w:sz w:val="16"/>
                                <w:szCs w:val="16"/>
                              </w:rPr>
                              <w:t>Organise</w:t>
                            </w:r>
                            <w:r w:rsidRPr="00EF0E54">
                              <w:rPr>
                                <w:sz w:val="16"/>
                                <w:szCs w:val="16"/>
                              </w:rPr>
                              <w:t xml:space="preserve"> market access </w:t>
                            </w:r>
                            <w:r>
                              <w:rPr>
                                <w:sz w:val="16"/>
                                <w:szCs w:val="16"/>
                              </w:rPr>
                              <w:t xml:space="preserve">initiatives </w:t>
                            </w:r>
                            <w:r w:rsidRPr="00EF0E54">
                              <w:rPr>
                                <w:sz w:val="16"/>
                                <w:szCs w:val="16"/>
                              </w:rPr>
                              <w:t xml:space="preserve">in </w:t>
                            </w:r>
                            <w:r>
                              <w:rPr>
                                <w:sz w:val="16"/>
                                <w:szCs w:val="16"/>
                              </w:rPr>
                              <w:t xml:space="preserve">targeted </w:t>
                            </w:r>
                            <w:r w:rsidRPr="00EF0E54">
                              <w:rPr>
                                <w:sz w:val="16"/>
                                <w:szCs w:val="16"/>
                              </w:rPr>
                              <w:t xml:space="preserve">community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CACC3A" id="_x0000_s1052" style="position:absolute;left:0;text-align:left;margin-left:92.55pt;margin-top:14.45pt;width:86.1pt;height:37.2pt;z-index:2516787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" fillcolor="#9cc2e5 [1940]" stroked="f" strokeweight="1pt">
                <v:textbox>
                  <w:txbxContent>
                    <w:p w14:paraId="3A974F8E" w14:textId="4638A2ED" w:rsidR="009A47E0" w:rsidRPr="001D20B2" w:rsidRDefault="009A47E0" w:rsidP="00F43950">
                      <w:pPr>
                        <w:jc w:val="center"/>
                        <w:rPr>
                          <w:sz w:val="16"/>
                          <w:szCs w:val="16"/>
                        </w:rPr>
                      </w:pPr>
                      <w:r>
                        <w:rPr>
                          <w:sz w:val="16"/>
                          <w:szCs w:val="16"/>
                        </w:rPr>
                        <w:t>Organise</w:t>
                      </w:r>
                      <w:r w:rsidRPr="00EF0E54">
                        <w:rPr>
                          <w:sz w:val="16"/>
                          <w:szCs w:val="16"/>
                        </w:rPr>
                        <w:t xml:space="preserve"> market access </w:t>
                      </w:r>
                      <w:r>
                        <w:rPr>
                          <w:sz w:val="16"/>
                          <w:szCs w:val="16"/>
                        </w:rPr>
                        <w:t xml:space="preserve">initiatives </w:t>
                      </w:r>
                      <w:r w:rsidRPr="00EF0E54">
                        <w:rPr>
                          <w:sz w:val="16"/>
                          <w:szCs w:val="16"/>
                        </w:rPr>
                        <w:t xml:space="preserve">in </w:t>
                      </w:r>
                      <w:r>
                        <w:rPr>
                          <w:sz w:val="16"/>
                          <w:szCs w:val="16"/>
                        </w:rPr>
                        <w:t xml:space="preserve">targeted </w:t>
                      </w:r>
                      <w:r w:rsidRPr="00EF0E54">
                        <w:rPr>
                          <w:sz w:val="16"/>
                          <w:szCs w:val="16"/>
                        </w:rPr>
                        <w:t xml:space="preserve">community </w:t>
                      </w:r>
                    </w:p>
                  </w:txbxContent>
                </v:textbox>
              </v:rect>
            </w:pict>
          </mc:Fallback>
        </mc:AlternateContent>
      </w:r>
    </w:p>
    <w:p w14:paraId="47517A47" w14:textId="56D1A308" w:rsidR="00F43950" w:rsidRDefault="00F43950" w:rsidP="000C5B67">
      <w:pPr>
        <w:rPr>
          <w:sz w:val="20"/>
        </w:rPr>
      </w:pPr>
    </w:p>
    <w:p w14:paraId="1BCCE105" w14:textId="4E5B0C97" w:rsidR="00F43950" w:rsidRDefault="00424B2A" w:rsidP="000C5B67">
      <w:pPr>
        <w:rPr>
          <w:sz w:val="20"/>
        </w:rPr>
      </w:pPr>
      <w:r>
        <w:rPr>
          <w:noProof/>
          <w:lang w:val="it-IT" w:eastAsia="it-IT"/>
        </w:rPr>
        <mc:AlternateContent>
          <mc:Choice Requires="wps">
            <w:drawing>
              <wp:anchor distT="0" distB="0" distL="114300" distR="114300" simplePos="0" relativeHeight="251676673" behindDoc="0" locked="0" layoutInCell="1" allowOverlap="1" wp14:anchorId="2A904949" wp14:editId="3BD539B8">
                <wp:simplePos x="0" y="0"/>
                <wp:positionH relativeFrom="column">
                  <wp:posOffset>2344632</wp:posOffset>
                </wp:positionH>
                <wp:positionV relativeFrom="paragraph">
                  <wp:posOffset>108585</wp:posOffset>
                </wp:positionV>
                <wp:extent cx="1093470" cy="716280"/>
                <wp:effectExtent l="0" t="0" r="0" b="7620"/>
                <wp:wrapNone/>
                <wp:docPr id="1998236053" name="Retângulo 2"/>
                <wp:cNvGraphicFramePr/>
                <a:graphic xmlns:a="http://schemas.openxmlformats.org/drawingml/2006/main">
                  <a:graphicData uri="http://schemas.microsoft.com/office/word/2010/wordprocessingShape">
                    <wps:wsp>
                      <wps:cNvSpPr/>
                      <wps:spPr>
                        <a:xfrm>
                          <a:off x="0" y="0"/>
                          <a:ext cx="1093470" cy="71628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FA9AA4" w14:textId="77777777" w:rsidR="009A47E0" w:rsidRPr="001D20B2" w:rsidRDefault="009A47E0" w:rsidP="00F43950">
                            <w:pPr>
                              <w:spacing w:after="0"/>
                              <w:jc w:val="center"/>
                              <w:rPr>
                                <w:sz w:val="16"/>
                                <w:szCs w:val="16"/>
                              </w:rPr>
                            </w:pPr>
                            <w:r w:rsidRPr="001D20B2">
                              <w:rPr>
                                <w:sz w:val="16"/>
                                <w:szCs w:val="16"/>
                              </w:rPr>
                              <w:t>Enhanced gender-responsive resilience in disaster</w:t>
                            </w:r>
                            <w:r>
                              <w:rPr>
                                <w:sz w:val="16"/>
                                <w:szCs w:val="16"/>
                              </w:rPr>
                              <w:t xml:space="preserve"> preparedness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904949" id="_x0000_s1053" style="position:absolute;left:0;text-align:left;margin-left:184.6pt;margin-top:8.55pt;width:86.1pt;height:56.4pt;z-index:2516766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" fillcolor="#5b9bd5 [3204]" stroked="f" strokeweight="1pt">
                <v:textbox>
                  <w:txbxContent>
                    <w:p w14:paraId="3DFA9AA4" w14:textId="77777777" w:rsidR="009A47E0" w:rsidRPr="001D20B2" w:rsidRDefault="009A47E0" w:rsidP="00F43950">
                      <w:pPr>
                        <w:spacing w:after="0"/>
                        <w:jc w:val="center"/>
                        <w:rPr>
                          <w:sz w:val="16"/>
                          <w:szCs w:val="16"/>
                        </w:rPr>
                      </w:pPr>
                      <w:r w:rsidRPr="001D20B2">
                        <w:rPr>
                          <w:sz w:val="16"/>
                          <w:szCs w:val="16"/>
                        </w:rPr>
                        <w:t>Enhanced gender-responsive resilience in disaster</w:t>
                      </w:r>
                      <w:r>
                        <w:rPr>
                          <w:sz w:val="16"/>
                          <w:szCs w:val="16"/>
                        </w:rPr>
                        <w:t xml:space="preserve"> preparedness</w:t>
                      </w:r>
                    </w:p>
                  </w:txbxContent>
                </v:textbox>
              </v:rect>
            </w:pict>
          </mc:Fallback>
        </mc:AlternateContent>
      </w:r>
    </w:p>
    <w:p w14:paraId="1DE12D86" w14:textId="2A554B92" w:rsidR="00F43950" w:rsidRDefault="00E131E9" w:rsidP="000C5B67">
      <w:pPr>
        <w:rPr>
          <w:sz w:val="20"/>
        </w:rPr>
      </w:pPr>
      <w:r>
        <w:rPr>
          <w:noProof/>
          <w:lang w:val="it-IT" w:eastAsia="it-IT"/>
        </w:rPr>
        <mc:AlternateContent>
          <mc:Choice Requires="wps">
            <w:drawing>
              <wp:anchor distT="0" distB="0" distL="114300" distR="114300" simplePos="0" relativeHeight="251679745" behindDoc="0" locked="0" layoutInCell="1" allowOverlap="1" wp14:anchorId="10C39152" wp14:editId="61387C11">
                <wp:simplePos x="0" y="0"/>
                <wp:positionH relativeFrom="column">
                  <wp:posOffset>1175173</wp:posOffset>
                </wp:positionH>
                <wp:positionV relativeFrom="paragraph">
                  <wp:posOffset>153035</wp:posOffset>
                </wp:positionV>
                <wp:extent cx="1093470" cy="542925"/>
                <wp:effectExtent l="0" t="0" r="0" b="9525"/>
                <wp:wrapNone/>
                <wp:docPr id="1078999379" name="Retângulo 2"/>
                <wp:cNvGraphicFramePr/>
                <a:graphic xmlns:a="http://schemas.openxmlformats.org/drawingml/2006/main">
                  <a:graphicData uri="http://schemas.microsoft.com/office/word/2010/wordprocessingShape">
                    <wps:wsp>
                      <wps:cNvSpPr/>
                      <wps:spPr>
                        <a:xfrm>
                          <a:off x="0" y="0"/>
                          <a:ext cx="1093470" cy="542925"/>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5DAD72" w14:textId="5E3650B9" w:rsidR="009A47E0" w:rsidRPr="001D20B2" w:rsidRDefault="009A47E0" w:rsidP="00F43950">
                            <w:pPr>
                              <w:jc w:val="center"/>
                              <w:rPr>
                                <w:sz w:val="16"/>
                                <w:szCs w:val="16"/>
                              </w:rPr>
                            </w:pPr>
                            <w:r>
                              <w:rPr>
                                <w:sz w:val="16"/>
                                <w:szCs w:val="16"/>
                              </w:rPr>
                              <w:t>Community</w:t>
                            </w:r>
                            <w:r w:rsidRPr="00EF0E54">
                              <w:rPr>
                                <w:sz w:val="16"/>
                                <w:szCs w:val="16"/>
                              </w:rPr>
                              <w:t xml:space="preserve"> </w:t>
                            </w:r>
                            <w:r>
                              <w:rPr>
                                <w:sz w:val="16"/>
                                <w:szCs w:val="16"/>
                              </w:rPr>
                              <w:t>engagement t</w:t>
                            </w:r>
                            <w:r w:rsidRPr="00EF0E54">
                              <w:rPr>
                                <w:sz w:val="16"/>
                                <w:szCs w:val="16"/>
                              </w:rPr>
                              <w:t>o foster gender equality</w:t>
                            </w:r>
                            <w:r>
                              <w:rPr>
                                <w:sz w:val="16"/>
                                <w:szCs w:val="16"/>
                              </w:rPr>
                              <w:t xml:space="preserve"> </w:t>
                            </w:r>
                            <w:r w:rsidRPr="00EF0E54">
                              <w:rPr>
                                <w:sz w:val="16"/>
                                <w:szCs w:val="16"/>
                              </w:rPr>
                              <w:t xml:space="preserve">actors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C39152" id="_x0000_s1054" style="position:absolute;left:0;text-align:left;margin-left:92.55pt;margin-top:12.05pt;width:86.1pt;height:42.75pt;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" fillcolor="#9cc2e5 [1940]" stroked="f" strokeweight="1pt">
                <v:textbox>
                  <w:txbxContent>
                    <w:p w14:paraId="475DAD72" w14:textId="5E3650B9" w:rsidR="009A47E0" w:rsidRPr="001D20B2" w:rsidRDefault="009A47E0" w:rsidP="00F43950">
                      <w:pPr>
                        <w:jc w:val="center"/>
                        <w:rPr>
                          <w:sz w:val="16"/>
                          <w:szCs w:val="16"/>
                        </w:rPr>
                      </w:pPr>
                      <w:r>
                        <w:rPr>
                          <w:sz w:val="16"/>
                          <w:szCs w:val="16"/>
                        </w:rPr>
                        <w:t>Community</w:t>
                      </w:r>
                      <w:r w:rsidRPr="00EF0E54">
                        <w:rPr>
                          <w:sz w:val="16"/>
                          <w:szCs w:val="16"/>
                        </w:rPr>
                        <w:t xml:space="preserve"> </w:t>
                      </w:r>
                      <w:r>
                        <w:rPr>
                          <w:sz w:val="16"/>
                          <w:szCs w:val="16"/>
                        </w:rPr>
                        <w:t>engagement t</w:t>
                      </w:r>
                      <w:r w:rsidRPr="00EF0E54">
                        <w:rPr>
                          <w:sz w:val="16"/>
                          <w:szCs w:val="16"/>
                        </w:rPr>
                        <w:t>o foster gender equality</w:t>
                      </w:r>
                      <w:r>
                        <w:rPr>
                          <w:sz w:val="16"/>
                          <w:szCs w:val="16"/>
                        </w:rPr>
                        <w:t xml:space="preserve"> </w:t>
                      </w:r>
                      <w:r w:rsidRPr="00EF0E54">
                        <w:rPr>
                          <w:sz w:val="16"/>
                          <w:szCs w:val="16"/>
                        </w:rPr>
                        <w:t xml:space="preserve">actors </w:t>
                      </w:r>
                    </w:p>
                  </w:txbxContent>
                </v:textbox>
              </v:rect>
            </w:pict>
          </mc:Fallback>
        </mc:AlternateContent>
      </w:r>
    </w:p>
    <w:p w14:paraId="629C23B4" w14:textId="74EFB08F" w:rsidR="00F43950" w:rsidRDefault="00F43950" w:rsidP="000C5B67">
      <w:pPr>
        <w:rPr>
          <w:sz w:val="20"/>
        </w:rPr>
      </w:pPr>
    </w:p>
    <w:p w14:paraId="1B1288CF" w14:textId="256D14B2" w:rsidR="00F43950" w:rsidRDefault="00F43950" w:rsidP="000C5B67">
      <w:pPr>
        <w:rPr>
          <w:sz w:val="20"/>
        </w:rPr>
      </w:pPr>
    </w:p>
    <w:p w14:paraId="26B50DA6" w14:textId="77777777" w:rsidR="009A47E0" w:rsidRDefault="009A47E0" w:rsidP="00E131E9">
      <w:pPr>
        <w:pStyle w:val="Titolo1"/>
        <w:numPr>
          <w:ilvl w:val="0"/>
          <w:numId w:val="0"/>
        </w:numPr>
        <w:pBdr>
          <w:top w:val="none" w:sz="0" w:space="0" w:color="auto"/>
        </w:pBdr>
        <w:spacing w:before="0" w:after="120"/>
        <w:rPr>
          <w:rFonts w:asciiTheme="minorHAnsi" w:hAnsiTheme="minorHAnsi" w:cstheme="minorBidi"/>
          <w:b w:val="0"/>
          <w:smallCaps w:val="0"/>
          <w:spacing w:val="0"/>
          <w:sz w:val="22"/>
          <w:szCs w:val="24"/>
        </w:rPr>
      </w:pPr>
    </w:p>
    <w:p w14:paraId="1A8C4A68" w14:textId="77777777" w:rsidR="00F43950" w:rsidRPr="008411CB" w:rsidRDefault="00F43950" w:rsidP="00E131E9">
      <w:pPr>
        <w:pStyle w:val="Titolo1"/>
        <w:numPr>
          <w:ilvl w:val="0"/>
          <w:numId w:val="0"/>
        </w:numPr>
        <w:pBdr>
          <w:top w:val="none" w:sz="0" w:space="0" w:color="auto"/>
        </w:pBdr>
        <w:spacing w:before="0" w:after="120"/>
        <w:rPr>
          <w:rFonts w:asciiTheme="minorHAnsi" w:hAnsiTheme="minorHAnsi" w:cstheme="minorBidi"/>
          <w:b w:val="0"/>
          <w:smallCaps w:val="0"/>
          <w:spacing w:val="0"/>
          <w:sz w:val="22"/>
          <w:szCs w:val="24"/>
        </w:rPr>
      </w:pPr>
      <w:r w:rsidRPr="008411CB">
        <w:rPr>
          <w:rFonts w:asciiTheme="minorHAnsi" w:hAnsiTheme="minorHAnsi" w:cstheme="minorBidi"/>
          <w:b w:val="0"/>
          <w:smallCaps w:val="0"/>
          <w:spacing w:val="0"/>
          <w:sz w:val="22"/>
          <w:szCs w:val="24"/>
        </w:rPr>
        <w:t>In Kenya,</w:t>
      </w:r>
      <w:r>
        <w:rPr>
          <w:rFonts w:asciiTheme="minorHAnsi" w:hAnsiTheme="minorHAnsi" w:cstheme="minorBidi"/>
          <w:b w:val="0"/>
          <w:smallCaps w:val="0"/>
          <w:spacing w:val="0"/>
          <w:sz w:val="22"/>
          <w:szCs w:val="24"/>
        </w:rPr>
        <w:t xml:space="preserve"> the project will contribute to Community Recovery and Resilience Facility (DRRF), designed to address cumulative recovery deficits and strengthen adaptation of communities to increasing shocks and stresses in Africa. Specifically,</w:t>
      </w:r>
      <w:r w:rsidRPr="008411CB">
        <w:rPr>
          <w:rFonts w:asciiTheme="minorHAnsi" w:hAnsiTheme="minorHAnsi" w:cstheme="minorBidi"/>
          <w:b w:val="0"/>
          <w:smallCaps w:val="0"/>
          <w:spacing w:val="0"/>
          <w:sz w:val="22"/>
          <w:szCs w:val="24"/>
        </w:rPr>
        <w:t xml:space="preserve"> the project will complement existing initiatives in West Pokot, Tana River, and Garissa Counties, focusing on sustainable growth in the culturally rich yet economically chal</w:t>
      </w:r>
      <w:r>
        <w:rPr>
          <w:rFonts w:asciiTheme="minorHAnsi" w:hAnsiTheme="minorHAnsi" w:cstheme="minorBidi"/>
          <w:b w:val="0"/>
          <w:smallCaps w:val="0"/>
          <w:spacing w:val="0"/>
          <w:sz w:val="22"/>
          <w:szCs w:val="24"/>
        </w:rPr>
        <w:t>lenged borderlands with Uganda, as well as w</w:t>
      </w:r>
      <w:r w:rsidRPr="004555B2">
        <w:rPr>
          <w:rFonts w:asciiTheme="minorHAnsi" w:hAnsiTheme="minorHAnsi" w:cstheme="minorBidi"/>
          <w:b w:val="0"/>
          <w:smallCaps w:val="0"/>
          <w:spacing w:val="0"/>
          <w:sz w:val="22"/>
          <w:szCs w:val="24"/>
        </w:rPr>
        <w:t>ill leverage the UNCT Joint Programme’s on Resilience, Climate Action, Production, and Consumption.</w:t>
      </w:r>
      <w:r>
        <w:rPr>
          <w:rFonts w:asciiTheme="minorHAnsi" w:hAnsiTheme="minorHAnsi" w:cstheme="minorBidi"/>
          <w:b w:val="0"/>
          <w:smallCaps w:val="0"/>
          <w:spacing w:val="0"/>
          <w:sz w:val="22"/>
          <w:szCs w:val="24"/>
        </w:rPr>
        <w:t xml:space="preserve"> </w:t>
      </w:r>
      <w:r w:rsidRPr="008411CB">
        <w:rPr>
          <w:rFonts w:asciiTheme="minorHAnsi" w:hAnsiTheme="minorHAnsi" w:cstheme="minorBidi"/>
          <w:b w:val="0"/>
          <w:smallCaps w:val="0"/>
          <w:spacing w:val="0"/>
          <w:sz w:val="22"/>
          <w:szCs w:val="24"/>
        </w:rPr>
        <w:t>In Jordan, the project will support ongoing UNDP initiatives in the Jordan Valley, a crucial region for agricultural output and water resources essential for combating food insecurity.</w:t>
      </w:r>
    </w:p>
    <w:p w14:paraId="130F3513" w14:textId="77777777" w:rsidR="00F43950" w:rsidRDefault="00F43950" w:rsidP="00E131E9">
      <w:pPr>
        <w:pStyle w:val="Titolo1"/>
        <w:numPr>
          <w:ilvl w:val="0"/>
          <w:numId w:val="0"/>
        </w:numPr>
        <w:pBdr>
          <w:top w:val="none" w:sz="0" w:space="0" w:color="auto"/>
        </w:pBdr>
        <w:spacing w:before="0" w:after="120"/>
        <w:rPr>
          <w:rFonts w:asciiTheme="minorHAnsi" w:hAnsiTheme="minorHAnsi" w:cstheme="minorBidi"/>
          <w:b w:val="0"/>
          <w:smallCaps w:val="0"/>
          <w:spacing w:val="0"/>
          <w:sz w:val="22"/>
          <w:szCs w:val="24"/>
        </w:rPr>
      </w:pPr>
      <w:r w:rsidRPr="008411CB">
        <w:rPr>
          <w:rFonts w:asciiTheme="minorHAnsi" w:hAnsiTheme="minorHAnsi" w:cstheme="minorBidi"/>
          <w:b w:val="0"/>
          <w:smallCaps w:val="0"/>
          <w:spacing w:val="0"/>
          <w:sz w:val="22"/>
          <w:szCs w:val="24"/>
        </w:rPr>
        <w:t xml:space="preserve">Ultimately, this project aspires to become a flagship initiative for UNDP, promoting a comprehensive and integrated approach to building resilient food systems. It aims to tackle food crises through a systemic, multi-dimensional framework that fosters collaboration across humanitarian, development, and peace sectors, while empowering national and local stakeholders to develop locally driven solutions that enhance community resilience. </w:t>
      </w:r>
    </w:p>
    <w:p w14:paraId="58907EDC" w14:textId="77777777" w:rsidR="008411CB" w:rsidRPr="008411CB" w:rsidRDefault="008411CB" w:rsidP="008411CB"/>
    <w:p w14:paraId="48B1C837" w14:textId="520259AD" w:rsidR="006B4F18" w:rsidRPr="001A6F33" w:rsidRDefault="6CFEB5B8" w:rsidP="28365F9E">
      <w:pPr>
        <w:pStyle w:val="Titolo1"/>
        <w:keepNext w:val="0"/>
        <w:widowControl w:val="0"/>
        <w:pBdr>
          <w:top w:val="single" w:sz="4" w:space="0" w:color="auto"/>
        </w:pBdr>
        <w:spacing w:before="0" w:after="120"/>
        <w:rPr>
          <w:rFonts w:asciiTheme="minorHAnsi" w:hAnsiTheme="minorHAnsi" w:cstheme="minorBidi"/>
          <w:sz w:val="24"/>
          <w:szCs w:val="24"/>
        </w:rPr>
      </w:pPr>
      <w:r w:rsidRPr="28365F9E">
        <w:rPr>
          <w:rFonts w:asciiTheme="minorHAnsi" w:hAnsiTheme="minorHAnsi" w:cstheme="minorBidi"/>
          <w:sz w:val="24"/>
          <w:szCs w:val="24"/>
        </w:rPr>
        <w:t xml:space="preserve">Results and Partnerships </w:t>
      </w:r>
    </w:p>
    <w:p w14:paraId="675AB793" w14:textId="38110E9D" w:rsidR="006B4F18" w:rsidRPr="001A6F33" w:rsidRDefault="6CFEB5B8" w:rsidP="28365F9E">
      <w:pPr>
        <w:widowControl w:val="0"/>
        <w:spacing w:after="120"/>
        <w:rPr>
          <w:rFonts w:asciiTheme="minorHAnsi" w:hAnsiTheme="minorHAnsi" w:cstheme="minorBidi"/>
          <w:i/>
          <w:iCs/>
          <w:u w:val="single"/>
        </w:rPr>
      </w:pPr>
      <w:r w:rsidRPr="28365F9E">
        <w:rPr>
          <w:rFonts w:asciiTheme="minorHAnsi" w:hAnsiTheme="minorHAnsi" w:cstheme="minorBidi"/>
          <w:i/>
          <w:iCs/>
          <w:u w:val="single"/>
        </w:rPr>
        <w:t>Expected Results</w:t>
      </w:r>
      <w:r w:rsidR="00477BD1" w:rsidRPr="00602D08">
        <w:rPr>
          <w:rStyle w:val="Rimandonotaapidipagina"/>
          <w:rFonts w:asciiTheme="minorHAnsi" w:hAnsiTheme="minorHAnsi" w:cstheme="minorBidi"/>
          <w:i/>
          <w:iCs/>
          <w:u w:val="single"/>
        </w:rPr>
        <w:footnoteReference w:id="4"/>
      </w:r>
    </w:p>
    <w:p w14:paraId="46A6A340" w14:textId="2AD15E93" w:rsidR="006B4F18" w:rsidRPr="00244AFC" w:rsidRDefault="00E00219" w:rsidP="0061122E">
      <w:pPr>
        <w:widowControl w:val="0"/>
        <w:spacing w:after="120"/>
        <w:rPr>
          <w:rFonts w:asciiTheme="minorHAnsi" w:eastAsia="Calibri" w:hAnsiTheme="minorHAnsi" w:cstheme="minorHAnsi"/>
          <w:b/>
          <w:color w:val="5B9BD5" w:themeColor="accent1"/>
          <w:u w:val="single"/>
        </w:rPr>
      </w:pPr>
      <w:r w:rsidRPr="00244AFC">
        <w:rPr>
          <w:rFonts w:asciiTheme="minorHAnsi" w:eastAsia="Calibri" w:hAnsiTheme="minorHAnsi" w:cstheme="minorHAnsi"/>
          <w:b/>
          <w:color w:val="5B9BD5" w:themeColor="accent1"/>
          <w:u w:val="single"/>
        </w:rPr>
        <w:t xml:space="preserve">1. </w:t>
      </w:r>
      <w:r w:rsidR="006B64D9">
        <w:rPr>
          <w:rFonts w:asciiTheme="minorHAnsi" w:eastAsia="Calibri" w:hAnsiTheme="minorHAnsi" w:cstheme="minorHAnsi"/>
          <w:b/>
          <w:color w:val="5B9BD5" w:themeColor="accent1"/>
          <w:u w:val="single"/>
        </w:rPr>
        <w:t>Increased</w:t>
      </w:r>
      <w:r w:rsidR="006B64D9" w:rsidRPr="006B64D9">
        <w:rPr>
          <w:rFonts w:asciiTheme="minorHAnsi" w:eastAsia="Calibri" w:hAnsiTheme="minorHAnsi" w:cstheme="minorHAnsi"/>
          <w:b/>
          <w:color w:val="5B9BD5" w:themeColor="accent1"/>
          <w:u w:val="single"/>
        </w:rPr>
        <w:t xml:space="preserve"> advocacy for resilient food systems </w:t>
      </w:r>
      <w:r w:rsidR="006B64D9">
        <w:rPr>
          <w:rFonts w:asciiTheme="minorHAnsi" w:eastAsia="Calibri" w:hAnsiTheme="minorHAnsi" w:cstheme="minorHAnsi"/>
          <w:b/>
          <w:color w:val="5B9BD5" w:themeColor="accent1"/>
          <w:u w:val="single"/>
        </w:rPr>
        <w:t>and s</w:t>
      </w:r>
      <w:r w:rsidR="006B64D9" w:rsidRPr="006B64D9">
        <w:rPr>
          <w:rFonts w:asciiTheme="minorHAnsi" w:eastAsia="Calibri" w:hAnsiTheme="minorHAnsi" w:cstheme="minorHAnsi"/>
          <w:b/>
          <w:color w:val="5B9BD5" w:themeColor="accent1"/>
          <w:u w:val="single"/>
        </w:rPr>
        <w:t>trengthened global partnerships leading to increased resource mobilization and enhanced collaborative action for food systems resilience</w:t>
      </w:r>
    </w:p>
    <w:p w14:paraId="54935AAC" w14:textId="47D8AD54" w:rsidR="006B4F18" w:rsidRPr="00946BB5" w:rsidRDefault="00946BB5" w:rsidP="00946BB5">
      <w:pPr>
        <w:widowControl w:val="0"/>
        <w:spacing w:after="120"/>
        <w:rPr>
          <w:rFonts w:asciiTheme="minorHAnsi" w:eastAsia="Calibri" w:hAnsiTheme="minorHAnsi" w:cstheme="minorHAnsi"/>
          <w:szCs w:val="22"/>
        </w:rPr>
      </w:pPr>
      <w:r>
        <w:rPr>
          <w:rFonts w:asciiTheme="minorHAnsi" w:eastAsia="Calibri" w:hAnsiTheme="minorHAnsi" w:cstheme="minorHAnsi"/>
          <w:b/>
          <w:bCs/>
          <w:szCs w:val="22"/>
        </w:rPr>
        <w:t xml:space="preserve">1.1 </w:t>
      </w:r>
      <w:r w:rsidR="68417B2B" w:rsidRPr="00946BB5">
        <w:rPr>
          <w:rFonts w:asciiTheme="minorHAnsi" w:eastAsia="Calibri" w:hAnsiTheme="minorHAnsi" w:cstheme="minorHAnsi"/>
          <w:b/>
          <w:bCs/>
          <w:szCs w:val="22"/>
        </w:rPr>
        <w:t xml:space="preserve">Coordinate </w:t>
      </w:r>
      <w:r w:rsidR="00A073EC">
        <w:rPr>
          <w:rFonts w:asciiTheme="minorHAnsi" w:eastAsia="Calibri" w:hAnsiTheme="minorHAnsi" w:cstheme="minorHAnsi"/>
          <w:b/>
          <w:bCs/>
          <w:szCs w:val="22"/>
        </w:rPr>
        <w:t xml:space="preserve">and support </w:t>
      </w:r>
      <w:r w:rsidR="68417B2B" w:rsidRPr="00946BB5">
        <w:rPr>
          <w:rFonts w:asciiTheme="minorHAnsi" w:eastAsia="Calibri" w:hAnsiTheme="minorHAnsi" w:cstheme="minorHAnsi"/>
          <w:b/>
          <w:bCs/>
          <w:szCs w:val="22"/>
        </w:rPr>
        <w:t>p</w:t>
      </w:r>
      <w:r w:rsidR="323E9BF9" w:rsidRPr="00946BB5">
        <w:rPr>
          <w:rFonts w:asciiTheme="minorHAnsi" w:eastAsia="Calibri" w:hAnsiTheme="minorHAnsi" w:cstheme="minorHAnsi"/>
          <w:b/>
          <w:bCs/>
          <w:szCs w:val="22"/>
        </w:rPr>
        <w:t>roject</w:t>
      </w:r>
      <w:r w:rsidR="10855E70" w:rsidRPr="00946BB5">
        <w:rPr>
          <w:rFonts w:asciiTheme="minorHAnsi" w:eastAsia="Calibri" w:hAnsiTheme="minorHAnsi" w:cstheme="minorHAnsi"/>
          <w:b/>
          <w:bCs/>
          <w:szCs w:val="22"/>
        </w:rPr>
        <w:t xml:space="preserve"> activities for</w:t>
      </w:r>
      <w:r w:rsidR="6C7127EB" w:rsidRPr="00946BB5">
        <w:rPr>
          <w:rFonts w:asciiTheme="minorHAnsi" w:eastAsia="Calibri" w:hAnsiTheme="minorHAnsi" w:cstheme="minorHAnsi"/>
          <w:b/>
          <w:bCs/>
          <w:szCs w:val="22"/>
        </w:rPr>
        <w:t xml:space="preserve"> </w:t>
      </w:r>
      <w:r w:rsidR="00C136B7">
        <w:rPr>
          <w:rFonts w:asciiTheme="minorHAnsi" w:eastAsia="Calibri" w:hAnsiTheme="minorHAnsi" w:cstheme="minorHAnsi"/>
          <w:b/>
          <w:bCs/>
          <w:szCs w:val="22"/>
        </w:rPr>
        <w:t xml:space="preserve">gender-responsive and </w:t>
      </w:r>
      <w:r w:rsidR="687CD80D" w:rsidRPr="00946BB5">
        <w:rPr>
          <w:rFonts w:asciiTheme="minorHAnsi" w:eastAsia="Calibri" w:hAnsiTheme="minorHAnsi" w:cstheme="minorHAnsi"/>
          <w:b/>
          <w:bCs/>
          <w:szCs w:val="22"/>
        </w:rPr>
        <w:t>r</w:t>
      </w:r>
      <w:r w:rsidR="6C7127EB" w:rsidRPr="00946BB5">
        <w:rPr>
          <w:rFonts w:asciiTheme="minorHAnsi" w:eastAsia="Calibri" w:hAnsiTheme="minorHAnsi" w:cstheme="minorHAnsi"/>
          <w:b/>
          <w:bCs/>
          <w:szCs w:val="22"/>
        </w:rPr>
        <w:t xml:space="preserve">esilient </w:t>
      </w:r>
      <w:r w:rsidR="55724DF9" w:rsidRPr="00946BB5">
        <w:rPr>
          <w:rFonts w:asciiTheme="minorHAnsi" w:eastAsia="Calibri" w:hAnsiTheme="minorHAnsi" w:cstheme="minorHAnsi"/>
          <w:b/>
          <w:bCs/>
          <w:szCs w:val="22"/>
        </w:rPr>
        <w:t>f</w:t>
      </w:r>
      <w:r w:rsidR="6C7127EB" w:rsidRPr="00946BB5">
        <w:rPr>
          <w:rFonts w:asciiTheme="minorHAnsi" w:eastAsia="Calibri" w:hAnsiTheme="minorHAnsi" w:cstheme="minorHAnsi"/>
          <w:b/>
          <w:bCs/>
          <w:szCs w:val="22"/>
        </w:rPr>
        <w:t xml:space="preserve">ood </w:t>
      </w:r>
      <w:r w:rsidR="73916CA4" w:rsidRPr="00946BB5">
        <w:rPr>
          <w:rFonts w:asciiTheme="minorHAnsi" w:eastAsia="Calibri" w:hAnsiTheme="minorHAnsi" w:cstheme="minorHAnsi"/>
          <w:b/>
          <w:bCs/>
          <w:szCs w:val="22"/>
        </w:rPr>
        <w:t>s</w:t>
      </w:r>
      <w:r w:rsidR="6C7127EB" w:rsidRPr="00946BB5">
        <w:rPr>
          <w:rFonts w:asciiTheme="minorHAnsi" w:eastAsia="Calibri" w:hAnsiTheme="minorHAnsi" w:cstheme="minorHAnsi"/>
          <w:b/>
          <w:bCs/>
          <w:szCs w:val="22"/>
        </w:rPr>
        <w:t>ystems</w:t>
      </w:r>
      <w:r w:rsidR="6C7127EB" w:rsidRPr="00946BB5">
        <w:rPr>
          <w:rFonts w:asciiTheme="minorHAnsi" w:eastAsia="Calibri" w:hAnsiTheme="minorHAnsi" w:cstheme="minorHAnsi"/>
          <w:szCs w:val="22"/>
        </w:rPr>
        <w:t xml:space="preserve">: </w:t>
      </w:r>
      <w:r w:rsidR="00097B58">
        <w:rPr>
          <w:rFonts w:asciiTheme="minorHAnsi" w:eastAsia="Calibri" w:hAnsiTheme="minorHAnsi" w:cstheme="minorHAnsi"/>
          <w:szCs w:val="22"/>
        </w:rPr>
        <w:t>this includes the coordination</w:t>
      </w:r>
      <w:r w:rsidR="00E00219">
        <w:rPr>
          <w:rFonts w:asciiTheme="minorHAnsi" w:eastAsia="Calibri" w:hAnsiTheme="minorHAnsi" w:cstheme="minorHAnsi"/>
          <w:szCs w:val="22"/>
        </w:rPr>
        <w:t xml:space="preserve"> and support to the</w:t>
      </w:r>
      <w:r w:rsidR="008F2B17" w:rsidRPr="00946BB5">
        <w:rPr>
          <w:rFonts w:asciiTheme="minorHAnsi" w:eastAsia="Calibri" w:hAnsiTheme="minorHAnsi" w:cstheme="minorHAnsi"/>
          <w:szCs w:val="22"/>
        </w:rPr>
        <w:t xml:space="preserve"> project from a global</w:t>
      </w:r>
      <w:r w:rsidR="00097B58">
        <w:rPr>
          <w:rFonts w:asciiTheme="minorHAnsi" w:eastAsia="Calibri" w:hAnsiTheme="minorHAnsi" w:cstheme="minorHAnsi"/>
          <w:szCs w:val="22"/>
        </w:rPr>
        <w:t xml:space="preserve"> and regional</w:t>
      </w:r>
      <w:r w:rsidR="008F2B17" w:rsidRPr="00946BB5">
        <w:rPr>
          <w:rFonts w:asciiTheme="minorHAnsi" w:eastAsia="Calibri" w:hAnsiTheme="minorHAnsi" w:cstheme="minorHAnsi"/>
          <w:szCs w:val="22"/>
        </w:rPr>
        <w:t xml:space="preserve"> perspective, linking it</w:t>
      </w:r>
      <w:r w:rsidR="6556F0B9" w:rsidRPr="00946BB5">
        <w:rPr>
          <w:rFonts w:asciiTheme="minorHAnsi" w:eastAsia="Calibri" w:hAnsiTheme="minorHAnsi" w:cstheme="minorHAnsi"/>
          <w:szCs w:val="22"/>
        </w:rPr>
        <w:t xml:space="preserve"> </w:t>
      </w:r>
      <w:r w:rsidR="008F2B17" w:rsidRPr="00946BB5">
        <w:rPr>
          <w:rFonts w:asciiTheme="minorHAnsi" w:eastAsia="Calibri" w:hAnsiTheme="minorHAnsi" w:cstheme="minorHAnsi"/>
          <w:szCs w:val="22"/>
        </w:rPr>
        <w:t>to global</w:t>
      </w:r>
      <w:r w:rsidR="00097B58">
        <w:rPr>
          <w:rFonts w:asciiTheme="minorHAnsi" w:eastAsia="Calibri" w:hAnsiTheme="minorHAnsi" w:cstheme="minorHAnsi"/>
          <w:szCs w:val="22"/>
        </w:rPr>
        <w:t xml:space="preserve"> and regional</w:t>
      </w:r>
      <w:r w:rsidR="008F2B17" w:rsidRPr="00946BB5">
        <w:rPr>
          <w:rFonts w:asciiTheme="minorHAnsi" w:eastAsia="Calibri" w:hAnsiTheme="minorHAnsi" w:cstheme="minorHAnsi"/>
          <w:szCs w:val="22"/>
        </w:rPr>
        <w:t xml:space="preserve"> processes (</w:t>
      </w:r>
      <w:r w:rsidR="005413D5" w:rsidRPr="00946BB5">
        <w:rPr>
          <w:rFonts w:asciiTheme="minorHAnsi" w:eastAsia="Calibri" w:hAnsiTheme="minorHAnsi" w:cstheme="minorHAnsi"/>
          <w:szCs w:val="22"/>
        </w:rPr>
        <w:t>e.g.</w:t>
      </w:r>
      <w:r w:rsidR="008F2B17" w:rsidRPr="00946BB5">
        <w:rPr>
          <w:rFonts w:asciiTheme="minorHAnsi" w:eastAsia="Calibri" w:hAnsiTheme="minorHAnsi" w:cstheme="minorHAnsi"/>
          <w:szCs w:val="22"/>
        </w:rPr>
        <w:t xml:space="preserve"> Food Systems Summit follow) and programming, including th</w:t>
      </w:r>
      <w:r w:rsidR="1EAFCC35" w:rsidRPr="00946BB5">
        <w:rPr>
          <w:rFonts w:asciiTheme="minorHAnsi" w:eastAsia="Calibri" w:hAnsiTheme="minorHAnsi" w:cstheme="minorHAnsi"/>
          <w:szCs w:val="22"/>
        </w:rPr>
        <w:t xml:space="preserve">e Resilient Food Systems ITT </w:t>
      </w:r>
      <w:r w:rsidR="008F2B17" w:rsidRPr="00946BB5">
        <w:rPr>
          <w:rFonts w:asciiTheme="minorHAnsi" w:eastAsia="Calibri" w:hAnsiTheme="minorHAnsi" w:cstheme="minorHAnsi"/>
          <w:szCs w:val="22"/>
        </w:rPr>
        <w:t xml:space="preserve">phase II. </w:t>
      </w:r>
      <w:r w:rsidR="3BF8C636" w:rsidRPr="00946BB5">
        <w:rPr>
          <w:rFonts w:asciiTheme="minorHAnsi" w:eastAsia="Calibri" w:hAnsiTheme="minorHAnsi" w:cstheme="minorHAnsi"/>
          <w:szCs w:val="22"/>
        </w:rPr>
        <w:t xml:space="preserve"> </w:t>
      </w:r>
    </w:p>
    <w:p w14:paraId="163C62FA" w14:textId="5C405A6E" w:rsidR="006B4F18" w:rsidRPr="00946BB5" w:rsidRDefault="00946BB5" w:rsidP="00946BB5">
      <w:pPr>
        <w:widowControl w:val="0"/>
        <w:spacing w:after="120"/>
        <w:rPr>
          <w:rFonts w:asciiTheme="minorHAnsi" w:eastAsia="Calibri" w:hAnsiTheme="minorHAnsi" w:cstheme="minorHAnsi"/>
          <w:szCs w:val="22"/>
        </w:rPr>
      </w:pPr>
      <w:r>
        <w:rPr>
          <w:rFonts w:asciiTheme="minorHAnsi" w:eastAsia="Calibri" w:hAnsiTheme="minorHAnsi" w:cstheme="minorHAnsi"/>
          <w:b/>
          <w:bCs/>
          <w:szCs w:val="22"/>
        </w:rPr>
        <w:t xml:space="preserve">1.2 </w:t>
      </w:r>
      <w:r w:rsidR="3E23EC3B" w:rsidRPr="00946BB5">
        <w:rPr>
          <w:rFonts w:asciiTheme="minorHAnsi" w:eastAsia="Calibri" w:hAnsiTheme="minorHAnsi" w:cstheme="minorHAnsi"/>
          <w:b/>
          <w:bCs/>
          <w:szCs w:val="22"/>
        </w:rPr>
        <w:t xml:space="preserve">Disseminate </w:t>
      </w:r>
      <w:r w:rsidR="462A8F21" w:rsidRPr="00946BB5">
        <w:rPr>
          <w:rFonts w:asciiTheme="minorHAnsi" w:eastAsia="Calibri" w:hAnsiTheme="minorHAnsi" w:cstheme="minorHAnsi"/>
          <w:b/>
          <w:bCs/>
          <w:szCs w:val="22"/>
        </w:rPr>
        <w:t>the White Paper on Resilient Food Systems</w:t>
      </w:r>
      <w:r w:rsidR="00A073EC">
        <w:rPr>
          <w:rFonts w:asciiTheme="minorHAnsi" w:eastAsia="Calibri" w:hAnsiTheme="minorHAnsi" w:cstheme="minorHAnsi"/>
          <w:b/>
          <w:bCs/>
          <w:szCs w:val="22"/>
        </w:rPr>
        <w:t xml:space="preserve"> in Kenya and Jordan to strengthen country </w:t>
      </w:r>
      <w:r w:rsidR="009721AA">
        <w:rPr>
          <w:rFonts w:asciiTheme="minorHAnsi" w:eastAsia="Calibri" w:hAnsiTheme="minorHAnsi" w:cstheme="minorHAnsi"/>
          <w:b/>
          <w:bCs/>
          <w:szCs w:val="22"/>
        </w:rPr>
        <w:t>portfolio</w:t>
      </w:r>
      <w:r w:rsidR="00097B58">
        <w:rPr>
          <w:rFonts w:asciiTheme="minorHAnsi" w:eastAsia="Calibri" w:hAnsiTheme="minorHAnsi" w:cstheme="minorHAnsi"/>
          <w:szCs w:val="22"/>
        </w:rPr>
        <w:t>: this includes the dissemination of this knowledge product</w:t>
      </w:r>
      <w:r w:rsidR="15ADE392" w:rsidRPr="00946BB5">
        <w:rPr>
          <w:rFonts w:asciiTheme="minorHAnsi" w:eastAsia="Calibri" w:hAnsiTheme="minorHAnsi" w:cstheme="minorHAnsi"/>
          <w:szCs w:val="22"/>
        </w:rPr>
        <w:t xml:space="preserve"> </w:t>
      </w:r>
      <w:r w:rsidR="00097B58">
        <w:rPr>
          <w:rFonts w:asciiTheme="minorHAnsi" w:eastAsia="Calibri" w:hAnsiTheme="minorHAnsi" w:cstheme="minorHAnsi"/>
          <w:szCs w:val="22"/>
        </w:rPr>
        <w:t xml:space="preserve">through ad-hoc events </w:t>
      </w:r>
      <w:r w:rsidR="769B1DC4" w:rsidRPr="00946BB5">
        <w:rPr>
          <w:rFonts w:asciiTheme="minorHAnsi" w:eastAsia="Calibri" w:hAnsiTheme="minorHAnsi" w:cstheme="minorHAnsi"/>
          <w:szCs w:val="22"/>
        </w:rPr>
        <w:t xml:space="preserve">across both </w:t>
      </w:r>
      <w:r w:rsidR="009721AA">
        <w:rPr>
          <w:rFonts w:asciiTheme="minorHAnsi" w:eastAsia="Calibri" w:hAnsiTheme="minorHAnsi" w:cstheme="minorHAnsi"/>
          <w:szCs w:val="22"/>
        </w:rPr>
        <w:t>countries and regions</w:t>
      </w:r>
      <w:r w:rsidR="769B1DC4" w:rsidRPr="00946BB5">
        <w:rPr>
          <w:rFonts w:asciiTheme="minorHAnsi" w:eastAsia="Calibri" w:hAnsiTheme="minorHAnsi" w:cstheme="minorHAnsi"/>
          <w:szCs w:val="22"/>
        </w:rPr>
        <w:t>, s</w:t>
      </w:r>
      <w:r w:rsidR="2C9C1D6B" w:rsidRPr="00946BB5">
        <w:rPr>
          <w:rFonts w:asciiTheme="minorHAnsi" w:eastAsia="Calibri" w:hAnsiTheme="minorHAnsi" w:cstheme="minorHAnsi"/>
          <w:szCs w:val="22"/>
        </w:rPr>
        <w:t xml:space="preserve">haping </w:t>
      </w:r>
      <w:r w:rsidR="769B1DC4" w:rsidRPr="00946BB5">
        <w:rPr>
          <w:rFonts w:asciiTheme="minorHAnsi" w:eastAsia="Calibri" w:hAnsiTheme="minorHAnsi" w:cstheme="minorHAnsi"/>
          <w:szCs w:val="22"/>
        </w:rPr>
        <w:t>the agenda for resilient food systems and influencing policy</w:t>
      </w:r>
      <w:r w:rsidR="00097B58">
        <w:rPr>
          <w:rFonts w:asciiTheme="minorHAnsi" w:eastAsia="Calibri" w:hAnsiTheme="minorHAnsi" w:cstheme="minorHAnsi"/>
          <w:szCs w:val="22"/>
        </w:rPr>
        <w:t xml:space="preserve"> and programming</w:t>
      </w:r>
      <w:r w:rsidR="769B1DC4" w:rsidRPr="00946BB5">
        <w:rPr>
          <w:rFonts w:asciiTheme="minorHAnsi" w:eastAsia="Calibri" w:hAnsiTheme="minorHAnsi" w:cstheme="minorHAnsi"/>
          <w:szCs w:val="22"/>
        </w:rPr>
        <w:t xml:space="preserve"> at national, regional, and global levels.  </w:t>
      </w:r>
    </w:p>
    <w:p w14:paraId="03D9F8D5" w14:textId="29EC1CBB" w:rsidR="00282D2B" w:rsidRPr="00946BB5" w:rsidRDefault="00946BB5" w:rsidP="00946BB5">
      <w:pPr>
        <w:widowControl w:val="0"/>
        <w:spacing w:after="120"/>
        <w:rPr>
          <w:rFonts w:asciiTheme="minorHAnsi" w:eastAsia="Calibri" w:hAnsiTheme="minorHAnsi" w:cstheme="minorHAnsi"/>
          <w:szCs w:val="22"/>
        </w:rPr>
      </w:pPr>
      <w:r>
        <w:rPr>
          <w:rFonts w:asciiTheme="minorHAnsi" w:eastAsia="Calibri" w:hAnsiTheme="minorHAnsi" w:cstheme="minorHAnsi"/>
          <w:b/>
          <w:bCs/>
          <w:szCs w:val="22"/>
        </w:rPr>
        <w:t xml:space="preserve">1.3 </w:t>
      </w:r>
      <w:r w:rsidR="60F1A6BA" w:rsidRPr="00946BB5">
        <w:rPr>
          <w:rFonts w:asciiTheme="minorHAnsi" w:eastAsia="Calibri" w:hAnsiTheme="minorHAnsi" w:cstheme="minorHAnsi"/>
          <w:b/>
          <w:bCs/>
          <w:szCs w:val="22"/>
        </w:rPr>
        <w:t>P</w:t>
      </w:r>
      <w:r w:rsidR="3850599A" w:rsidRPr="00946BB5">
        <w:rPr>
          <w:rFonts w:asciiTheme="minorHAnsi" w:eastAsia="Calibri" w:hAnsiTheme="minorHAnsi" w:cstheme="minorHAnsi"/>
          <w:b/>
          <w:bCs/>
          <w:szCs w:val="22"/>
        </w:rPr>
        <w:t xml:space="preserve">roduce </w:t>
      </w:r>
      <w:r w:rsidR="60F1A6BA" w:rsidRPr="00946BB5">
        <w:rPr>
          <w:rFonts w:asciiTheme="minorHAnsi" w:eastAsia="Calibri" w:hAnsiTheme="minorHAnsi" w:cstheme="minorHAnsi"/>
          <w:b/>
          <w:bCs/>
          <w:szCs w:val="22"/>
        </w:rPr>
        <w:t xml:space="preserve">and </w:t>
      </w:r>
      <w:r w:rsidR="03F9E4C8" w:rsidRPr="00946BB5">
        <w:rPr>
          <w:rFonts w:asciiTheme="minorHAnsi" w:eastAsia="Calibri" w:hAnsiTheme="minorHAnsi" w:cstheme="minorHAnsi"/>
          <w:b/>
          <w:bCs/>
          <w:szCs w:val="22"/>
        </w:rPr>
        <w:t>d</w:t>
      </w:r>
      <w:r w:rsidR="60F1A6BA" w:rsidRPr="00946BB5">
        <w:rPr>
          <w:rFonts w:asciiTheme="minorHAnsi" w:eastAsia="Calibri" w:hAnsiTheme="minorHAnsi" w:cstheme="minorHAnsi"/>
          <w:b/>
          <w:bCs/>
          <w:szCs w:val="22"/>
        </w:rPr>
        <w:t>isseminat</w:t>
      </w:r>
      <w:r w:rsidR="0969F3F7" w:rsidRPr="00946BB5">
        <w:rPr>
          <w:rFonts w:asciiTheme="minorHAnsi" w:eastAsia="Calibri" w:hAnsiTheme="minorHAnsi" w:cstheme="minorHAnsi"/>
          <w:b/>
          <w:bCs/>
          <w:szCs w:val="22"/>
        </w:rPr>
        <w:t>e</w:t>
      </w:r>
      <w:r w:rsidR="60F1A6BA" w:rsidRPr="00946BB5">
        <w:rPr>
          <w:rFonts w:asciiTheme="minorHAnsi" w:eastAsia="Calibri" w:hAnsiTheme="minorHAnsi" w:cstheme="minorHAnsi"/>
          <w:b/>
          <w:bCs/>
          <w:szCs w:val="22"/>
        </w:rPr>
        <w:t xml:space="preserve"> </w:t>
      </w:r>
      <w:r w:rsidR="3483343A" w:rsidRPr="00946BB5">
        <w:rPr>
          <w:rFonts w:asciiTheme="minorHAnsi" w:eastAsia="Calibri" w:hAnsiTheme="minorHAnsi" w:cstheme="minorHAnsi"/>
          <w:b/>
          <w:bCs/>
          <w:szCs w:val="22"/>
        </w:rPr>
        <w:t>c</w:t>
      </w:r>
      <w:r w:rsidR="60F1A6BA" w:rsidRPr="00946BB5">
        <w:rPr>
          <w:rFonts w:asciiTheme="minorHAnsi" w:eastAsia="Calibri" w:hAnsiTheme="minorHAnsi" w:cstheme="minorHAnsi"/>
          <w:b/>
          <w:bCs/>
          <w:szCs w:val="22"/>
        </w:rPr>
        <w:t xml:space="preserve">ommunication </w:t>
      </w:r>
      <w:r w:rsidR="151898F0" w:rsidRPr="00946BB5">
        <w:rPr>
          <w:rFonts w:asciiTheme="minorHAnsi" w:eastAsia="Calibri" w:hAnsiTheme="minorHAnsi" w:cstheme="minorHAnsi"/>
          <w:b/>
          <w:bCs/>
          <w:szCs w:val="22"/>
        </w:rPr>
        <w:t>p</w:t>
      </w:r>
      <w:r w:rsidR="60F1A6BA" w:rsidRPr="00946BB5">
        <w:rPr>
          <w:rFonts w:asciiTheme="minorHAnsi" w:eastAsia="Calibri" w:hAnsiTheme="minorHAnsi" w:cstheme="minorHAnsi"/>
          <w:b/>
          <w:bCs/>
          <w:szCs w:val="22"/>
        </w:rPr>
        <w:t>roducts</w:t>
      </w:r>
      <w:r w:rsidR="60F1A6BA" w:rsidRPr="00946BB5">
        <w:rPr>
          <w:rFonts w:asciiTheme="minorHAnsi" w:eastAsia="Calibri" w:hAnsiTheme="minorHAnsi" w:cstheme="minorHAnsi"/>
          <w:szCs w:val="22"/>
        </w:rPr>
        <w:t xml:space="preserve">: </w:t>
      </w:r>
      <w:r w:rsidR="00097B58">
        <w:rPr>
          <w:rFonts w:asciiTheme="minorHAnsi" w:eastAsia="Calibri" w:hAnsiTheme="minorHAnsi" w:cstheme="minorHAnsi"/>
          <w:szCs w:val="22"/>
        </w:rPr>
        <w:t>this includes the development of</w:t>
      </w:r>
      <w:r w:rsidR="00282D2B" w:rsidRPr="00946BB5">
        <w:rPr>
          <w:rFonts w:asciiTheme="minorHAnsi" w:eastAsia="Calibri" w:hAnsiTheme="minorHAnsi" w:cstheme="minorHAnsi"/>
          <w:szCs w:val="22"/>
        </w:rPr>
        <w:t xml:space="preserve"> communication materials to highlight UNDP's work on resilient food systems in Jordan and Kenya. These materials will showcase successful case studies and key lessons learned, strengthening advocacy efforts and positioning UNDP as a thought leader in this space. Special emphasis will be placed on gender equality considerations</w:t>
      </w:r>
      <w:r w:rsidR="00097B58">
        <w:rPr>
          <w:rFonts w:asciiTheme="minorHAnsi" w:eastAsia="Calibri" w:hAnsiTheme="minorHAnsi" w:cstheme="minorHAnsi"/>
          <w:szCs w:val="22"/>
        </w:rPr>
        <w:t>.</w:t>
      </w:r>
      <w:r w:rsidR="00282D2B" w:rsidRPr="00946BB5">
        <w:rPr>
          <w:rFonts w:asciiTheme="minorHAnsi" w:eastAsia="Calibri" w:hAnsiTheme="minorHAnsi" w:cstheme="minorHAnsi"/>
          <w:szCs w:val="22"/>
        </w:rPr>
        <w:t xml:space="preserve"> </w:t>
      </w:r>
    </w:p>
    <w:p w14:paraId="4C0044CC" w14:textId="2A1F7AF9" w:rsidR="00946BB5" w:rsidRDefault="00946BB5" w:rsidP="0061122E">
      <w:pPr>
        <w:widowControl w:val="0"/>
        <w:spacing w:after="120"/>
        <w:rPr>
          <w:rFonts w:asciiTheme="minorHAnsi" w:eastAsia="Calibri" w:hAnsiTheme="minorHAnsi" w:cstheme="minorHAnsi"/>
          <w:szCs w:val="22"/>
        </w:rPr>
      </w:pPr>
      <w:r>
        <w:rPr>
          <w:rFonts w:asciiTheme="minorHAnsi" w:eastAsia="Calibri" w:hAnsiTheme="minorHAnsi" w:cstheme="minorHAnsi"/>
          <w:b/>
          <w:bCs/>
          <w:szCs w:val="22"/>
        </w:rPr>
        <w:t xml:space="preserve">1.4 </w:t>
      </w:r>
      <w:r w:rsidR="26116224" w:rsidRPr="00946BB5">
        <w:rPr>
          <w:rFonts w:asciiTheme="minorHAnsi" w:eastAsia="Calibri" w:hAnsiTheme="minorHAnsi" w:cstheme="minorHAnsi"/>
          <w:b/>
          <w:bCs/>
          <w:szCs w:val="22"/>
        </w:rPr>
        <w:t>Estab</w:t>
      </w:r>
      <w:r w:rsidR="69A49293" w:rsidRPr="00946BB5">
        <w:rPr>
          <w:rFonts w:asciiTheme="minorHAnsi" w:eastAsia="Calibri" w:hAnsiTheme="minorHAnsi" w:cstheme="minorHAnsi"/>
          <w:b/>
          <w:bCs/>
          <w:szCs w:val="22"/>
        </w:rPr>
        <w:t xml:space="preserve">lish or enhance </w:t>
      </w:r>
      <w:r w:rsidR="26116224" w:rsidRPr="00946BB5">
        <w:rPr>
          <w:rFonts w:asciiTheme="minorHAnsi" w:eastAsia="Calibri" w:hAnsiTheme="minorHAnsi" w:cstheme="minorHAnsi"/>
          <w:b/>
          <w:bCs/>
          <w:szCs w:val="22"/>
        </w:rPr>
        <w:t xml:space="preserve">strategic partnerships for </w:t>
      </w:r>
      <w:r w:rsidR="00F72319" w:rsidRPr="00946BB5">
        <w:rPr>
          <w:rFonts w:asciiTheme="minorHAnsi" w:eastAsia="Calibri" w:hAnsiTheme="minorHAnsi" w:cstheme="minorHAnsi"/>
          <w:b/>
          <w:bCs/>
          <w:szCs w:val="22"/>
        </w:rPr>
        <w:t xml:space="preserve">activity collaboration and </w:t>
      </w:r>
      <w:r w:rsidR="26116224" w:rsidRPr="00946BB5">
        <w:rPr>
          <w:rFonts w:asciiTheme="minorHAnsi" w:eastAsia="Calibri" w:hAnsiTheme="minorHAnsi" w:cstheme="minorHAnsi"/>
          <w:b/>
          <w:bCs/>
          <w:szCs w:val="22"/>
        </w:rPr>
        <w:t>resource mobilization</w:t>
      </w:r>
      <w:r w:rsidR="26116224" w:rsidRPr="00946BB5">
        <w:rPr>
          <w:rFonts w:asciiTheme="minorHAnsi" w:eastAsia="Calibri" w:hAnsiTheme="minorHAnsi" w:cstheme="minorHAnsi"/>
          <w:szCs w:val="22"/>
        </w:rPr>
        <w:t xml:space="preserve">: </w:t>
      </w:r>
      <w:r w:rsidR="4896C873" w:rsidRPr="00946BB5">
        <w:rPr>
          <w:rFonts w:asciiTheme="minorHAnsi" w:eastAsia="Calibri" w:hAnsiTheme="minorHAnsi" w:cstheme="minorHAnsi"/>
          <w:szCs w:val="22"/>
        </w:rPr>
        <w:t xml:space="preserve"> Strategic partnerships with UN Agencies, international donors, and other </w:t>
      </w:r>
      <w:r w:rsidR="00F72319" w:rsidRPr="00946BB5">
        <w:rPr>
          <w:rFonts w:asciiTheme="minorHAnsi" w:eastAsia="Calibri" w:hAnsiTheme="minorHAnsi" w:cstheme="minorHAnsi"/>
          <w:szCs w:val="22"/>
        </w:rPr>
        <w:t xml:space="preserve">relevant </w:t>
      </w:r>
      <w:r w:rsidR="4896C873" w:rsidRPr="00946BB5">
        <w:rPr>
          <w:rFonts w:asciiTheme="minorHAnsi" w:eastAsia="Calibri" w:hAnsiTheme="minorHAnsi" w:cstheme="minorHAnsi"/>
          <w:szCs w:val="22"/>
        </w:rPr>
        <w:t>stakehol</w:t>
      </w:r>
      <w:r w:rsidR="00F72319" w:rsidRPr="00946BB5">
        <w:rPr>
          <w:rFonts w:asciiTheme="minorHAnsi" w:eastAsia="Calibri" w:hAnsiTheme="minorHAnsi" w:cstheme="minorHAnsi"/>
          <w:szCs w:val="22"/>
        </w:rPr>
        <w:t xml:space="preserve">ders will be pursued to support </w:t>
      </w:r>
      <w:r w:rsidR="4896C873" w:rsidRPr="00946BB5">
        <w:rPr>
          <w:rFonts w:asciiTheme="minorHAnsi" w:eastAsia="Calibri" w:hAnsiTheme="minorHAnsi" w:cstheme="minorHAnsi"/>
          <w:szCs w:val="22"/>
        </w:rPr>
        <w:t>resource mobilization and scale up resilient food system initiatives</w:t>
      </w:r>
      <w:r w:rsidR="00282D2B" w:rsidRPr="00946BB5">
        <w:rPr>
          <w:rFonts w:asciiTheme="minorHAnsi" w:eastAsia="Calibri" w:hAnsiTheme="minorHAnsi" w:cstheme="minorHAnsi"/>
          <w:szCs w:val="22"/>
        </w:rPr>
        <w:t xml:space="preserve">. This could include donor </w:t>
      </w:r>
      <w:r w:rsidR="00F72319" w:rsidRPr="00946BB5">
        <w:rPr>
          <w:rFonts w:asciiTheme="minorHAnsi" w:eastAsia="Calibri" w:hAnsiTheme="minorHAnsi" w:cstheme="minorHAnsi"/>
          <w:szCs w:val="22"/>
        </w:rPr>
        <w:t xml:space="preserve">or UN-Agencies </w:t>
      </w:r>
      <w:r w:rsidR="00282D2B" w:rsidRPr="00946BB5">
        <w:rPr>
          <w:rFonts w:asciiTheme="minorHAnsi" w:eastAsia="Calibri" w:hAnsiTheme="minorHAnsi" w:cstheme="minorHAnsi"/>
          <w:szCs w:val="22"/>
        </w:rPr>
        <w:t xml:space="preserve">roundtables on food systems or similar events. </w:t>
      </w:r>
    </w:p>
    <w:p w14:paraId="22E630AC" w14:textId="7BC6D127" w:rsidR="00F2650A" w:rsidRPr="00244AFC" w:rsidRDefault="00F2650A" w:rsidP="0061122E">
      <w:pPr>
        <w:widowControl w:val="0"/>
        <w:spacing w:after="120"/>
        <w:rPr>
          <w:rFonts w:asciiTheme="minorHAnsi" w:eastAsia="Calibri" w:hAnsiTheme="minorHAnsi" w:cstheme="minorHAnsi"/>
          <w:b/>
          <w:color w:val="5B9BD5" w:themeColor="accent1"/>
          <w:szCs w:val="22"/>
          <w:u w:val="single"/>
        </w:rPr>
      </w:pPr>
      <w:r w:rsidRPr="00244AFC">
        <w:rPr>
          <w:rFonts w:asciiTheme="minorHAnsi" w:eastAsia="Calibri" w:hAnsiTheme="minorHAnsi" w:cstheme="minorHAnsi"/>
          <w:b/>
          <w:color w:val="5B9BD5" w:themeColor="accent1"/>
          <w:szCs w:val="22"/>
          <w:u w:val="single"/>
        </w:rPr>
        <w:t>2.</w:t>
      </w:r>
      <w:r w:rsidRPr="00244AFC">
        <w:rPr>
          <w:b/>
          <w:color w:val="5B9BD5" w:themeColor="accent1"/>
          <w:u w:val="single"/>
        </w:rPr>
        <w:t xml:space="preserve"> </w:t>
      </w:r>
      <w:r w:rsidR="00244AFC" w:rsidRPr="00244AFC">
        <w:rPr>
          <w:rFonts w:asciiTheme="minorHAnsi" w:eastAsia="Calibri" w:hAnsiTheme="minorHAnsi" w:cstheme="minorHAnsi"/>
          <w:b/>
          <w:color w:val="5B9BD5" w:themeColor="accent1"/>
          <w:szCs w:val="22"/>
          <w:u w:val="single"/>
        </w:rPr>
        <w:t>Enhanced</w:t>
      </w:r>
      <w:r w:rsidRPr="00244AFC">
        <w:rPr>
          <w:rFonts w:asciiTheme="minorHAnsi" w:eastAsia="Calibri" w:hAnsiTheme="minorHAnsi" w:cstheme="minorHAnsi"/>
          <w:b/>
          <w:color w:val="5B9BD5" w:themeColor="accent1"/>
          <w:szCs w:val="22"/>
          <w:u w:val="single"/>
        </w:rPr>
        <w:t xml:space="preserve"> regional cooperation and knowledge sharing for resilient food systems</w:t>
      </w:r>
      <w:r w:rsidR="00A8334D" w:rsidRPr="00A8334D">
        <w:t xml:space="preserve"> </w:t>
      </w:r>
      <w:r w:rsidR="00A8334D" w:rsidRPr="00A8334D">
        <w:rPr>
          <w:rFonts w:asciiTheme="minorHAnsi" w:eastAsia="Calibri" w:hAnsiTheme="minorHAnsi" w:cstheme="minorHAnsi"/>
          <w:b/>
          <w:color w:val="5B9BD5" w:themeColor="accent1"/>
          <w:szCs w:val="22"/>
          <w:u w:val="single"/>
        </w:rPr>
        <w:t>lead to the implementation of best practices, driving systemic change for resilient food systems</w:t>
      </w:r>
      <w:r w:rsidR="006B082C">
        <w:rPr>
          <w:rFonts w:asciiTheme="minorHAnsi" w:eastAsia="Calibri" w:hAnsiTheme="minorHAnsi" w:cstheme="minorHAnsi"/>
          <w:b/>
          <w:color w:val="5B9BD5" w:themeColor="accent1"/>
          <w:szCs w:val="22"/>
          <w:u w:val="single"/>
        </w:rPr>
        <w:t>, including a focus on gender equality and women’s empowerment</w:t>
      </w:r>
    </w:p>
    <w:p w14:paraId="0C840D29" w14:textId="272B6A03" w:rsidR="00946BB5" w:rsidRPr="00946BB5" w:rsidRDefault="00946BB5" w:rsidP="00946BB5">
      <w:pPr>
        <w:widowControl w:val="0"/>
        <w:spacing w:after="120"/>
        <w:rPr>
          <w:rFonts w:asciiTheme="minorHAnsi" w:eastAsia="Calibri" w:hAnsiTheme="minorHAnsi" w:cstheme="minorHAnsi"/>
          <w:szCs w:val="22"/>
        </w:rPr>
      </w:pPr>
      <w:r>
        <w:rPr>
          <w:rFonts w:asciiTheme="minorHAnsi" w:eastAsia="Calibri" w:hAnsiTheme="minorHAnsi" w:cstheme="minorHAnsi"/>
          <w:b/>
          <w:bCs/>
          <w:szCs w:val="22"/>
        </w:rPr>
        <w:t xml:space="preserve">2.1 </w:t>
      </w:r>
      <w:r w:rsidR="1552B8F1" w:rsidRPr="00946BB5">
        <w:rPr>
          <w:rFonts w:asciiTheme="minorHAnsi" w:eastAsia="Calibri" w:hAnsiTheme="minorHAnsi" w:cstheme="minorHAnsi"/>
          <w:b/>
          <w:bCs/>
          <w:szCs w:val="22"/>
        </w:rPr>
        <w:t>Facilitate k</w:t>
      </w:r>
      <w:r w:rsidR="6C1868EB" w:rsidRPr="00946BB5">
        <w:rPr>
          <w:rFonts w:asciiTheme="minorHAnsi" w:eastAsia="Calibri" w:hAnsiTheme="minorHAnsi" w:cstheme="minorHAnsi"/>
          <w:b/>
          <w:bCs/>
          <w:szCs w:val="22"/>
        </w:rPr>
        <w:t xml:space="preserve">nowledge transfer and </w:t>
      </w:r>
      <w:r w:rsidR="38D66267" w:rsidRPr="00946BB5">
        <w:rPr>
          <w:rFonts w:asciiTheme="minorHAnsi" w:eastAsia="Calibri" w:hAnsiTheme="minorHAnsi" w:cstheme="minorHAnsi"/>
          <w:b/>
          <w:bCs/>
          <w:szCs w:val="22"/>
        </w:rPr>
        <w:t xml:space="preserve">identification </w:t>
      </w:r>
      <w:r w:rsidR="00355CA3" w:rsidRPr="00946BB5">
        <w:rPr>
          <w:rFonts w:asciiTheme="minorHAnsi" w:eastAsia="Calibri" w:hAnsiTheme="minorHAnsi" w:cstheme="minorHAnsi"/>
          <w:b/>
          <w:bCs/>
          <w:szCs w:val="22"/>
        </w:rPr>
        <w:t xml:space="preserve">of </w:t>
      </w:r>
      <w:r w:rsidR="19FD90C5" w:rsidRPr="00946BB5">
        <w:rPr>
          <w:rFonts w:asciiTheme="minorHAnsi" w:eastAsia="Calibri" w:hAnsiTheme="minorHAnsi" w:cstheme="minorHAnsi"/>
          <w:b/>
          <w:bCs/>
          <w:szCs w:val="22"/>
        </w:rPr>
        <w:t>regional cooperation</w:t>
      </w:r>
      <w:r w:rsidR="73993042" w:rsidRPr="00946BB5">
        <w:rPr>
          <w:rFonts w:asciiTheme="minorHAnsi" w:eastAsia="Calibri" w:hAnsiTheme="minorHAnsi" w:cstheme="minorHAnsi"/>
          <w:b/>
          <w:bCs/>
          <w:szCs w:val="22"/>
        </w:rPr>
        <w:t xml:space="preserve"> opportunities</w:t>
      </w:r>
      <w:r w:rsidR="00244AFC">
        <w:rPr>
          <w:rFonts w:asciiTheme="minorHAnsi" w:eastAsia="Calibri" w:hAnsiTheme="minorHAnsi" w:cstheme="minorHAnsi"/>
          <w:b/>
          <w:bCs/>
          <w:szCs w:val="22"/>
        </w:rPr>
        <w:t>, including a focus on gender</w:t>
      </w:r>
      <w:r w:rsidR="00C136B7">
        <w:rPr>
          <w:rFonts w:asciiTheme="minorHAnsi" w:eastAsia="Calibri" w:hAnsiTheme="minorHAnsi" w:cstheme="minorHAnsi"/>
          <w:b/>
          <w:bCs/>
          <w:szCs w:val="22"/>
        </w:rPr>
        <w:t xml:space="preserve"> equality and women’s empowerment</w:t>
      </w:r>
      <w:r w:rsidR="19FD90C5" w:rsidRPr="00946BB5">
        <w:rPr>
          <w:rFonts w:asciiTheme="minorHAnsi" w:eastAsia="Calibri" w:hAnsiTheme="minorHAnsi" w:cstheme="minorHAnsi"/>
          <w:szCs w:val="22"/>
        </w:rPr>
        <w:t xml:space="preserve">: </w:t>
      </w:r>
      <w:r w:rsidR="79DCC1CB" w:rsidRPr="00946BB5">
        <w:rPr>
          <w:rFonts w:asciiTheme="minorHAnsi" w:eastAsia="Calibri" w:hAnsiTheme="minorHAnsi" w:cstheme="minorHAnsi"/>
          <w:szCs w:val="22"/>
        </w:rPr>
        <w:t xml:space="preserve">Leveraging the UNDP Arab States Regional Team's strategy and the Regional Bureau for Africa’s Working Paper on food security, </w:t>
      </w:r>
      <w:r w:rsidR="00355CA3" w:rsidRPr="00946BB5">
        <w:rPr>
          <w:rFonts w:asciiTheme="minorHAnsi" w:eastAsia="Calibri" w:hAnsiTheme="minorHAnsi" w:cstheme="minorHAnsi"/>
          <w:szCs w:val="22"/>
        </w:rPr>
        <w:t xml:space="preserve">in addition to the RBA’s Community Resilience and Recovery Facility and the Resilience Hub’s Portfolio, </w:t>
      </w:r>
      <w:r w:rsidR="79DCC1CB" w:rsidRPr="00946BB5">
        <w:rPr>
          <w:rFonts w:asciiTheme="minorHAnsi" w:eastAsia="Calibri" w:hAnsiTheme="minorHAnsi" w:cstheme="minorHAnsi"/>
          <w:szCs w:val="22"/>
        </w:rPr>
        <w:t>the p</w:t>
      </w:r>
      <w:r w:rsidR="003412B6" w:rsidRPr="00946BB5">
        <w:rPr>
          <w:rFonts w:asciiTheme="minorHAnsi" w:eastAsia="Calibri" w:hAnsiTheme="minorHAnsi" w:cstheme="minorHAnsi"/>
          <w:szCs w:val="22"/>
        </w:rPr>
        <w:t xml:space="preserve">roject will document and share </w:t>
      </w:r>
      <w:r w:rsidR="79DCC1CB" w:rsidRPr="00946BB5">
        <w:rPr>
          <w:rFonts w:asciiTheme="minorHAnsi" w:eastAsia="Calibri" w:hAnsiTheme="minorHAnsi" w:cstheme="minorHAnsi"/>
          <w:szCs w:val="22"/>
        </w:rPr>
        <w:t>replicable best practices for building resilient food systems</w:t>
      </w:r>
      <w:r w:rsidR="003412B6" w:rsidRPr="00946BB5">
        <w:rPr>
          <w:rFonts w:asciiTheme="minorHAnsi" w:eastAsia="Calibri" w:hAnsiTheme="minorHAnsi" w:cstheme="minorHAnsi"/>
          <w:szCs w:val="22"/>
        </w:rPr>
        <w:t xml:space="preserve"> during in-person/virtual symposiums</w:t>
      </w:r>
      <w:r w:rsidR="096024C8" w:rsidRPr="00946BB5">
        <w:rPr>
          <w:rFonts w:asciiTheme="minorHAnsi" w:eastAsia="Calibri" w:hAnsiTheme="minorHAnsi" w:cstheme="minorHAnsi"/>
          <w:szCs w:val="22"/>
        </w:rPr>
        <w:t xml:space="preserve">, including key aspects </w:t>
      </w:r>
      <w:r w:rsidR="67A660DA" w:rsidRPr="00946BB5">
        <w:rPr>
          <w:rFonts w:asciiTheme="minorHAnsi" w:eastAsia="Calibri" w:hAnsiTheme="minorHAnsi" w:cstheme="minorHAnsi"/>
          <w:szCs w:val="22"/>
        </w:rPr>
        <w:t xml:space="preserve">on </w:t>
      </w:r>
      <w:r w:rsidR="096024C8" w:rsidRPr="00946BB5">
        <w:rPr>
          <w:rFonts w:asciiTheme="minorHAnsi" w:eastAsia="Calibri" w:hAnsiTheme="minorHAnsi" w:cstheme="minorHAnsi"/>
          <w:szCs w:val="22"/>
        </w:rPr>
        <w:t xml:space="preserve">gender equality and inclusion of </w:t>
      </w:r>
      <w:r w:rsidR="00C136B7">
        <w:rPr>
          <w:rFonts w:asciiTheme="minorHAnsi" w:eastAsia="Calibri" w:hAnsiTheme="minorHAnsi" w:cstheme="minorHAnsi"/>
          <w:szCs w:val="22"/>
        </w:rPr>
        <w:t>vulnerable groups</w:t>
      </w:r>
      <w:r w:rsidR="79DCC1CB" w:rsidRPr="00946BB5">
        <w:rPr>
          <w:rFonts w:asciiTheme="minorHAnsi" w:eastAsia="Calibri" w:hAnsiTheme="minorHAnsi" w:cstheme="minorHAnsi"/>
          <w:szCs w:val="22"/>
        </w:rPr>
        <w:t xml:space="preserve">. This </w:t>
      </w:r>
      <w:r w:rsidR="00847570">
        <w:rPr>
          <w:rFonts w:asciiTheme="minorHAnsi" w:eastAsia="Calibri" w:hAnsiTheme="minorHAnsi" w:cstheme="minorHAnsi"/>
          <w:szCs w:val="22"/>
        </w:rPr>
        <w:t xml:space="preserve">could lead to the </w:t>
      </w:r>
      <w:r w:rsidR="79DCC1CB" w:rsidRPr="00946BB5">
        <w:rPr>
          <w:rFonts w:asciiTheme="minorHAnsi" w:eastAsia="Calibri" w:hAnsiTheme="minorHAnsi" w:cstheme="minorHAnsi"/>
          <w:szCs w:val="22"/>
        </w:rPr>
        <w:t>identification of joint initiative</w:t>
      </w:r>
      <w:r w:rsidR="00847570">
        <w:rPr>
          <w:rFonts w:asciiTheme="minorHAnsi" w:eastAsia="Calibri" w:hAnsiTheme="minorHAnsi" w:cstheme="minorHAnsi"/>
          <w:szCs w:val="22"/>
        </w:rPr>
        <w:t>s</w:t>
      </w:r>
      <w:r w:rsidR="79DCC1CB" w:rsidRPr="00946BB5">
        <w:rPr>
          <w:rFonts w:asciiTheme="minorHAnsi" w:eastAsia="Calibri" w:hAnsiTheme="minorHAnsi" w:cstheme="minorHAnsi"/>
          <w:szCs w:val="22"/>
        </w:rPr>
        <w:t xml:space="preserve"> with neighboring countries to address shared food security challenges.</w:t>
      </w:r>
      <w:r w:rsidR="00A71F08" w:rsidRPr="00946BB5">
        <w:rPr>
          <w:rFonts w:asciiTheme="minorHAnsi" w:eastAsia="Calibri" w:hAnsiTheme="minorHAnsi" w:cstheme="minorHAnsi"/>
          <w:szCs w:val="22"/>
        </w:rPr>
        <w:t xml:space="preserve"> </w:t>
      </w:r>
      <w:r w:rsidR="0091297B">
        <w:rPr>
          <w:rFonts w:asciiTheme="minorHAnsi" w:eastAsia="Calibri" w:hAnsiTheme="minorHAnsi" w:cstheme="minorHAnsi"/>
          <w:szCs w:val="22"/>
        </w:rPr>
        <w:t>This is done in conjunction with the activities planned under the Resilient Food Systems ITT Phase II.</w:t>
      </w:r>
    </w:p>
    <w:p w14:paraId="74770D06" w14:textId="7D8C4408" w:rsidR="00244AFC" w:rsidRDefault="00244AFC" w:rsidP="00C57082">
      <w:pPr>
        <w:widowControl w:val="0"/>
        <w:shd w:val="clear" w:color="auto" w:fill="FFFFFF" w:themeFill="background1"/>
        <w:spacing w:after="120"/>
        <w:rPr>
          <w:rFonts w:asciiTheme="minorHAnsi" w:eastAsia="Calibri" w:hAnsiTheme="minorHAnsi" w:cstheme="minorHAnsi"/>
          <w:b/>
          <w:color w:val="5B9BD5" w:themeColor="accent1"/>
          <w:szCs w:val="22"/>
          <w:u w:val="single"/>
        </w:rPr>
      </w:pPr>
      <w:r>
        <w:rPr>
          <w:rFonts w:asciiTheme="minorHAnsi" w:eastAsia="Calibri" w:hAnsiTheme="minorHAnsi" w:cstheme="minorHAnsi"/>
          <w:b/>
          <w:color w:val="5B9BD5" w:themeColor="accent1"/>
          <w:szCs w:val="22"/>
          <w:u w:val="single"/>
        </w:rPr>
        <w:t xml:space="preserve">3. </w:t>
      </w:r>
      <w:r w:rsidRPr="00244AFC">
        <w:rPr>
          <w:rFonts w:asciiTheme="minorHAnsi" w:eastAsia="Calibri" w:hAnsiTheme="minorHAnsi" w:cstheme="minorHAnsi"/>
          <w:b/>
          <w:color w:val="5B9BD5" w:themeColor="accent1"/>
          <w:szCs w:val="22"/>
          <w:u w:val="single"/>
        </w:rPr>
        <w:t>Enhanced resilience and sustainability of food systems in Jordan and Kenya through evidence-based integrated programming, improved governance and policies, and empowered community-level action.</w:t>
      </w:r>
    </w:p>
    <w:p w14:paraId="09441444" w14:textId="6B345941" w:rsidR="00244AFC" w:rsidRDefault="00244AFC" w:rsidP="002E59C0">
      <w:pPr>
        <w:widowControl w:val="0"/>
        <w:spacing w:after="120"/>
        <w:rPr>
          <w:rFonts w:asciiTheme="minorHAnsi" w:eastAsia="Calibri" w:hAnsiTheme="minorHAnsi" w:cstheme="minorHAnsi"/>
          <w:b/>
        </w:rPr>
      </w:pPr>
      <w:r w:rsidRPr="00244AFC">
        <w:rPr>
          <w:rFonts w:asciiTheme="minorHAnsi" w:eastAsia="Calibri" w:hAnsiTheme="minorHAnsi" w:cstheme="minorHAnsi"/>
          <w:b/>
          <w:szCs w:val="22"/>
          <w:u w:val="single"/>
        </w:rPr>
        <w:lastRenderedPageBreak/>
        <w:t>3.1 Evidence-based integrated programming</w:t>
      </w:r>
      <w:r>
        <w:rPr>
          <w:rFonts w:asciiTheme="minorHAnsi" w:eastAsia="Calibri" w:hAnsiTheme="minorHAnsi" w:cstheme="minorHAnsi"/>
          <w:b/>
          <w:szCs w:val="22"/>
          <w:u w:val="single"/>
        </w:rPr>
        <w:t xml:space="preserve"> </w:t>
      </w:r>
    </w:p>
    <w:p w14:paraId="054F3477" w14:textId="478EB9F3" w:rsidR="006B4F18" w:rsidRPr="0061122E" w:rsidRDefault="002E59C0" w:rsidP="002E59C0">
      <w:pPr>
        <w:widowControl w:val="0"/>
        <w:spacing w:after="120"/>
        <w:rPr>
          <w:rFonts w:asciiTheme="minorHAnsi" w:eastAsia="Calibri" w:hAnsiTheme="minorHAnsi" w:cstheme="minorHAnsi"/>
        </w:rPr>
      </w:pPr>
      <w:r w:rsidRPr="00E00219">
        <w:rPr>
          <w:rFonts w:asciiTheme="minorHAnsi" w:eastAsia="Calibri" w:hAnsiTheme="minorHAnsi" w:cstheme="minorHAnsi"/>
          <w:b/>
        </w:rPr>
        <w:t xml:space="preserve">3.1.1 </w:t>
      </w:r>
      <w:r w:rsidR="003E2238" w:rsidRPr="003E2238">
        <w:rPr>
          <w:rFonts w:asciiTheme="minorHAnsi" w:eastAsia="Calibri" w:hAnsiTheme="minorHAnsi" w:cstheme="minorHAnsi"/>
          <w:b/>
        </w:rPr>
        <w:t xml:space="preserve">Strengthen </w:t>
      </w:r>
      <w:r w:rsidR="000D0D6B">
        <w:rPr>
          <w:rFonts w:asciiTheme="minorHAnsi" w:eastAsia="Calibri" w:hAnsiTheme="minorHAnsi" w:cstheme="minorHAnsi"/>
          <w:b/>
        </w:rPr>
        <w:t>knowledge base</w:t>
      </w:r>
      <w:r w:rsidR="003E2238" w:rsidRPr="003E2238">
        <w:rPr>
          <w:rFonts w:asciiTheme="minorHAnsi" w:eastAsia="Calibri" w:hAnsiTheme="minorHAnsi" w:cstheme="minorHAnsi"/>
          <w:b/>
        </w:rPr>
        <w:t xml:space="preserve"> on food system vulnerabilities in the two countries</w:t>
      </w:r>
      <w:r w:rsidR="00C136B7">
        <w:rPr>
          <w:rFonts w:asciiTheme="minorHAnsi" w:eastAsia="Calibri" w:hAnsiTheme="minorHAnsi" w:cstheme="minorHAnsi"/>
          <w:b/>
        </w:rPr>
        <w:t>, including gender gaps</w:t>
      </w:r>
      <w:r w:rsidR="00866328" w:rsidRPr="00946BB5">
        <w:rPr>
          <w:rFonts w:asciiTheme="minorHAnsi" w:eastAsia="Calibri" w:hAnsiTheme="minorHAnsi" w:cstheme="minorHAnsi"/>
        </w:rPr>
        <w:t xml:space="preserve">: In Kenya, </w:t>
      </w:r>
      <w:r w:rsidR="00A363F0" w:rsidRPr="00946BB5">
        <w:rPr>
          <w:rFonts w:asciiTheme="minorHAnsi" w:eastAsia="Calibri" w:hAnsiTheme="minorHAnsi" w:cstheme="minorHAnsi"/>
        </w:rPr>
        <w:t>this activity will be focused on supporting existing frameworks and assessments on the national level</w:t>
      </w:r>
      <w:r w:rsidR="0081433C" w:rsidRPr="00946BB5">
        <w:rPr>
          <w:rFonts w:asciiTheme="minorHAnsi" w:eastAsia="Calibri" w:hAnsiTheme="minorHAnsi" w:cstheme="minorHAnsi"/>
        </w:rPr>
        <w:t xml:space="preserve"> (eg. </w:t>
      </w:r>
      <w:r w:rsidR="00866328" w:rsidRPr="00946BB5">
        <w:rPr>
          <w:rFonts w:asciiTheme="minorHAnsi" w:eastAsia="Calibri" w:hAnsiTheme="minorHAnsi" w:cstheme="minorHAnsi"/>
        </w:rPr>
        <w:t>the Food and Nutrition asses</w:t>
      </w:r>
      <w:r w:rsidR="00A363F0" w:rsidRPr="00946BB5">
        <w:rPr>
          <w:rFonts w:asciiTheme="minorHAnsi" w:eastAsia="Calibri" w:hAnsiTheme="minorHAnsi" w:cstheme="minorHAnsi"/>
        </w:rPr>
        <w:t>sments and seasonal assessments</w:t>
      </w:r>
      <w:r w:rsidR="0081433C" w:rsidRPr="00946BB5">
        <w:rPr>
          <w:rFonts w:asciiTheme="minorHAnsi" w:eastAsia="Calibri" w:hAnsiTheme="minorHAnsi" w:cstheme="minorHAnsi"/>
        </w:rPr>
        <w:t>)</w:t>
      </w:r>
      <w:r w:rsidR="00A363F0" w:rsidRPr="00946BB5">
        <w:rPr>
          <w:rFonts w:asciiTheme="minorHAnsi" w:eastAsia="Calibri" w:hAnsiTheme="minorHAnsi" w:cstheme="minorHAnsi"/>
        </w:rPr>
        <w:t>, owned by Kenya food security working group</w:t>
      </w:r>
      <w:r w:rsidR="0081433C" w:rsidRPr="00946BB5">
        <w:rPr>
          <w:rFonts w:asciiTheme="minorHAnsi" w:eastAsia="Calibri" w:hAnsiTheme="minorHAnsi" w:cstheme="minorHAnsi"/>
        </w:rPr>
        <w:t xml:space="preserve">. </w:t>
      </w:r>
      <w:r w:rsidR="00866328" w:rsidRPr="00946BB5">
        <w:rPr>
          <w:rFonts w:asciiTheme="minorHAnsi" w:eastAsia="Calibri" w:hAnsiTheme="minorHAnsi" w:cstheme="minorHAnsi"/>
        </w:rPr>
        <w:t xml:space="preserve">In Jordan, </w:t>
      </w:r>
      <w:r w:rsidR="0081433C" w:rsidRPr="00946BB5">
        <w:rPr>
          <w:rFonts w:asciiTheme="minorHAnsi" w:eastAsia="Calibri" w:hAnsiTheme="minorHAnsi" w:cstheme="minorHAnsi"/>
        </w:rPr>
        <w:t xml:space="preserve">this could include </w:t>
      </w:r>
      <w:r w:rsidR="00866328" w:rsidRPr="00946BB5">
        <w:rPr>
          <w:rFonts w:asciiTheme="minorHAnsi" w:eastAsia="Calibri" w:hAnsiTheme="minorHAnsi" w:cstheme="minorHAnsi"/>
        </w:rPr>
        <w:t xml:space="preserve">a gender-sensitive assessment of the Jordan Valley’s agriculture and food production systems, including the food value chain, </w:t>
      </w:r>
      <w:r w:rsidR="0081433C" w:rsidRPr="00946BB5">
        <w:rPr>
          <w:rFonts w:asciiTheme="minorHAnsi" w:eastAsia="Calibri" w:hAnsiTheme="minorHAnsi" w:cstheme="minorHAnsi"/>
        </w:rPr>
        <w:t>in</w:t>
      </w:r>
      <w:r w:rsidR="00866328" w:rsidRPr="00946BB5">
        <w:rPr>
          <w:rFonts w:asciiTheme="minorHAnsi" w:eastAsia="Calibri" w:hAnsiTheme="minorHAnsi" w:cstheme="minorHAnsi"/>
        </w:rPr>
        <w:t xml:space="preserve"> select</w:t>
      </w:r>
      <w:r w:rsidR="0081433C" w:rsidRPr="00946BB5">
        <w:rPr>
          <w:rFonts w:asciiTheme="minorHAnsi" w:eastAsia="Calibri" w:hAnsiTheme="minorHAnsi" w:cstheme="minorHAnsi"/>
        </w:rPr>
        <w:t>ed</w:t>
      </w:r>
      <w:r w:rsidR="00866328" w:rsidRPr="00946BB5">
        <w:rPr>
          <w:rFonts w:asciiTheme="minorHAnsi" w:eastAsia="Calibri" w:hAnsiTheme="minorHAnsi" w:cstheme="minorHAnsi"/>
        </w:rPr>
        <w:t xml:space="preserve"> municipalities, with a focus on climate change, water scarcity, </w:t>
      </w:r>
      <w:r w:rsidR="0081433C" w:rsidRPr="00946BB5">
        <w:rPr>
          <w:rFonts w:asciiTheme="minorHAnsi" w:eastAsia="Calibri" w:hAnsiTheme="minorHAnsi" w:cstheme="minorHAnsi"/>
        </w:rPr>
        <w:t>food loss and waste</w:t>
      </w:r>
      <w:r w:rsidR="00866328" w:rsidRPr="00946BB5">
        <w:rPr>
          <w:rFonts w:asciiTheme="minorHAnsi" w:eastAsia="Calibri" w:hAnsiTheme="minorHAnsi" w:cstheme="minorHAnsi"/>
        </w:rPr>
        <w:t xml:space="preserve">. </w:t>
      </w:r>
      <w:r w:rsidR="00946BB5" w:rsidRPr="00946BB5">
        <w:rPr>
          <w:rFonts w:asciiTheme="minorHAnsi" w:eastAsia="Calibri" w:hAnsiTheme="minorHAnsi" w:cstheme="minorHAnsi"/>
        </w:rPr>
        <w:t>T</w:t>
      </w:r>
      <w:r w:rsidR="00B228F7">
        <w:rPr>
          <w:rFonts w:asciiTheme="minorHAnsi" w:eastAsia="Calibri" w:hAnsiTheme="minorHAnsi" w:cstheme="minorHAnsi"/>
        </w:rPr>
        <w:t>his will</w:t>
      </w:r>
      <w:r w:rsidR="00946BB5" w:rsidRPr="00946BB5">
        <w:rPr>
          <w:rFonts w:asciiTheme="minorHAnsi" w:eastAsia="Calibri" w:hAnsiTheme="minorHAnsi" w:cstheme="minorHAnsi"/>
        </w:rPr>
        <w:t xml:space="preserve"> be done through d</w:t>
      </w:r>
      <w:r w:rsidR="00866328" w:rsidRPr="00946BB5">
        <w:rPr>
          <w:rFonts w:asciiTheme="minorHAnsi" w:eastAsia="Calibri" w:hAnsiTheme="minorHAnsi" w:cstheme="minorHAnsi"/>
        </w:rPr>
        <w:t>eep listening exercise</w:t>
      </w:r>
      <w:r w:rsidR="00946BB5" w:rsidRPr="00946BB5">
        <w:rPr>
          <w:rFonts w:asciiTheme="minorHAnsi" w:eastAsia="Calibri" w:hAnsiTheme="minorHAnsi" w:cstheme="minorHAnsi"/>
        </w:rPr>
        <w:t>s</w:t>
      </w:r>
      <w:r w:rsidR="00866328" w:rsidRPr="00946BB5">
        <w:rPr>
          <w:rFonts w:asciiTheme="minorHAnsi" w:eastAsia="Calibri" w:hAnsiTheme="minorHAnsi" w:cstheme="minorHAnsi"/>
        </w:rPr>
        <w:t xml:space="preserve"> to understand community need</w:t>
      </w:r>
      <w:r>
        <w:rPr>
          <w:rFonts w:asciiTheme="minorHAnsi" w:eastAsia="Calibri" w:hAnsiTheme="minorHAnsi" w:cstheme="minorHAnsi"/>
        </w:rPr>
        <w:t xml:space="preserve"> and systems appro</w:t>
      </w:r>
      <w:r w:rsidR="00DC7A64">
        <w:rPr>
          <w:rFonts w:asciiTheme="minorHAnsi" w:eastAsia="Calibri" w:hAnsiTheme="minorHAnsi" w:cstheme="minorHAnsi"/>
        </w:rPr>
        <w:t>aches.</w:t>
      </w:r>
      <w:r w:rsidR="54CE8BB2" w:rsidRPr="0061122E">
        <w:rPr>
          <w:rFonts w:asciiTheme="minorHAnsi" w:eastAsia="Calibri" w:hAnsiTheme="minorHAnsi" w:cstheme="minorHAnsi"/>
        </w:rPr>
        <w:t xml:space="preserve"> </w:t>
      </w:r>
    </w:p>
    <w:p w14:paraId="4CB0B2BE" w14:textId="597E7B53" w:rsidR="00DC7A64" w:rsidRDefault="65876B65" w:rsidP="0061122E">
      <w:pPr>
        <w:widowControl w:val="0"/>
        <w:spacing w:after="120"/>
        <w:rPr>
          <w:rFonts w:asciiTheme="minorHAnsi" w:eastAsia="Calibri" w:hAnsiTheme="minorHAnsi" w:cstheme="minorHAnsi"/>
        </w:rPr>
      </w:pPr>
      <w:r w:rsidRPr="0061122E">
        <w:rPr>
          <w:rFonts w:asciiTheme="minorHAnsi" w:eastAsia="Calibri" w:hAnsiTheme="minorHAnsi" w:cstheme="minorHAnsi"/>
          <w:b/>
          <w:bCs/>
        </w:rPr>
        <w:t>3.1.2</w:t>
      </w:r>
      <w:r w:rsidR="0EEF05A9" w:rsidRPr="0061122E">
        <w:rPr>
          <w:rFonts w:asciiTheme="minorHAnsi" w:eastAsia="Calibri" w:hAnsiTheme="minorHAnsi" w:cstheme="minorHAnsi"/>
          <w:b/>
          <w:bCs/>
        </w:rPr>
        <w:t xml:space="preserve"> </w:t>
      </w:r>
      <w:r w:rsidR="27683061" w:rsidRPr="0061122E">
        <w:rPr>
          <w:rFonts w:asciiTheme="minorHAnsi" w:eastAsia="Calibri" w:hAnsiTheme="minorHAnsi" w:cstheme="minorHAnsi"/>
          <w:b/>
          <w:bCs/>
        </w:rPr>
        <w:t>Strengthen in</w:t>
      </w:r>
      <w:r w:rsidR="570F11EA" w:rsidRPr="0061122E">
        <w:rPr>
          <w:rFonts w:asciiTheme="minorHAnsi" w:eastAsia="Calibri" w:hAnsiTheme="minorHAnsi" w:cstheme="minorHAnsi"/>
          <w:b/>
          <w:bCs/>
        </w:rPr>
        <w:t xml:space="preserve">tegrated </w:t>
      </w:r>
      <w:r w:rsidR="7A53C55A" w:rsidRPr="0061122E">
        <w:rPr>
          <w:rFonts w:asciiTheme="minorHAnsi" w:eastAsia="Calibri" w:hAnsiTheme="minorHAnsi" w:cstheme="minorHAnsi"/>
          <w:b/>
          <w:bCs/>
        </w:rPr>
        <w:t>programming</w:t>
      </w:r>
      <w:r w:rsidR="7F4E15E2" w:rsidRPr="0061122E">
        <w:rPr>
          <w:rFonts w:asciiTheme="minorHAnsi" w:eastAsia="Calibri" w:hAnsiTheme="minorHAnsi" w:cstheme="minorHAnsi"/>
          <w:b/>
          <w:bCs/>
        </w:rPr>
        <w:t xml:space="preserve"> within UNDP COs</w:t>
      </w:r>
      <w:r w:rsidR="00C864B0">
        <w:rPr>
          <w:rFonts w:asciiTheme="minorHAnsi" w:eastAsia="Calibri" w:hAnsiTheme="minorHAnsi" w:cstheme="minorHAnsi"/>
          <w:b/>
          <w:bCs/>
        </w:rPr>
        <w:t xml:space="preserve"> and regional hubs</w:t>
      </w:r>
      <w:r w:rsidR="570F11EA" w:rsidRPr="0061122E">
        <w:rPr>
          <w:rFonts w:asciiTheme="minorHAnsi" w:eastAsia="Calibri" w:hAnsiTheme="minorHAnsi" w:cstheme="minorHAnsi"/>
        </w:rPr>
        <w:t>:</w:t>
      </w:r>
      <w:r w:rsidR="36B46484" w:rsidRPr="0061122E">
        <w:rPr>
          <w:rFonts w:asciiTheme="minorHAnsi" w:eastAsia="Calibri" w:hAnsiTheme="minorHAnsi" w:cstheme="minorHAnsi"/>
        </w:rPr>
        <w:t xml:space="preserve"> </w:t>
      </w:r>
      <w:r w:rsidR="000E1010">
        <w:rPr>
          <w:rFonts w:asciiTheme="minorHAnsi" w:eastAsia="Calibri" w:hAnsiTheme="minorHAnsi" w:cstheme="minorHAnsi"/>
        </w:rPr>
        <w:t>building on the mapping exercise on resilient food systems programming already conducted</w:t>
      </w:r>
      <w:r w:rsidR="0042336F">
        <w:rPr>
          <w:rFonts w:asciiTheme="minorHAnsi" w:eastAsia="Calibri" w:hAnsiTheme="minorHAnsi" w:cstheme="minorHAnsi"/>
        </w:rPr>
        <w:t xml:space="preserve"> in Jordan and Kenya</w:t>
      </w:r>
      <w:r w:rsidR="000E1010">
        <w:rPr>
          <w:rFonts w:asciiTheme="minorHAnsi" w:eastAsia="Calibri" w:hAnsiTheme="minorHAnsi" w:cstheme="minorHAnsi"/>
        </w:rPr>
        <w:t xml:space="preserve">, </w:t>
      </w:r>
      <w:r w:rsidR="6CECBDE0" w:rsidRPr="0061122E">
        <w:rPr>
          <w:rFonts w:asciiTheme="minorHAnsi" w:eastAsia="Calibri" w:hAnsiTheme="minorHAnsi" w:cstheme="minorHAnsi"/>
        </w:rPr>
        <w:t xml:space="preserve">integrated portfolio processes for resilient food systems will be </w:t>
      </w:r>
      <w:r w:rsidR="000E1010">
        <w:rPr>
          <w:rFonts w:asciiTheme="minorHAnsi" w:eastAsia="Calibri" w:hAnsiTheme="minorHAnsi" w:cstheme="minorHAnsi"/>
        </w:rPr>
        <w:t>strengthened</w:t>
      </w:r>
      <w:r w:rsidR="503FF023" w:rsidRPr="0061122E">
        <w:rPr>
          <w:rFonts w:asciiTheme="minorHAnsi" w:eastAsia="Calibri" w:hAnsiTheme="minorHAnsi" w:cstheme="minorHAnsi"/>
        </w:rPr>
        <w:t xml:space="preserve"> </w:t>
      </w:r>
      <w:r w:rsidR="6CECBDE0" w:rsidRPr="0061122E">
        <w:rPr>
          <w:rFonts w:asciiTheme="minorHAnsi" w:eastAsia="Calibri" w:hAnsiTheme="minorHAnsi" w:cstheme="minorHAnsi"/>
        </w:rPr>
        <w:t xml:space="preserve">in the </w:t>
      </w:r>
      <w:r w:rsidR="0042336F">
        <w:rPr>
          <w:rFonts w:asciiTheme="minorHAnsi" w:eastAsia="Calibri" w:hAnsiTheme="minorHAnsi" w:cstheme="minorHAnsi"/>
        </w:rPr>
        <w:t xml:space="preserve">two </w:t>
      </w:r>
      <w:r w:rsidR="6CECBDE0" w:rsidRPr="0061122E">
        <w:rPr>
          <w:rFonts w:asciiTheme="minorHAnsi" w:eastAsia="Calibri" w:hAnsiTheme="minorHAnsi" w:cstheme="minorHAnsi"/>
        </w:rPr>
        <w:t>UNDP Country Offices</w:t>
      </w:r>
      <w:r w:rsidR="0042336F">
        <w:rPr>
          <w:rFonts w:asciiTheme="minorHAnsi" w:eastAsia="Calibri" w:hAnsiTheme="minorHAnsi" w:cstheme="minorHAnsi"/>
        </w:rPr>
        <w:t xml:space="preserve"> as well as the capacities of personnel on food systems resilience</w:t>
      </w:r>
      <w:r w:rsidR="6CECBDE0" w:rsidRPr="0061122E">
        <w:rPr>
          <w:rFonts w:asciiTheme="minorHAnsi" w:eastAsia="Calibri" w:hAnsiTheme="minorHAnsi" w:cstheme="minorHAnsi"/>
        </w:rPr>
        <w:t xml:space="preserve">. </w:t>
      </w:r>
      <w:r w:rsidR="0042336F">
        <w:rPr>
          <w:rFonts w:asciiTheme="minorHAnsi" w:eastAsia="Calibri" w:hAnsiTheme="minorHAnsi" w:cstheme="minorHAnsi"/>
        </w:rPr>
        <w:t>This could include conducting</w:t>
      </w:r>
      <w:r w:rsidR="0042336F" w:rsidRPr="0042336F">
        <w:rPr>
          <w:rFonts w:asciiTheme="minorHAnsi" w:eastAsia="Calibri" w:hAnsiTheme="minorHAnsi" w:cstheme="minorHAnsi"/>
        </w:rPr>
        <w:t xml:space="preserve"> </w:t>
      </w:r>
      <w:r w:rsidR="0042336F">
        <w:rPr>
          <w:rFonts w:asciiTheme="minorHAnsi" w:eastAsia="Calibri" w:hAnsiTheme="minorHAnsi" w:cstheme="minorHAnsi"/>
        </w:rPr>
        <w:t>sense-</w:t>
      </w:r>
      <w:r w:rsidR="0042336F" w:rsidRPr="0042336F">
        <w:rPr>
          <w:rFonts w:asciiTheme="minorHAnsi" w:eastAsia="Calibri" w:hAnsiTheme="minorHAnsi" w:cstheme="minorHAnsi"/>
        </w:rPr>
        <w:t>making exercise</w:t>
      </w:r>
      <w:r w:rsidR="0042336F">
        <w:rPr>
          <w:rFonts w:asciiTheme="minorHAnsi" w:eastAsia="Calibri" w:hAnsiTheme="minorHAnsi" w:cstheme="minorHAnsi"/>
        </w:rPr>
        <w:t>s</w:t>
      </w:r>
      <w:r w:rsidR="0042336F" w:rsidRPr="0042336F">
        <w:rPr>
          <w:rFonts w:asciiTheme="minorHAnsi" w:eastAsia="Calibri" w:hAnsiTheme="minorHAnsi" w:cstheme="minorHAnsi"/>
        </w:rPr>
        <w:t xml:space="preserve"> to align strategic direction, identifying investment opportunities and partnerships with impact-oriented investors, and mapping SDG-aligned pipelines for food systems. </w:t>
      </w:r>
    </w:p>
    <w:p w14:paraId="08964461" w14:textId="19B45FCF" w:rsidR="00A56819" w:rsidRDefault="00A56819" w:rsidP="003E6A7B">
      <w:pPr>
        <w:widowControl w:val="0"/>
        <w:spacing w:after="120"/>
        <w:rPr>
          <w:rFonts w:asciiTheme="minorHAnsi" w:eastAsia="Calibri" w:hAnsiTheme="minorHAnsi" w:cstheme="minorHAnsi"/>
        </w:rPr>
      </w:pPr>
      <w:r w:rsidRPr="00A56819">
        <w:rPr>
          <w:rFonts w:asciiTheme="minorHAnsi" w:eastAsia="Calibri" w:hAnsiTheme="minorHAnsi" w:cstheme="minorHAnsi"/>
          <w:b/>
          <w:szCs w:val="22"/>
          <w:u w:val="single"/>
        </w:rPr>
        <w:t xml:space="preserve">3.2 </w:t>
      </w:r>
      <w:r>
        <w:rPr>
          <w:rFonts w:asciiTheme="minorHAnsi" w:eastAsia="Calibri" w:hAnsiTheme="minorHAnsi" w:cstheme="minorHAnsi"/>
          <w:b/>
          <w:szCs w:val="22"/>
          <w:u w:val="single"/>
        </w:rPr>
        <w:t>I</w:t>
      </w:r>
      <w:r w:rsidRPr="00A56819">
        <w:rPr>
          <w:rFonts w:asciiTheme="minorHAnsi" w:eastAsia="Calibri" w:hAnsiTheme="minorHAnsi" w:cstheme="minorHAnsi"/>
          <w:b/>
          <w:szCs w:val="22"/>
          <w:u w:val="single"/>
        </w:rPr>
        <w:t>mprove food systems governance and strategies</w:t>
      </w:r>
      <w:r>
        <w:rPr>
          <w:rFonts w:asciiTheme="minorHAnsi" w:eastAsia="Calibri" w:hAnsiTheme="minorHAnsi" w:cstheme="minorHAnsi"/>
          <w:b/>
          <w:szCs w:val="22"/>
          <w:u w:val="single"/>
        </w:rPr>
        <w:t xml:space="preserve"> at national and subnational level</w:t>
      </w:r>
      <w:r>
        <w:rPr>
          <w:rStyle w:val="Rimandonotaapidipagina"/>
          <w:rFonts w:asciiTheme="minorHAnsi" w:eastAsia="Calibri" w:hAnsiTheme="minorHAnsi" w:cstheme="minorHAnsi"/>
        </w:rPr>
        <w:footnoteReference w:id="5"/>
      </w:r>
      <w:r>
        <w:rPr>
          <w:rFonts w:asciiTheme="minorHAnsi" w:eastAsia="Calibri" w:hAnsiTheme="minorHAnsi" w:cstheme="minorHAnsi"/>
        </w:rPr>
        <w:t xml:space="preserve"> </w:t>
      </w:r>
      <w:r w:rsidRPr="0061122E">
        <w:rPr>
          <w:rFonts w:asciiTheme="minorHAnsi" w:eastAsia="Calibri" w:hAnsiTheme="minorHAnsi" w:cstheme="minorHAnsi"/>
        </w:rPr>
        <w:t xml:space="preserve"> </w:t>
      </w:r>
    </w:p>
    <w:p w14:paraId="508500D5" w14:textId="70207C87" w:rsidR="00C864B0" w:rsidRDefault="085225E6" w:rsidP="00CC0D13">
      <w:pPr>
        <w:widowControl w:val="0"/>
        <w:shd w:val="clear" w:color="auto" w:fill="FFFFFF" w:themeFill="background1"/>
        <w:spacing w:after="120"/>
        <w:rPr>
          <w:rFonts w:asciiTheme="minorHAnsi" w:eastAsia="Calibri" w:hAnsiTheme="minorHAnsi" w:cstheme="minorHAnsi"/>
        </w:rPr>
      </w:pPr>
      <w:r w:rsidRPr="0061122E">
        <w:rPr>
          <w:rFonts w:asciiTheme="minorHAnsi" w:eastAsia="Aptos Narrow" w:hAnsiTheme="minorHAnsi" w:cstheme="minorHAnsi"/>
          <w:b/>
          <w:bCs/>
          <w:color w:val="242424"/>
        </w:rPr>
        <w:t xml:space="preserve">3.2.1 </w:t>
      </w:r>
      <w:r w:rsidR="056A0CE4" w:rsidRPr="0061122E">
        <w:rPr>
          <w:rFonts w:asciiTheme="minorHAnsi" w:eastAsia="Aptos Narrow" w:hAnsiTheme="minorHAnsi" w:cstheme="minorHAnsi"/>
          <w:b/>
          <w:bCs/>
          <w:color w:val="242424"/>
        </w:rPr>
        <w:t>Reinfor</w:t>
      </w:r>
      <w:r w:rsidR="4FF6E77B" w:rsidRPr="0061122E">
        <w:rPr>
          <w:rFonts w:asciiTheme="minorHAnsi" w:eastAsia="Aptos Narrow" w:hAnsiTheme="minorHAnsi" w:cstheme="minorHAnsi"/>
          <w:b/>
          <w:bCs/>
          <w:color w:val="242424"/>
        </w:rPr>
        <w:t>ce</w:t>
      </w:r>
      <w:r w:rsidR="00902E89">
        <w:rPr>
          <w:rFonts w:asciiTheme="minorHAnsi" w:eastAsia="Aptos Narrow" w:hAnsiTheme="minorHAnsi" w:cstheme="minorHAnsi"/>
          <w:b/>
          <w:bCs/>
          <w:color w:val="242424"/>
        </w:rPr>
        <w:t xml:space="preserve"> </w:t>
      </w:r>
      <w:r w:rsidR="636AAFA0" w:rsidRPr="0061122E">
        <w:rPr>
          <w:rFonts w:asciiTheme="minorHAnsi" w:eastAsia="Aptos Narrow" w:hAnsiTheme="minorHAnsi" w:cstheme="minorHAnsi"/>
          <w:b/>
          <w:bCs/>
          <w:color w:val="242424"/>
        </w:rPr>
        <w:t>m</w:t>
      </w:r>
      <w:r w:rsidR="2EDDBCB1" w:rsidRPr="0061122E">
        <w:rPr>
          <w:rFonts w:asciiTheme="minorHAnsi" w:eastAsia="Aptos Narrow" w:hAnsiTheme="minorHAnsi" w:cstheme="minorHAnsi"/>
          <w:b/>
          <w:bCs/>
          <w:color w:val="242424"/>
        </w:rPr>
        <w:t>ulti-stakeholder</w:t>
      </w:r>
      <w:r w:rsidR="2C533AE3" w:rsidRPr="0061122E">
        <w:rPr>
          <w:rFonts w:asciiTheme="minorHAnsi" w:eastAsia="Aptos Narrow" w:hAnsiTheme="minorHAnsi" w:cstheme="minorHAnsi"/>
          <w:b/>
          <w:bCs/>
          <w:color w:val="242424"/>
        </w:rPr>
        <w:t xml:space="preserve"> </w:t>
      </w:r>
      <w:r w:rsidR="007200B0">
        <w:rPr>
          <w:rFonts w:asciiTheme="minorHAnsi" w:eastAsia="Aptos Narrow" w:hAnsiTheme="minorHAnsi" w:cstheme="minorHAnsi"/>
          <w:b/>
          <w:bCs/>
          <w:color w:val="242424"/>
        </w:rPr>
        <w:t>collaboration and institutional capacities</w:t>
      </w:r>
      <w:r w:rsidR="2EDDBCB1" w:rsidRPr="0061122E">
        <w:rPr>
          <w:rFonts w:asciiTheme="minorHAnsi" w:eastAsia="Aptos Narrow" w:hAnsiTheme="minorHAnsi" w:cstheme="minorHAnsi"/>
          <w:b/>
          <w:bCs/>
          <w:color w:val="242424"/>
        </w:rPr>
        <w:t xml:space="preserve"> on resilient food systems</w:t>
      </w:r>
      <w:r w:rsidR="003172E9">
        <w:rPr>
          <w:rFonts w:asciiTheme="minorHAnsi" w:eastAsia="Aptos Narrow" w:hAnsiTheme="minorHAnsi" w:cstheme="minorHAnsi"/>
          <w:b/>
          <w:bCs/>
          <w:color w:val="242424"/>
        </w:rPr>
        <w:t xml:space="preserve"> at national and subnational level</w:t>
      </w:r>
      <w:r w:rsidR="007200B0">
        <w:rPr>
          <w:rFonts w:asciiTheme="minorHAnsi" w:eastAsia="Aptos Narrow" w:hAnsiTheme="minorHAnsi" w:cstheme="minorHAnsi"/>
          <w:b/>
          <w:bCs/>
          <w:color w:val="242424"/>
        </w:rPr>
        <w:t>:</w:t>
      </w:r>
      <w:r w:rsidR="2EDDBCB1" w:rsidRPr="0061122E">
        <w:rPr>
          <w:rFonts w:asciiTheme="minorHAnsi" w:eastAsia="Aptos Narrow" w:hAnsiTheme="minorHAnsi" w:cstheme="minorHAnsi"/>
          <w:b/>
          <w:bCs/>
          <w:color w:val="242424"/>
        </w:rPr>
        <w:t xml:space="preserve"> </w:t>
      </w:r>
      <w:r w:rsidR="002B1EA7">
        <w:rPr>
          <w:rFonts w:asciiTheme="minorHAnsi" w:eastAsia="Calibri" w:hAnsiTheme="minorHAnsi" w:cstheme="minorHAnsi"/>
        </w:rPr>
        <w:t xml:space="preserve">In </w:t>
      </w:r>
      <w:r w:rsidR="002B1EA7" w:rsidRPr="002B1EA7">
        <w:rPr>
          <w:rFonts w:asciiTheme="minorHAnsi" w:eastAsia="Calibri" w:hAnsiTheme="minorHAnsi" w:cstheme="minorHAnsi"/>
        </w:rPr>
        <w:t>Jordan, this</w:t>
      </w:r>
      <w:r w:rsidR="00712889">
        <w:rPr>
          <w:rFonts w:asciiTheme="minorHAnsi" w:eastAsia="Calibri" w:hAnsiTheme="minorHAnsi" w:cstheme="minorHAnsi"/>
        </w:rPr>
        <w:t xml:space="preserve"> could include</w:t>
      </w:r>
      <w:r w:rsidR="002B1EA7" w:rsidRPr="002B1EA7">
        <w:rPr>
          <w:rFonts w:asciiTheme="minorHAnsi" w:eastAsia="Calibri" w:hAnsiTheme="minorHAnsi" w:cstheme="minorHAnsi"/>
        </w:rPr>
        <w:t xml:space="preserve"> supporting the Higher Council for Food Security, building capacity in local municipalities on gender mainstreaming and risk strategies, and working with the Central Bank and insurance sector to improve financial inclusivity. In Kenya, UNDP will focus on contributing to the identification of strategies and solutions for achieving national plans, supporting the NDMA and NDOC, and leveraging the GEF-funded “C3 Labs” project to strengthen national and local institutional capacities. </w:t>
      </w:r>
      <w:r w:rsidR="007200B0">
        <w:rPr>
          <w:rFonts w:asciiTheme="minorHAnsi" w:eastAsia="Calibri" w:hAnsiTheme="minorHAnsi" w:cstheme="minorHAnsi"/>
        </w:rPr>
        <w:t>T</w:t>
      </w:r>
      <w:r w:rsidR="00C023DC">
        <w:rPr>
          <w:rFonts w:asciiTheme="minorHAnsi" w:eastAsia="Calibri" w:hAnsiTheme="minorHAnsi" w:cstheme="minorHAnsi"/>
        </w:rPr>
        <w:t xml:space="preserve">his will be done applying </w:t>
      </w:r>
      <w:r w:rsidR="00C77D72">
        <w:rPr>
          <w:rFonts w:asciiTheme="minorHAnsi" w:eastAsia="Calibri" w:hAnsiTheme="minorHAnsi" w:cstheme="minorHAnsi"/>
        </w:rPr>
        <w:t>participatory</w:t>
      </w:r>
      <w:r w:rsidR="00A56819">
        <w:rPr>
          <w:rFonts w:asciiTheme="minorHAnsi" w:eastAsia="Calibri" w:hAnsiTheme="minorHAnsi" w:cstheme="minorHAnsi"/>
        </w:rPr>
        <w:t xml:space="preserve"> methods</w:t>
      </w:r>
      <w:r w:rsidR="007200B0" w:rsidRPr="0061122E">
        <w:rPr>
          <w:rFonts w:asciiTheme="minorHAnsi" w:eastAsia="Calibri" w:hAnsiTheme="minorHAnsi" w:cstheme="minorHAnsi"/>
        </w:rPr>
        <w:t>.</w:t>
      </w:r>
    </w:p>
    <w:p w14:paraId="3ED122C9" w14:textId="49807658" w:rsidR="001A5727" w:rsidRPr="0061122E" w:rsidRDefault="001A5727" w:rsidP="001A5727">
      <w:pPr>
        <w:widowControl w:val="0"/>
        <w:shd w:val="clear" w:color="auto" w:fill="FFFFFF" w:themeFill="background1"/>
        <w:spacing w:after="120"/>
        <w:rPr>
          <w:rFonts w:asciiTheme="minorHAnsi" w:eastAsiaTheme="minorEastAsia" w:hAnsiTheme="minorHAnsi" w:cstheme="minorHAnsi"/>
        </w:rPr>
      </w:pPr>
      <w:r w:rsidRPr="0061122E">
        <w:rPr>
          <w:rFonts w:asciiTheme="minorHAnsi" w:eastAsiaTheme="minorEastAsia" w:hAnsiTheme="minorHAnsi" w:cstheme="minorHAnsi"/>
          <w:b/>
          <w:bCs/>
        </w:rPr>
        <w:t>3.2.2 Support governments in improving food systems-related policies and strategies</w:t>
      </w:r>
      <w:r w:rsidR="00C136B7">
        <w:rPr>
          <w:rFonts w:asciiTheme="minorHAnsi" w:eastAsiaTheme="minorEastAsia" w:hAnsiTheme="minorHAnsi" w:cstheme="minorHAnsi"/>
          <w:b/>
          <w:bCs/>
        </w:rPr>
        <w:t xml:space="preserve"> that are inclusive and gender-responsive</w:t>
      </w:r>
      <w:r w:rsidRPr="0061122E">
        <w:rPr>
          <w:rFonts w:asciiTheme="minorHAnsi" w:eastAsiaTheme="minorEastAsia" w:hAnsiTheme="minorHAnsi" w:cstheme="minorHAnsi"/>
        </w:rPr>
        <w:t xml:space="preserve">:  UNDP will </w:t>
      </w:r>
      <w:r w:rsidR="00D6247C">
        <w:rPr>
          <w:rFonts w:asciiTheme="minorHAnsi" w:eastAsiaTheme="minorEastAsia" w:hAnsiTheme="minorHAnsi" w:cstheme="minorHAnsi"/>
        </w:rPr>
        <w:t>support</w:t>
      </w:r>
      <w:r w:rsidRPr="0061122E">
        <w:rPr>
          <w:rFonts w:asciiTheme="minorHAnsi" w:eastAsiaTheme="minorEastAsia" w:hAnsiTheme="minorHAnsi" w:cstheme="minorHAnsi"/>
        </w:rPr>
        <w:t xml:space="preserve"> policy</w:t>
      </w:r>
      <w:r w:rsidR="00D6247C">
        <w:rPr>
          <w:rFonts w:asciiTheme="minorHAnsi" w:eastAsiaTheme="minorEastAsia" w:hAnsiTheme="minorHAnsi" w:cstheme="minorHAnsi"/>
        </w:rPr>
        <w:t xml:space="preserve"> reform and coherence in</w:t>
      </w:r>
      <w:r w:rsidRPr="0061122E">
        <w:rPr>
          <w:rFonts w:asciiTheme="minorHAnsi" w:eastAsiaTheme="minorEastAsia" w:hAnsiTheme="minorHAnsi" w:cstheme="minorHAnsi"/>
        </w:rPr>
        <w:t xml:space="preserve"> addressing critical aspects of food system resilience, including poverty, inequality, health, gender, environment, climate change, energy, disaster risk reduction and preparedness. </w:t>
      </w:r>
    </w:p>
    <w:p w14:paraId="2BA34FD6" w14:textId="7827D2B6" w:rsidR="001A5727" w:rsidRPr="00CC0D13" w:rsidRDefault="00882093" w:rsidP="001A5727">
      <w:pPr>
        <w:widowControl w:val="0"/>
        <w:shd w:val="clear" w:color="auto" w:fill="FFFFFF" w:themeFill="background1"/>
        <w:spacing w:after="120"/>
        <w:rPr>
          <w:rFonts w:asciiTheme="minorHAnsi" w:eastAsia="Calibri" w:hAnsiTheme="minorHAnsi" w:cstheme="minorHAnsi"/>
        </w:rPr>
      </w:pPr>
      <w:r>
        <w:rPr>
          <w:rFonts w:asciiTheme="minorHAnsi" w:eastAsiaTheme="minorEastAsia" w:hAnsiTheme="minorHAnsi" w:cstheme="minorHAnsi"/>
          <w:b/>
          <w:bCs/>
        </w:rPr>
        <w:t>3.2</w:t>
      </w:r>
      <w:r w:rsidR="004A4A8C">
        <w:rPr>
          <w:rFonts w:asciiTheme="minorHAnsi" w:eastAsiaTheme="minorEastAsia" w:hAnsiTheme="minorHAnsi" w:cstheme="minorHAnsi"/>
          <w:b/>
          <w:bCs/>
        </w:rPr>
        <w:t xml:space="preserve">.3 </w:t>
      </w:r>
      <w:r w:rsidR="001A5727" w:rsidRPr="0061122E">
        <w:rPr>
          <w:rFonts w:asciiTheme="minorHAnsi" w:eastAsiaTheme="minorEastAsia" w:hAnsiTheme="minorHAnsi" w:cstheme="minorHAnsi"/>
          <w:b/>
          <w:bCs/>
        </w:rPr>
        <w:t>Train local government to implement community resilience-building programmes to manage and recover rapidly from disasters</w:t>
      </w:r>
      <w:r w:rsidR="001A5727" w:rsidRPr="0061122E">
        <w:rPr>
          <w:rFonts w:asciiTheme="minorHAnsi" w:eastAsiaTheme="minorEastAsia" w:hAnsiTheme="minorHAnsi" w:cstheme="minorHAnsi"/>
        </w:rPr>
        <w:t xml:space="preserve"> </w:t>
      </w:r>
      <w:r w:rsidR="001A5727" w:rsidRPr="00A56819">
        <w:rPr>
          <w:rFonts w:asciiTheme="minorHAnsi" w:eastAsiaTheme="minorEastAsia" w:hAnsiTheme="minorHAnsi" w:cstheme="minorHAnsi"/>
          <w:b/>
        </w:rPr>
        <w:t>and other shocks</w:t>
      </w:r>
      <w:r w:rsidR="001A5727" w:rsidRPr="0061122E">
        <w:rPr>
          <w:rFonts w:asciiTheme="minorHAnsi" w:eastAsiaTheme="minorEastAsia" w:hAnsiTheme="minorHAnsi" w:cstheme="minorHAnsi"/>
        </w:rPr>
        <w:t>: This result aims to equip local authorities with the skills, resources, and institutional frameworks needed to help communities prepare for, respond to, and recover quickly from various disasters</w:t>
      </w:r>
      <w:r w:rsidR="008B0826">
        <w:rPr>
          <w:rFonts w:asciiTheme="minorHAnsi" w:eastAsiaTheme="minorEastAsia" w:hAnsiTheme="minorHAnsi" w:cstheme="minorHAnsi"/>
        </w:rPr>
        <w:t xml:space="preserve">, </w:t>
      </w:r>
      <w:r w:rsidR="001A5727" w:rsidRPr="0061122E">
        <w:rPr>
          <w:rFonts w:asciiTheme="minorHAnsi" w:eastAsiaTheme="minorEastAsia" w:hAnsiTheme="minorHAnsi" w:cstheme="minorHAnsi"/>
        </w:rPr>
        <w:t>such as natural hazards, economic disruptions,</w:t>
      </w:r>
      <w:r w:rsidR="001A5727">
        <w:rPr>
          <w:rFonts w:asciiTheme="minorHAnsi" w:eastAsiaTheme="minorEastAsia" w:hAnsiTheme="minorHAnsi" w:cstheme="minorHAnsi"/>
        </w:rPr>
        <w:t xml:space="preserve"> conflict,</w:t>
      </w:r>
      <w:r w:rsidR="001A5727" w:rsidRPr="0061122E">
        <w:rPr>
          <w:rFonts w:asciiTheme="minorHAnsi" w:eastAsiaTheme="minorEastAsia" w:hAnsiTheme="minorHAnsi" w:cstheme="minorHAnsi"/>
        </w:rPr>
        <w:t xml:space="preserve"> or health crises.  Local governments will be equipped to support vulnerable populations, coordinate emergency response efforts, and ensure a faster recovery process that reduces long-term impacts on communities. </w:t>
      </w:r>
    </w:p>
    <w:p w14:paraId="6E061652" w14:textId="4424F6B7" w:rsidR="006B4F18" w:rsidRPr="0061122E" w:rsidRDefault="004A4A8C" w:rsidP="008B1837">
      <w:pPr>
        <w:widowControl w:val="0"/>
        <w:shd w:val="clear" w:color="auto" w:fill="FFFFFF" w:themeFill="background1"/>
        <w:spacing w:after="120"/>
        <w:rPr>
          <w:rFonts w:asciiTheme="minorHAnsi" w:eastAsiaTheme="minorEastAsia" w:hAnsiTheme="minorHAnsi" w:cstheme="minorHAnsi"/>
        </w:rPr>
      </w:pPr>
      <w:r w:rsidRPr="004A4A8C">
        <w:rPr>
          <w:rFonts w:asciiTheme="minorHAnsi" w:eastAsiaTheme="minorEastAsia" w:hAnsiTheme="minorHAnsi" w:cstheme="minorHAnsi"/>
          <w:b/>
          <w:u w:val="single"/>
        </w:rPr>
        <w:t xml:space="preserve">3.3 Empowering </w:t>
      </w:r>
      <w:r w:rsidR="008B0826">
        <w:rPr>
          <w:rFonts w:asciiTheme="minorHAnsi" w:eastAsiaTheme="minorEastAsia" w:hAnsiTheme="minorHAnsi" w:cstheme="minorHAnsi"/>
          <w:b/>
          <w:u w:val="single"/>
        </w:rPr>
        <w:t>c</w:t>
      </w:r>
      <w:r w:rsidRPr="004A4A8C">
        <w:rPr>
          <w:rFonts w:asciiTheme="minorHAnsi" w:eastAsiaTheme="minorEastAsia" w:hAnsiTheme="minorHAnsi" w:cstheme="minorHAnsi"/>
          <w:b/>
          <w:u w:val="single"/>
        </w:rPr>
        <w:t xml:space="preserve">ommunities with </w:t>
      </w:r>
      <w:r w:rsidR="008B0826">
        <w:rPr>
          <w:rFonts w:asciiTheme="minorHAnsi" w:eastAsiaTheme="minorEastAsia" w:hAnsiTheme="minorHAnsi" w:cstheme="minorHAnsi"/>
          <w:b/>
          <w:u w:val="single"/>
        </w:rPr>
        <w:t>i</w:t>
      </w:r>
      <w:r w:rsidRPr="004A4A8C">
        <w:rPr>
          <w:rFonts w:asciiTheme="minorHAnsi" w:eastAsiaTheme="minorEastAsia" w:hAnsiTheme="minorHAnsi" w:cstheme="minorHAnsi"/>
          <w:b/>
          <w:u w:val="single"/>
        </w:rPr>
        <w:t xml:space="preserve">nnovative, </w:t>
      </w:r>
      <w:r w:rsidR="008B0826">
        <w:rPr>
          <w:rFonts w:asciiTheme="minorHAnsi" w:eastAsiaTheme="minorEastAsia" w:hAnsiTheme="minorHAnsi" w:cstheme="minorHAnsi"/>
          <w:b/>
          <w:u w:val="single"/>
        </w:rPr>
        <w:t>a</w:t>
      </w:r>
      <w:r w:rsidRPr="004A4A8C">
        <w:rPr>
          <w:rFonts w:asciiTheme="minorHAnsi" w:eastAsiaTheme="minorEastAsia" w:hAnsiTheme="minorHAnsi" w:cstheme="minorHAnsi"/>
          <w:b/>
          <w:u w:val="single"/>
        </w:rPr>
        <w:t>rea-</w:t>
      </w:r>
      <w:r w:rsidR="008B0826">
        <w:rPr>
          <w:rFonts w:asciiTheme="minorHAnsi" w:eastAsiaTheme="minorEastAsia" w:hAnsiTheme="minorHAnsi" w:cstheme="minorHAnsi"/>
          <w:b/>
          <w:u w:val="single"/>
        </w:rPr>
        <w:t>b</w:t>
      </w:r>
      <w:r w:rsidRPr="004A4A8C">
        <w:rPr>
          <w:rFonts w:asciiTheme="minorHAnsi" w:eastAsiaTheme="minorEastAsia" w:hAnsiTheme="minorHAnsi" w:cstheme="minorHAnsi"/>
          <w:b/>
          <w:u w:val="single"/>
        </w:rPr>
        <w:t xml:space="preserve">ased </w:t>
      </w:r>
      <w:r w:rsidR="008B0826">
        <w:rPr>
          <w:rFonts w:asciiTheme="minorHAnsi" w:eastAsiaTheme="minorEastAsia" w:hAnsiTheme="minorHAnsi" w:cstheme="minorHAnsi"/>
          <w:b/>
          <w:u w:val="single"/>
        </w:rPr>
        <w:t>s</w:t>
      </w:r>
      <w:r w:rsidRPr="004A4A8C">
        <w:rPr>
          <w:rFonts w:asciiTheme="minorHAnsi" w:eastAsiaTheme="minorEastAsia" w:hAnsiTheme="minorHAnsi" w:cstheme="minorHAnsi"/>
          <w:b/>
          <w:u w:val="single"/>
        </w:rPr>
        <w:t xml:space="preserve">olutions for </w:t>
      </w:r>
      <w:r w:rsidR="008B0826">
        <w:rPr>
          <w:rFonts w:asciiTheme="minorHAnsi" w:eastAsiaTheme="minorEastAsia" w:hAnsiTheme="minorHAnsi" w:cstheme="minorHAnsi"/>
          <w:b/>
          <w:u w:val="single"/>
        </w:rPr>
        <w:t>r</w:t>
      </w:r>
      <w:r w:rsidRPr="004A4A8C">
        <w:rPr>
          <w:rFonts w:asciiTheme="minorHAnsi" w:eastAsiaTheme="minorEastAsia" w:hAnsiTheme="minorHAnsi" w:cstheme="minorHAnsi"/>
          <w:b/>
          <w:u w:val="single"/>
        </w:rPr>
        <w:t xml:space="preserve">esilient </w:t>
      </w:r>
      <w:r w:rsidR="008B0826">
        <w:rPr>
          <w:rFonts w:asciiTheme="minorHAnsi" w:eastAsiaTheme="minorEastAsia" w:hAnsiTheme="minorHAnsi" w:cstheme="minorHAnsi"/>
          <w:b/>
          <w:u w:val="single"/>
        </w:rPr>
        <w:t>f</w:t>
      </w:r>
      <w:r w:rsidRPr="004A4A8C">
        <w:rPr>
          <w:rFonts w:asciiTheme="minorHAnsi" w:eastAsiaTheme="minorEastAsia" w:hAnsiTheme="minorHAnsi" w:cstheme="minorHAnsi"/>
          <w:b/>
          <w:u w:val="single"/>
        </w:rPr>
        <w:t xml:space="preserve">ood </w:t>
      </w:r>
      <w:r w:rsidR="008B0826">
        <w:rPr>
          <w:rFonts w:asciiTheme="minorHAnsi" w:eastAsiaTheme="minorEastAsia" w:hAnsiTheme="minorHAnsi" w:cstheme="minorHAnsi"/>
          <w:b/>
          <w:u w:val="single"/>
        </w:rPr>
        <w:t>s</w:t>
      </w:r>
      <w:r w:rsidRPr="004A4A8C">
        <w:rPr>
          <w:rFonts w:asciiTheme="minorHAnsi" w:eastAsiaTheme="minorEastAsia" w:hAnsiTheme="minorHAnsi" w:cstheme="minorHAnsi"/>
          <w:b/>
          <w:u w:val="single"/>
        </w:rPr>
        <w:t>ystems</w:t>
      </w:r>
      <w:r>
        <w:rPr>
          <w:rStyle w:val="Rimandonotaapidipagina"/>
          <w:rFonts w:asciiTheme="minorHAnsi" w:eastAsiaTheme="minorEastAsia" w:hAnsiTheme="minorHAnsi" w:cstheme="minorHAnsi"/>
        </w:rPr>
        <w:footnoteReference w:id="6"/>
      </w:r>
      <w:r w:rsidR="003E6A7B">
        <w:rPr>
          <w:rFonts w:asciiTheme="minorHAnsi" w:eastAsiaTheme="minorEastAsia" w:hAnsiTheme="minorHAnsi" w:cstheme="minorHAnsi"/>
        </w:rPr>
        <w:t xml:space="preserve"> </w:t>
      </w:r>
    </w:p>
    <w:p w14:paraId="26C69A06" w14:textId="1A2C835D" w:rsidR="006B4F18" w:rsidRPr="0061122E" w:rsidRDefault="6A7FAA40" w:rsidP="003F75B6">
      <w:pPr>
        <w:widowControl w:val="0"/>
        <w:shd w:val="clear" w:color="auto" w:fill="FFFFFF" w:themeFill="background1"/>
        <w:spacing w:after="120"/>
        <w:rPr>
          <w:rFonts w:asciiTheme="minorHAnsi" w:eastAsiaTheme="minorEastAsia" w:hAnsiTheme="minorHAnsi" w:cstheme="minorHAnsi"/>
        </w:rPr>
      </w:pPr>
      <w:r w:rsidRPr="0061122E">
        <w:rPr>
          <w:rFonts w:asciiTheme="minorHAnsi" w:eastAsiaTheme="minorEastAsia" w:hAnsiTheme="minorHAnsi" w:cstheme="minorHAnsi"/>
          <w:b/>
          <w:bCs/>
        </w:rPr>
        <w:t>3.3.</w:t>
      </w:r>
      <w:r w:rsidR="00CA3C37">
        <w:rPr>
          <w:rFonts w:asciiTheme="minorHAnsi" w:eastAsiaTheme="minorEastAsia" w:hAnsiTheme="minorHAnsi" w:cstheme="minorHAnsi"/>
          <w:b/>
          <w:bCs/>
        </w:rPr>
        <w:t>1</w:t>
      </w:r>
      <w:r w:rsidRPr="0061122E">
        <w:rPr>
          <w:rFonts w:asciiTheme="minorHAnsi" w:eastAsiaTheme="minorEastAsia" w:hAnsiTheme="minorHAnsi" w:cstheme="minorHAnsi"/>
          <w:b/>
          <w:bCs/>
        </w:rPr>
        <w:t xml:space="preserve"> </w:t>
      </w:r>
      <w:r w:rsidR="003F75B6">
        <w:rPr>
          <w:rFonts w:asciiTheme="minorHAnsi" w:eastAsiaTheme="minorEastAsia" w:hAnsiTheme="minorHAnsi" w:cstheme="minorHAnsi"/>
          <w:b/>
          <w:bCs/>
        </w:rPr>
        <w:t>Empower target</w:t>
      </w:r>
      <w:r w:rsidR="7FAD8CA2" w:rsidRPr="0061122E">
        <w:rPr>
          <w:rFonts w:asciiTheme="minorHAnsi" w:eastAsiaTheme="minorEastAsia" w:hAnsiTheme="minorHAnsi" w:cstheme="minorHAnsi"/>
          <w:b/>
          <w:bCs/>
        </w:rPr>
        <w:t xml:space="preserve"> c</w:t>
      </w:r>
      <w:r w:rsidR="2EDDBCB1" w:rsidRPr="0061122E">
        <w:rPr>
          <w:rFonts w:asciiTheme="minorHAnsi" w:eastAsiaTheme="minorEastAsia" w:hAnsiTheme="minorHAnsi" w:cstheme="minorHAnsi"/>
          <w:b/>
          <w:bCs/>
        </w:rPr>
        <w:t xml:space="preserve">ommunities </w:t>
      </w:r>
      <w:r w:rsidR="003F75B6">
        <w:rPr>
          <w:rFonts w:asciiTheme="minorHAnsi" w:eastAsiaTheme="minorEastAsia" w:hAnsiTheme="minorHAnsi" w:cstheme="minorHAnsi"/>
          <w:b/>
          <w:bCs/>
        </w:rPr>
        <w:t>for resilient food systems</w:t>
      </w:r>
      <w:r w:rsidR="00A148FA">
        <w:rPr>
          <w:rFonts w:asciiTheme="minorHAnsi" w:eastAsiaTheme="minorEastAsia" w:hAnsiTheme="minorHAnsi" w:cstheme="minorHAnsi"/>
          <w:b/>
          <w:bCs/>
        </w:rPr>
        <w:t xml:space="preserve"> with educational events</w:t>
      </w:r>
      <w:r w:rsidR="003F75B6">
        <w:rPr>
          <w:rFonts w:asciiTheme="minorHAnsi" w:eastAsiaTheme="minorEastAsia" w:hAnsiTheme="minorHAnsi" w:cstheme="minorHAnsi"/>
          <w:b/>
          <w:bCs/>
        </w:rPr>
        <w:t xml:space="preserve">: </w:t>
      </w:r>
      <w:r w:rsidR="003F75B6" w:rsidRPr="003F75B6">
        <w:rPr>
          <w:rFonts w:asciiTheme="minorHAnsi" w:eastAsiaTheme="minorEastAsia" w:hAnsiTheme="minorHAnsi" w:cstheme="minorHAnsi"/>
          <w:bCs/>
        </w:rPr>
        <w:t>T</w:t>
      </w:r>
      <w:r w:rsidR="003F75B6">
        <w:rPr>
          <w:rFonts w:asciiTheme="minorHAnsi" w:eastAsiaTheme="minorEastAsia" w:hAnsiTheme="minorHAnsi" w:cstheme="minorHAnsi"/>
        </w:rPr>
        <w:t>his activity could</w:t>
      </w:r>
      <w:r w:rsidR="003F75B6" w:rsidRPr="003F75B6">
        <w:rPr>
          <w:rFonts w:asciiTheme="minorHAnsi" w:eastAsiaTheme="minorEastAsia" w:hAnsiTheme="minorHAnsi" w:cstheme="minorHAnsi"/>
        </w:rPr>
        <w:t xml:space="preserve"> include educational </w:t>
      </w:r>
      <w:r w:rsidR="00CA3C37">
        <w:rPr>
          <w:rFonts w:asciiTheme="minorHAnsi" w:eastAsiaTheme="minorEastAsia" w:hAnsiTheme="minorHAnsi" w:cstheme="minorHAnsi"/>
        </w:rPr>
        <w:t>events</w:t>
      </w:r>
      <w:r w:rsidR="003F75B6" w:rsidRPr="003F75B6">
        <w:rPr>
          <w:rFonts w:asciiTheme="minorHAnsi" w:eastAsiaTheme="minorEastAsia" w:hAnsiTheme="minorHAnsi" w:cstheme="minorHAnsi"/>
        </w:rPr>
        <w:t xml:space="preserve"> to raise awareness about the importance of sustainable food systems,</w:t>
      </w:r>
      <w:r w:rsidR="003F75B6">
        <w:rPr>
          <w:rFonts w:asciiTheme="minorHAnsi" w:eastAsiaTheme="minorEastAsia" w:hAnsiTheme="minorHAnsi" w:cstheme="minorHAnsi"/>
        </w:rPr>
        <w:t xml:space="preserve"> agroecology,</w:t>
      </w:r>
      <w:r w:rsidR="003F75B6" w:rsidRPr="003F75B6">
        <w:rPr>
          <w:rFonts w:asciiTheme="minorHAnsi" w:eastAsiaTheme="minorEastAsia" w:hAnsiTheme="minorHAnsi" w:cstheme="minorHAnsi"/>
        </w:rPr>
        <w:t xml:space="preserve"> empower rural communities to better cope with economic and climate-related crises,</w:t>
      </w:r>
      <w:r w:rsidR="001B53FC">
        <w:rPr>
          <w:rFonts w:asciiTheme="minorHAnsi" w:eastAsiaTheme="minorEastAsia" w:hAnsiTheme="minorHAnsi" w:cstheme="minorHAnsi"/>
        </w:rPr>
        <w:t xml:space="preserve"> post-disaster recovery techniques,</w:t>
      </w:r>
      <w:r w:rsidR="003F75B6" w:rsidRPr="003F75B6">
        <w:rPr>
          <w:rFonts w:asciiTheme="minorHAnsi" w:eastAsiaTheme="minorEastAsia" w:hAnsiTheme="minorHAnsi" w:cstheme="minorHAnsi"/>
        </w:rPr>
        <w:t xml:space="preserve"> and enhance financial literacy while improving access to digital financial services for women and youth. These efforts aim to foster resilience and growth opportunities for small food businesses.</w:t>
      </w:r>
    </w:p>
    <w:p w14:paraId="1F1B9F78" w14:textId="3F04F3F8" w:rsidR="006B4F18" w:rsidRPr="0061122E" w:rsidRDefault="2AF165E2" w:rsidP="003F75B6">
      <w:pPr>
        <w:widowControl w:val="0"/>
        <w:shd w:val="clear" w:color="auto" w:fill="FFFFFF" w:themeFill="background1"/>
        <w:spacing w:after="120"/>
        <w:rPr>
          <w:rFonts w:asciiTheme="minorHAnsi" w:eastAsiaTheme="minorEastAsia" w:hAnsiTheme="minorHAnsi" w:cstheme="minorHAnsi"/>
        </w:rPr>
      </w:pPr>
      <w:r w:rsidRPr="0061122E">
        <w:rPr>
          <w:rFonts w:asciiTheme="minorHAnsi" w:eastAsiaTheme="minorEastAsia" w:hAnsiTheme="minorHAnsi" w:cstheme="minorHAnsi"/>
          <w:b/>
          <w:bCs/>
        </w:rPr>
        <w:t>3.3.</w:t>
      </w:r>
      <w:r w:rsidR="00CA3C37">
        <w:rPr>
          <w:rFonts w:asciiTheme="minorHAnsi" w:eastAsiaTheme="minorEastAsia" w:hAnsiTheme="minorHAnsi" w:cstheme="minorHAnsi"/>
          <w:b/>
          <w:bCs/>
        </w:rPr>
        <w:t>2</w:t>
      </w:r>
      <w:r w:rsidR="68842F7F" w:rsidRPr="0061122E">
        <w:rPr>
          <w:rFonts w:asciiTheme="minorHAnsi" w:eastAsiaTheme="minorEastAsia" w:hAnsiTheme="minorHAnsi" w:cstheme="minorHAnsi"/>
          <w:b/>
          <w:bCs/>
        </w:rPr>
        <w:t xml:space="preserve"> </w:t>
      </w:r>
      <w:r w:rsidR="293C2ABC" w:rsidRPr="0061122E">
        <w:rPr>
          <w:rFonts w:asciiTheme="minorHAnsi" w:eastAsiaTheme="minorEastAsia" w:hAnsiTheme="minorHAnsi" w:cstheme="minorHAnsi"/>
          <w:b/>
          <w:bCs/>
        </w:rPr>
        <w:t>Create s</w:t>
      </w:r>
      <w:r w:rsidR="68842F7F" w:rsidRPr="0061122E">
        <w:rPr>
          <w:rFonts w:asciiTheme="minorHAnsi" w:eastAsiaTheme="minorEastAsia" w:hAnsiTheme="minorHAnsi" w:cstheme="minorHAnsi"/>
          <w:b/>
          <w:bCs/>
        </w:rPr>
        <w:t>mall-scale community-based food processing initiatives</w:t>
      </w:r>
      <w:r w:rsidR="40EFFB50" w:rsidRPr="0061122E">
        <w:rPr>
          <w:rFonts w:asciiTheme="minorHAnsi" w:eastAsiaTheme="minorEastAsia" w:hAnsiTheme="minorHAnsi" w:cstheme="minorHAnsi"/>
          <w:b/>
          <w:bCs/>
        </w:rPr>
        <w:t>:</w:t>
      </w:r>
      <w:r w:rsidR="50941234" w:rsidRPr="0061122E">
        <w:rPr>
          <w:rFonts w:asciiTheme="minorHAnsi" w:eastAsiaTheme="minorEastAsia" w:hAnsiTheme="minorHAnsi" w:cstheme="minorHAnsi"/>
        </w:rPr>
        <w:t xml:space="preserve"> </w:t>
      </w:r>
      <w:r w:rsidR="001B53FC" w:rsidRPr="001B53FC">
        <w:rPr>
          <w:rFonts w:asciiTheme="minorHAnsi" w:eastAsiaTheme="minorEastAsia" w:hAnsiTheme="minorHAnsi" w:cstheme="minorHAnsi"/>
        </w:rPr>
        <w:t xml:space="preserve">Small-scale food processing initiatives will be </w:t>
      </w:r>
      <w:r w:rsidR="00CA3C37">
        <w:rPr>
          <w:rFonts w:asciiTheme="minorHAnsi" w:eastAsiaTheme="minorEastAsia" w:hAnsiTheme="minorHAnsi" w:cstheme="minorHAnsi"/>
        </w:rPr>
        <w:t xml:space="preserve">identified and </w:t>
      </w:r>
      <w:r w:rsidR="001B53FC" w:rsidRPr="001B53FC">
        <w:rPr>
          <w:rFonts w:asciiTheme="minorHAnsi" w:eastAsiaTheme="minorEastAsia" w:hAnsiTheme="minorHAnsi" w:cstheme="minorHAnsi"/>
        </w:rPr>
        <w:t>launched to utilize local skills and resources for tasks like drying, packaging, and value addition. This approach aims to reduce post-harvest losses and improve access to higher-value markets, particularly benefit</w:t>
      </w:r>
      <w:r w:rsidR="00CA3C37">
        <w:rPr>
          <w:rFonts w:asciiTheme="minorHAnsi" w:eastAsiaTheme="minorEastAsia" w:hAnsiTheme="minorHAnsi" w:cstheme="minorHAnsi"/>
        </w:rPr>
        <w:t>ing women and youth. In Jordan this could include</w:t>
      </w:r>
      <w:r w:rsidR="001B53FC" w:rsidRPr="001B53FC">
        <w:rPr>
          <w:rFonts w:asciiTheme="minorHAnsi" w:eastAsiaTheme="minorEastAsia" w:hAnsiTheme="minorHAnsi" w:cstheme="minorHAnsi"/>
        </w:rPr>
        <w:t xml:space="preserve"> piloting food incubators and accelerators in the Jordan Valley to promote value-added agricultural products and supporting food repurposing kitchens targeting women in </w:t>
      </w:r>
      <w:r w:rsidR="00CC0A95">
        <w:rPr>
          <w:rFonts w:asciiTheme="minorHAnsi" w:eastAsiaTheme="minorEastAsia" w:hAnsiTheme="minorHAnsi" w:cstheme="minorHAnsi"/>
        </w:rPr>
        <w:t>targeted communities</w:t>
      </w:r>
      <w:r w:rsidR="001B53FC" w:rsidRPr="001B53FC">
        <w:rPr>
          <w:rFonts w:asciiTheme="minorHAnsi" w:eastAsiaTheme="minorEastAsia" w:hAnsiTheme="minorHAnsi" w:cstheme="minorHAnsi"/>
        </w:rPr>
        <w:t>.</w:t>
      </w:r>
    </w:p>
    <w:p w14:paraId="4EF9396B" w14:textId="77777777" w:rsidR="00CA3C37" w:rsidRDefault="3B64351A" w:rsidP="0061122E">
      <w:pPr>
        <w:widowControl w:val="0"/>
        <w:shd w:val="clear" w:color="auto" w:fill="FFFFFF" w:themeFill="background1"/>
        <w:spacing w:after="120"/>
        <w:rPr>
          <w:rFonts w:asciiTheme="minorHAnsi" w:eastAsiaTheme="minorEastAsia" w:hAnsiTheme="minorHAnsi" w:cstheme="minorHAnsi"/>
        </w:rPr>
      </w:pPr>
      <w:r w:rsidRPr="0061122E">
        <w:rPr>
          <w:rFonts w:asciiTheme="minorHAnsi" w:eastAsiaTheme="minorEastAsia" w:hAnsiTheme="minorHAnsi" w:cstheme="minorHAnsi"/>
          <w:b/>
          <w:bCs/>
        </w:rPr>
        <w:t>3.3.</w:t>
      </w:r>
      <w:r w:rsidR="00CA3C37">
        <w:rPr>
          <w:rFonts w:asciiTheme="minorHAnsi" w:eastAsiaTheme="minorEastAsia" w:hAnsiTheme="minorHAnsi" w:cstheme="minorHAnsi"/>
          <w:b/>
          <w:bCs/>
        </w:rPr>
        <w:t>3</w:t>
      </w:r>
      <w:r w:rsidR="4F872CF5" w:rsidRPr="0061122E">
        <w:rPr>
          <w:rFonts w:asciiTheme="minorHAnsi" w:eastAsiaTheme="minorEastAsia" w:hAnsiTheme="minorHAnsi" w:cstheme="minorHAnsi"/>
          <w:b/>
          <w:bCs/>
        </w:rPr>
        <w:t xml:space="preserve"> </w:t>
      </w:r>
      <w:r w:rsidR="00D90430">
        <w:rPr>
          <w:rFonts w:asciiTheme="minorHAnsi" w:eastAsiaTheme="minorEastAsia" w:hAnsiTheme="minorHAnsi" w:cstheme="minorHAnsi"/>
          <w:b/>
          <w:bCs/>
        </w:rPr>
        <w:t>Enhance market access</w:t>
      </w:r>
      <w:r w:rsidR="00D90430" w:rsidRPr="0061122E">
        <w:rPr>
          <w:rFonts w:asciiTheme="minorHAnsi" w:eastAsiaTheme="minorEastAsia" w:hAnsiTheme="minorHAnsi" w:cstheme="minorHAnsi"/>
        </w:rPr>
        <w:t xml:space="preserve"> </w:t>
      </w:r>
      <w:r w:rsidR="00D90430" w:rsidRPr="0061122E">
        <w:rPr>
          <w:rFonts w:asciiTheme="minorHAnsi" w:eastAsiaTheme="minorEastAsia" w:hAnsiTheme="minorHAnsi" w:cstheme="minorHAnsi"/>
          <w:b/>
          <w:bCs/>
        </w:rPr>
        <w:t>in target community areas:</w:t>
      </w:r>
      <w:r w:rsidR="00D90430" w:rsidRPr="0061122E">
        <w:rPr>
          <w:rFonts w:asciiTheme="minorHAnsi" w:eastAsiaTheme="minorEastAsia" w:hAnsiTheme="minorHAnsi" w:cstheme="minorHAnsi"/>
        </w:rPr>
        <w:t xml:space="preserve"> </w:t>
      </w:r>
      <w:r w:rsidR="00CA3C37">
        <w:rPr>
          <w:rFonts w:asciiTheme="minorHAnsi" w:eastAsiaTheme="minorEastAsia" w:hAnsiTheme="minorHAnsi" w:cstheme="minorHAnsi"/>
        </w:rPr>
        <w:t>o</w:t>
      </w:r>
      <w:r w:rsidR="00CA3C37" w:rsidRPr="00CA3C37">
        <w:rPr>
          <w:rFonts w:asciiTheme="minorHAnsi" w:eastAsiaTheme="minorEastAsia" w:hAnsiTheme="minorHAnsi" w:cstheme="minorHAnsi"/>
        </w:rPr>
        <w:t xml:space="preserve">rganize workshops for farmers to connect with </w:t>
      </w:r>
      <w:r w:rsidR="00CA3C37" w:rsidRPr="00CA3C37">
        <w:rPr>
          <w:rFonts w:asciiTheme="minorHAnsi" w:eastAsiaTheme="minorEastAsia" w:hAnsiTheme="minorHAnsi" w:cstheme="minorHAnsi"/>
        </w:rPr>
        <w:lastRenderedPageBreak/>
        <w:t xml:space="preserve">local buyers, learn about market trends, and share resources, providing immediate educational and networking opportunities. </w:t>
      </w:r>
      <w:r w:rsidR="00CA3C37">
        <w:rPr>
          <w:rFonts w:asciiTheme="minorHAnsi" w:eastAsiaTheme="minorEastAsia" w:hAnsiTheme="minorHAnsi" w:cstheme="minorHAnsi"/>
        </w:rPr>
        <w:t>In Jordan the focus</w:t>
      </w:r>
      <w:r w:rsidR="00CA3C37" w:rsidRPr="00CA3C37">
        <w:rPr>
          <w:rFonts w:asciiTheme="minorHAnsi" w:eastAsiaTheme="minorEastAsia" w:hAnsiTheme="minorHAnsi" w:cstheme="minorHAnsi"/>
        </w:rPr>
        <w:t xml:space="preserve"> </w:t>
      </w:r>
      <w:r w:rsidR="00CA3C37">
        <w:rPr>
          <w:rFonts w:asciiTheme="minorHAnsi" w:eastAsiaTheme="minorEastAsia" w:hAnsiTheme="minorHAnsi" w:cstheme="minorHAnsi"/>
        </w:rPr>
        <w:t xml:space="preserve">could be on </w:t>
      </w:r>
      <w:r w:rsidR="00CA3C37" w:rsidRPr="00CA3C37">
        <w:rPr>
          <w:rFonts w:asciiTheme="minorHAnsi" w:eastAsiaTheme="minorEastAsia" w:hAnsiTheme="minorHAnsi" w:cstheme="minorHAnsi"/>
        </w:rPr>
        <w:t>strengthening collaboration between farmers and buyers to improve market access and reduce food loss during transportation and distribution. In Kenya, this will leverage the Chichwa e-commerce platform, already established for women traders in West Kenya, and expand it to three additional counties.</w:t>
      </w:r>
    </w:p>
    <w:p w14:paraId="55B871AC" w14:textId="60732189" w:rsidR="0061122E" w:rsidRPr="005E0E53" w:rsidRDefault="005E0E53" w:rsidP="005E0E53">
      <w:pPr>
        <w:widowControl w:val="0"/>
        <w:shd w:val="clear" w:color="auto" w:fill="FFFFFF" w:themeFill="background1"/>
        <w:spacing w:after="120"/>
        <w:rPr>
          <w:rFonts w:asciiTheme="minorHAnsi" w:eastAsia="Calibri" w:hAnsiTheme="minorHAnsi" w:cstheme="minorHAnsi"/>
          <w:b/>
          <w:color w:val="5B9BD5" w:themeColor="accent1"/>
          <w:szCs w:val="22"/>
          <w:u w:val="single"/>
        </w:rPr>
      </w:pPr>
      <w:r w:rsidRPr="005E0E53">
        <w:rPr>
          <w:rFonts w:asciiTheme="minorHAnsi" w:eastAsia="Calibri" w:hAnsiTheme="minorHAnsi" w:cstheme="minorHAnsi"/>
          <w:b/>
          <w:color w:val="5B9BD5" w:themeColor="accent1"/>
          <w:szCs w:val="22"/>
          <w:u w:val="single"/>
        </w:rPr>
        <w:t xml:space="preserve">4. Enhanced </w:t>
      </w:r>
      <w:r w:rsidR="00C136B7">
        <w:rPr>
          <w:rFonts w:asciiTheme="minorHAnsi" w:eastAsia="Calibri" w:hAnsiTheme="minorHAnsi" w:cstheme="minorHAnsi"/>
          <w:b/>
          <w:color w:val="5B9BD5" w:themeColor="accent1"/>
          <w:szCs w:val="22"/>
          <w:u w:val="single"/>
        </w:rPr>
        <w:t>women-led</w:t>
      </w:r>
      <w:r w:rsidRPr="005E0E53">
        <w:rPr>
          <w:rFonts w:asciiTheme="minorHAnsi" w:eastAsia="Calibri" w:hAnsiTheme="minorHAnsi" w:cstheme="minorHAnsi"/>
          <w:b/>
          <w:color w:val="5B9BD5" w:themeColor="accent1"/>
          <w:szCs w:val="22"/>
          <w:u w:val="single"/>
        </w:rPr>
        <w:t xml:space="preserve"> resilience in disaster preparedness and local food systems </w:t>
      </w:r>
    </w:p>
    <w:p w14:paraId="3C614559" w14:textId="77777777" w:rsidR="00C136B7" w:rsidRPr="00C136B7" w:rsidRDefault="00C136B7" w:rsidP="00C136B7">
      <w:pPr>
        <w:widowControl w:val="0"/>
        <w:shd w:val="clear" w:color="auto" w:fill="FFFFFF" w:themeFill="background1"/>
        <w:spacing w:after="120"/>
        <w:rPr>
          <w:rFonts w:asciiTheme="minorHAnsi" w:eastAsiaTheme="minorEastAsia" w:hAnsiTheme="minorHAnsi" w:cstheme="minorHAnsi"/>
          <w:b/>
          <w:bCs/>
        </w:rPr>
      </w:pPr>
      <w:r w:rsidRPr="00C136B7">
        <w:rPr>
          <w:rFonts w:asciiTheme="minorHAnsi" w:eastAsiaTheme="minorEastAsia" w:hAnsiTheme="minorHAnsi" w:cstheme="minorHAnsi"/>
          <w:b/>
          <w:bCs/>
        </w:rPr>
        <w:t xml:space="preserve">4.1 Implement tailored community engagement and awareness campaigns to address gender gaps and empower women as key actors and leaders in disaster preparedness and recovery processes as well as in local food systems: </w:t>
      </w:r>
      <w:r w:rsidRPr="00C136B7">
        <w:rPr>
          <w:rFonts w:asciiTheme="minorHAnsi" w:eastAsiaTheme="minorEastAsia" w:hAnsiTheme="minorHAnsi" w:cstheme="minorHAnsi"/>
          <w:bCs/>
        </w:rPr>
        <w:t>women-led awareness campaigns initiatives that involve community leaders, religious leaders, and influencers who have the trust of the community are organized by framing gender equality as beneficial for the entire community. These campaigns aim to gradually shift public perception about women’s roles in resilience-building.</w:t>
      </w:r>
    </w:p>
    <w:p w14:paraId="1FCE25E5" w14:textId="06F08A3A" w:rsidR="0061122E" w:rsidRDefault="00C136B7" w:rsidP="000C5B67">
      <w:pPr>
        <w:widowControl w:val="0"/>
        <w:shd w:val="clear" w:color="auto" w:fill="FFFFFF" w:themeFill="background1"/>
        <w:spacing w:after="0"/>
        <w:rPr>
          <w:rFonts w:asciiTheme="minorHAnsi" w:eastAsiaTheme="minorEastAsia" w:hAnsiTheme="minorHAnsi" w:cstheme="minorBidi"/>
        </w:rPr>
      </w:pPr>
      <w:r w:rsidRPr="00C136B7">
        <w:rPr>
          <w:rFonts w:asciiTheme="minorHAnsi" w:eastAsiaTheme="minorEastAsia" w:hAnsiTheme="minorHAnsi" w:cstheme="minorHAnsi"/>
          <w:b/>
          <w:bCs/>
        </w:rPr>
        <w:t xml:space="preserve">4.2 Build the capacity of local governments to implement gender-responsive resilience-building programs and to understand the barriers to equal participation and the differing needs of men and women: </w:t>
      </w:r>
      <w:r w:rsidRPr="00C136B7">
        <w:rPr>
          <w:rFonts w:asciiTheme="minorHAnsi" w:eastAsiaTheme="minorEastAsia" w:hAnsiTheme="minorHAnsi" w:cstheme="minorHAnsi"/>
          <w:bCs/>
        </w:rPr>
        <w:t>equipping authorities with the skills and resources needed to address systemic inequalities to ensure that the program governance is inclusive and representative of the specific needs of the communities. In Jordan, the focus will be on promoting women's roles in governance to ensure their ownership of the resilience strategies. In Kenya, empowering existing women’s groups will foster and inform inclusive practices that enhance community resilience. This includes the promotion of formal and informal modalities for access to finance and loans, often led and sustained by women.</w:t>
      </w:r>
    </w:p>
    <w:p w14:paraId="511FB2C8" w14:textId="2CBA4884" w:rsidR="006B4F18" w:rsidRPr="001A6F33" w:rsidRDefault="006B4F18" w:rsidP="000C5B67">
      <w:pPr>
        <w:widowControl w:val="0"/>
        <w:spacing w:after="0"/>
        <w:jc w:val="left"/>
        <w:rPr>
          <w:rFonts w:asciiTheme="minorHAnsi" w:hAnsiTheme="minorHAnsi" w:cstheme="minorBidi"/>
          <w:i/>
          <w:iCs/>
        </w:rPr>
      </w:pPr>
    </w:p>
    <w:p w14:paraId="481A9466" w14:textId="77777777" w:rsidR="006B4F18" w:rsidRPr="001A6F33" w:rsidRDefault="6CFEB5B8" w:rsidP="28365F9E">
      <w:pPr>
        <w:widowControl w:val="0"/>
        <w:spacing w:after="120"/>
        <w:rPr>
          <w:rFonts w:asciiTheme="minorHAnsi" w:hAnsiTheme="minorHAnsi" w:cstheme="minorBidi"/>
          <w:i/>
          <w:iCs/>
          <w:u w:val="single"/>
        </w:rPr>
      </w:pPr>
      <w:r w:rsidRPr="28365F9E">
        <w:rPr>
          <w:rFonts w:asciiTheme="minorHAnsi" w:hAnsiTheme="minorHAnsi" w:cstheme="minorBidi"/>
          <w:i/>
          <w:iCs/>
          <w:u w:val="single"/>
        </w:rPr>
        <w:t>Resources Required to Achieve the Expected Results</w:t>
      </w:r>
    </w:p>
    <w:p w14:paraId="260DD9BC" w14:textId="0FF86F44" w:rsidR="006B4F18" w:rsidRDefault="35000E90" w:rsidP="28365F9E">
      <w:pPr>
        <w:widowControl w:val="0"/>
        <w:shd w:val="clear" w:color="auto" w:fill="FFFFFF" w:themeFill="background1"/>
        <w:spacing w:after="120"/>
        <w:rPr>
          <w:rFonts w:asciiTheme="minorHAnsi" w:eastAsiaTheme="minorEastAsia" w:hAnsiTheme="minorHAnsi" w:cstheme="minorBidi"/>
        </w:rPr>
      </w:pPr>
      <w:r w:rsidRPr="28365F9E">
        <w:rPr>
          <w:rFonts w:asciiTheme="minorHAnsi" w:eastAsiaTheme="minorEastAsia" w:hAnsiTheme="minorHAnsi" w:cstheme="minorBidi"/>
        </w:rPr>
        <w:t xml:space="preserve">To achieve the expected results, </w:t>
      </w:r>
      <w:r w:rsidR="5D031E17" w:rsidRPr="28365F9E">
        <w:rPr>
          <w:rFonts w:asciiTheme="minorHAnsi" w:eastAsiaTheme="minorEastAsia" w:hAnsiTheme="minorHAnsi" w:cstheme="minorBidi"/>
        </w:rPr>
        <w:t xml:space="preserve">the resources needed include </w:t>
      </w:r>
      <w:r w:rsidRPr="28365F9E">
        <w:rPr>
          <w:rFonts w:asciiTheme="minorHAnsi" w:eastAsiaTheme="minorEastAsia" w:hAnsiTheme="minorHAnsi" w:cstheme="minorBidi"/>
        </w:rPr>
        <w:t>financial resources, technical expertise, and human resources. Funding is necessary for implementing on-the-ground activities,</w:t>
      </w:r>
      <w:r w:rsidR="58625051" w:rsidRPr="28365F9E">
        <w:rPr>
          <w:rFonts w:asciiTheme="minorHAnsi" w:eastAsiaTheme="minorEastAsia" w:hAnsiTheme="minorHAnsi" w:cstheme="minorBidi"/>
        </w:rPr>
        <w:t xml:space="preserve"> including for covering the costs of equipment, venues for trainings, meals, travels,</w:t>
      </w:r>
      <w:r w:rsidR="00DE6837">
        <w:rPr>
          <w:rFonts w:asciiTheme="minorHAnsi" w:eastAsiaTheme="minorEastAsia" w:hAnsiTheme="minorHAnsi" w:cstheme="minorBidi"/>
        </w:rPr>
        <w:t xml:space="preserve"> other services (eg. e</w:t>
      </w:r>
      <w:r w:rsidR="30F7E519" w:rsidRPr="28365F9E">
        <w:rPr>
          <w:rFonts w:asciiTheme="minorHAnsi" w:eastAsiaTheme="minorEastAsia" w:hAnsiTheme="minorHAnsi" w:cstheme="minorBidi"/>
        </w:rPr>
        <w:t>xternal support for producing communication products)</w:t>
      </w:r>
      <w:r w:rsidRPr="28365F9E">
        <w:rPr>
          <w:rFonts w:asciiTheme="minorHAnsi" w:eastAsiaTheme="minorEastAsia" w:hAnsiTheme="minorHAnsi" w:cstheme="minorBidi"/>
        </w:rPr>
        <w:t xml:space="preserve">. Technical expertise in </w:t>
      </w:r>
      <w:r w:rsidR="4CBEDB75" w:rsidRPr="28365F9E">
        <w:rPr>
          <w:rFonts w:asciiTheme="minorHAnsi" w:eastAsiaTheme="minorEastAsia" w:hAnsiTheme="minorHAnsi" w:cstheme="minorBidi"/>
        </w:rPr>
        <w:t>resilient food systems</w:t>
      </w:r>
      <w:r w:rsidR="164B6E72" w:rsidRPr="28365F9E">
        <w:rPr>
          <w:rFonts w:asciiTheme="minorHAnsi" w:eastAsiaTheme="minorEastAsia" w:hAnsiTheme="minorHAnsi" w:cstheme="minorBidi"/>
        </w:rPr>
        <w:t xml:space="preserve"> and related specific topics (eg. power dynamics),</w:t>
      </w:r>
      <w:r w:rsidRPr="28365F9E">
        <w:rPr>
          <w:rFonts w:asciiTheme="minorHAnsi" w:eastAsiaTheme="minorEastAsia" w:hAnsiTheme="minorHAnsi" w:cstheme="minorBidi"/>
        </w:rPr>
        <w:t xml:space="preserve"> </w:t>
      </w:r>
      <w:r w:rsidR="6930FE1C" w:rsidRPr="28365F9E">
        <w:rPr>
          <w:rFonts w:asciiTheme="minorHAnsi" w:eastAsiaTheme="minorEastAsia" w:hAnsiTheme="minorHAnsi" w:cstheme="minorBidi"/>
        </w:rPr>
        <w:t>disaster risk preparedness and reduction</w:t>
      </w:r>
      <w:r w:rsidR="007D0E12">
        <w:rPr>
          <w:rFonts w:asciiTheme="minorHAnsi" w:eastAsiaTheme="minorEastAsia" w:hAnsiTheme="minorHAnsi" w:cstheme="minorBidi"/>
        </w:rPr>
        <w:t xml:space="preserve">, </w:t>
      </w:r>
      <w:r w:rsidR="00DE6837">
        <w:rPr>
          <w:rFonts w:asciiTheme="minorHAnsi" w:eastAsiaTheme="minorEastAsia" w:hAnsiTheme="minorHAnsi" w:cstheme="minorBidi"/>
        </w:rPr>
        <w:t>gender</w:t>
      </w:r>
      <w:r w:rsidR="009D3F40">
        <w:rPr>
          <w:rFonts w:asciiTheme="minorHAnsi" w:eastAsiaTheme="minorEastAsia" w:hAnsiTheme="minorHAnsi" w:cstheme="minorBidi"/>
        </w:rPr>
        <w:t xml:space="preserve"> equality and women’s empowerment</w:t>
      </w:r>
      <w:r w:rsidR="00DE6837">
        <w:rPr>
          <w:rFonts w:asciiTheme="minorHAnsi" w:eastAsiaTheme="minorEastAsia" w:hAnsiTheme="minorHAnsi" w:cstheme="minorBidi"/>
        </w:rPr>
        <w:t xml:space="preserve">, </w:t>
      </w:r>
      <w:r w:rsidR="007D0E12">
        <w:rPr>
          <w:rFonts w:asciiTheme="minorHAnsi" w:eastAsiaTheme="minorEastAsia" w:hAnsiTheme="minorHAnsi" w:cstheme="minorBidi"/>
        </w:rPr>
        <w:t>will be needed</w:t>
      </w:r>
      <w:r w:rsidRPr="28365F9E">
        <w:rPr>
          <w:rFonts w:asciiTheme="minorHAnsi" w:eastAsiaTheme="minorEastAsia" w:hAnsiTheme="minorHAnsi" w:cstheme="minorBidi"/>
        </w:rPr>
        <w:t xml:space="preserve">. Human resources, including project management staff, </w:t>
      </w:r>
      <w:r w:rsidR="56F6482B" w:rsidRPr="28365F9E">
        <w:rPr>
          <w:rFonts w:asciiTheme="minorHAnsi" w:eastAsiaTheme="minorEastAsia" w:hAnsiTheme="minorHAnsi" w:cstheme="minorBidi"/>
        </w:rPr>
        <w:t xml:space="preserve">national </w:t>
      </w:r>
      <w:r w:rsidRPr="28365F9E">
        <w:rPr>
          <w:rFonts w:asciiTheme="minorHAnsi" w:eastAsiaTheme="minorEastAsia" w:hAnsiTheme="minorHAnsi" w:cstheme="minorBidi"/>
        </w:rPr>
        <w:t xml:space="preserve">coordinators, and local facilitators, are crucial to ensure the effective engagement of communities, adherence to timelines, and adaptation of interventions based on real-time feedback. </w:t>
      </w:r>
      <w:r w:rsidR="00917199" w:rsidRPr="00917199">
        <w:rPr>
          <w:rFonts w:asciiTheme="minorHAnsi" w:eastAsiaTheme="minorEastAsia" w:hAnsiTheme="minorHAnsi" w:cstheme="minorBidi"/>
        </w:rPr>
        <w:t xml:space="preserve">In Kenya, these capacities will be provided through in-kind support from ongoing project on community resilience and climate action. </w:t>
      </w:r>
      <w:r w:rsidR="00DE6837">
        <w:rPr>
          <w:rFonts w:asciiTheme="minorHAnsi" w:eastAsiaTheme="minorEastAsia" w:hAnsiTheme="minorHAnsi" w:cstheme="minorBidi"/>
        </w:rPr>
        <w:t xml:space="preserve">UNDP COs in Kenya and Jordan will provide operational and logistical support to ensure the timely implementation of the project activities. </w:t>
      </w:r>
      <w:r w:rsidRPr="28365F9E">
        <w:rPr>
          <w:rFonts w:asciiTheme="minorHAnsi" w:eastAsiaTheme="minorEastAsia" w:hAnsiTheme="minorHAnsi" w:cstheme="minorBidi"/>
        </w:rPr>
        <w:t xml:space="preserve">Additionally, partnerships with local governments, NGOs, and research institutions </w:t>
      </w:r>
      <w:r w:rsidR="4F866CDF" w:rsidRPr="28365F9E">
        <w:rPr>
          <w:rFonts w:asciiTheme="minorHAnsi" w:eastAsiaTheme="minorEastAsia" w:hAnsiTheme="minorHAnsi" w:cstheme="minorBidi"/>
        </w:rPr>
        <w:t xml:space="preserve">may be needed </w:t>
      </w:r>
      <w:r w:rsidRPr="28365F9E">
        <w:rPr>
          <w:rFonts w:asciiTheme="minorHAnsi" w:eastAsiaTheme="minorEastAsia" w:hAnsiTheme="minorHAnsi" w:cstheme="minorBidi"/>
        </w:rPr>
        <w:t>to provide specialized support and extend project outreach.</w:t>
      </w:r>
      <w:r w:rsidR="00DE6837" w:rsidRPr="00DE6837">
        <w:rPr>
          <w:rFonts w:asciiTheme="minorHAnsi" w:eastAsiaTheme="minorEastAsia" w:hAnsiTheme="minorHAnsi" w:cstheme="minorBidi"/>
        </w:rPr>
        <w:t xml:space="preserve"> </w:t>
      </w:r>
      <w:r w:rsidR="00DE6837">
        <w:rPr>
          <w:rFonts w:asciiTheme="minorHAnsi" w:eastAsiaTheme="minorEastAsia" w:hAnsiTheme="minorHAnsi" w:cstheme="minorBidi"/>
        </w:rPr>
        <w:t>In Kenya, these capacities will be provided through in-kind support from ongoing project on community resilience and climate action.</w:t>
      </w:r>
    </w:p>
    <w:p w14:paraId="7C66D1EB" w14:textId="4FEF83D2" w:rsidR="006B4F18" w:rsidRPr="009D5DE9" w:rsidRDefault="009D5DE9" w:rsidP="28365F9E">
      <w:pPr>
        <w:widowControl w:val="0"/>
        <w:spacing w:after="120"/>
        <w:jc w:val="left"/>
        <w:rPr>
          <w:rFonts w:asciiTheme="minorHAnsi" w:hAnsiTheme="minorHAnsi" w:cstheme="minorBidi"/>
        </w:rPr>
      </w:pPr>
      <w:r w:rsidRPr="009D5DE9">
        <w:rPr>
          <w:rFonts w:asciiTheme="minorHAnsi" w:hAnsiTheme="minorHAnsi" w:cstheme="minorBidi"/>
        </w:rPr>
        <w:t xml:space="preserve">No co-funding is foreseen. </w:t>
      </w:r>
    </w:p>
    <w:p w14:paraId="0940188D" w14:textId="77777777" w:rsidR="006B4F18" w:rsidRPr="001A6F33" w:rsidRDefault="6CFEB5B8" w:rsidP="28365F9E">
      <w:pPr>
        <w:widowControl w:val="0"/>
        <w:spacing w:after="120"/>
        <w:rPr>
          <w:rFonts w:asciiTheme="minorHAnsi" w:hAnsiTheme="minorHAnsi" w:cstheme="minorBidi"/>
          <w:i/>
          <w:iCs/>
        </w:rPr>
      </w:pPr>
      <w:r w:rsidRPr="28365F9E">
        <w:rPr>
          <w:rFonts w:asciiTheme="minorHAnsi" w:hAnsiTheme="minorHAnsi" w:cstheme="minorBidi"/>
          <w:i/>
          <w:iCs/>
          <w:u w:val="single"/>
        </w:rPr>
        <w:t>Partnerships</w:t>
      </w:r>
    </w:p>
    <w:p w14:paraId="4AE9C2C4" w14:textId="3884DE7A" w:rsidR="0007426F" w:rsidRDefault="00882093" w:rsidP="000C5B67">
      <w:pPr>
        <w:widowControl w:val="0"/>
        <w:spacing w:after="0"/>
        <w:rPr>
          <w:rFonts w:ascii="Calibri" w:eastAsia="Calibri" w:hAnsi="Calibri" w:cs="Calibri"/>
          <w:szCs w:val="22"/>
        </w:rPr>
      </w:pPr>
      <w:r w:rsidRPr="00882093">
        <w:rPr>
          <w:rFonts w:ascii="Calibri" w:eastAsia="Calibri" w:hAnsi="Calibri" w:cs="Calibri"/>
          <w:szCs w:val="22"/>
        </w:rPr>
        <w:t>The project's success relies on strategic partnerships with diverse stakeholders. Local governments in Jordan and Kenya will provide policy support and align project activities with national food security strategies. Collaborations with local NGOs</w:t>
      </w:r>
      <w:r w:rsidR="009D3F40">
        <w:rPr>
          <w:rFonts w:ascii="Calibri" w:eastAsia="Calibri" w:hAnsi="Calibri" w:cs="Calibri"/>
          <w:szCs w:val="22"/>
        </w:rPr>
        <w:t>, particularly women-led</w:t>
      </w:r>
      <w:r w:rsidRPr="00882093">
        <w:rPr>
          <w:rFonts w:ascii="Calibri" w:eastAsia="Calibri" w:hAnsi="Calibri" w:cs="Calibri"/>
          <w:szCs w:val="22"/>
        </w:rPr>
        <w:t xml:space="preserve"> and community organizations </w:t>
      </w:r>
      <w:r w:rsidR="0007426F">
        <w:rPr>
          <w:rFonts w:ascii="Calibri" w:eastAsia="Calibri" w:hAnsi="Calibri" w:cs="Calibri"/>
          <w:szCs w:val="22"/>
        </w:rPr>
        <w:t>through linking this project to existing UNDP country endeavours will be</w:t>
      </w:r>
      <w:r w:rsidR="0007426F" w:rsidRPr="00882093">
        <w:rPr>
          <w:rFonts w:ascii="Calibri" w:eastAsia="Calibri" w:hAnsi="Calibri" w:cs="Calibri"/>
          <w:szCs w:val="22"/>
        </w:rPr>
        <w:t xml:space="preserve"> </w:t>
      </w:r>
      <w:r w:rsidRPr="00882093">
        <w:rPr>
          <w:rFonts w:ascii="Calibri" w:eastAsia="Calibri" w:hAnsi="Calibri" w:cs="Calibri"/>
          <w:szCs w:val="22"/>
        </w:rPr>
        <w:t>key for community engagement and capacity-building. Private sector partnerships, especially with MSMEs, will enhance market linkages, supply chains, and access to agricultural inputs, strengthening food system resilience. Additionally, the project will coordinate with UN agencies</w:t>
      </w:r>
      <w:r w:rsidR="0007426F">
        <w:rPr>
          <w:rFonts w:ascii="Calibri" w:eastAsia="Calibri" w:hAnsi="Calibri" w:cs="Calibri"/>
          <w:szCs w:val="22"/>
        </w:rPr>
        <w:t xml:space="preserve">, such as FAO, IFAD, WFP, especially through the global and regional activities planned, </w:t>
      </w:r>
      <w:r w:rsidRPr="00882093">
        <w:rPr>
          <w:rFonts w:ascii="Calibri" w:eastAsia="Calibri" w:hAnsi="Calibri" w:cs="Calibri"/>
          <w:szCs w:val="22"/>
        </w:rPr>
        <w:t>and regional bodies like IGAD and EAC to promote collaboration, synergies, and expansion opportunities.</w:t>
      </w:r>
    </w:p>
    <w:p w14:paraId="565D5DCC" w14:textId="77777777" w:rsidR="00D74882" w:rsidRPr="000C5B67" w:rsidRDefault="00D74882" w:rsidP="000C5B67">
      <w:pPr>
        <w:widowControl w:val="0"/>
        <w:spacing w:after="0"/>
        <w:rPr>
          <w:rFonts w:asciiTheme="minorHAnsi" w:hAnsiTheme="minorHAnsi" w:cstheme="minorBidi"/>
          <w:i/>
          <w:iCs/>
          <w:u w:val="single"/>
          <w:lang w:val="en-US"/>
        </w:rPr>
      </w:pPr>
    </w:p>
    <w:p w14:paraId="41DEA167" w14:textId="74009B93" w:rsidR="00882093" w:rsidRPr="00882093" w:rsidRDefault="6CFEB5B8" w:rsidP="00882093">
      <w:pPr>
        <w:widowControl w:val="0"/>
        <w:spacing w:after="120"/>
        <w:rPr>
          <w:rFonts w:asciiTheme="minorHAnsi" w:hAnsiTheme="minorHAnsi" w:cstheme="minorBidi"/>
          <w:i/>
          <w:iCs/>
          <w:u w:val="single"/>
        </w:rPr>
      </w:pPr>
      <w:r w:rsidRPr="28365F9E">
        <w:rPr>
          <w:rFonts w:asciiTheme="minorHAnsi" w:hAnsiTheme="minorHAnsi" w:cstheme="minorBidi"/>
          <w:i/>
          <w:iCs/>
          <w:u w:val="single"/>
        </w:rPr>
        <w:t>Communications and Advocacy</w:t>
      </w:r>
    </w:p>
    <w:p w14:paraId="58478164" w14:textId="1DC00B91" w:rsidR="00882093" w:rsidRDefault="00882093" w:rsidP="000C5B67">
      <w:pPr>
        <w:widowControl w:val="0"/>
        <w:spacing w:after="0"/>
        <w:rPr>
          <w:rFonts w:ascii="Calibri" w:eastAsia="Calibri" w:hAnsi="Calibri" w:cs="Calibri"/>
          <w:szCs w:val="22"/>
        </w:rPr>
      </w:pPr>
      <w:r w:rsidRPr="00882093">
        <w:rPr>
          <w:rFonts w:ascii="Calibri" w:eastAsia="Calibri" w:hAnsi="Calibri" w:cs="Calibri"/>
          <w:szCs w:val="22"/>
        </w:rPr>
        <w:t>A comprehensive communication and advocacy strategy will be developed for both Jordan and Kenya. This will involve regular updates, success stories, and lessons learned shared via social media, newsletters, and community forums</w:t>
      </w:r>
      <w:r w:rsidR="009D3F40">
        <w:rPr>
          <w:rFonts w:ascii="Calibri" w:eastAsia="Calibri" w:hAnsi="Calibri" w:cs="Calibri"/>
          <w:szCs w:val="22"/>
        </w:rPr>
        <w:t>, with a focus on stories by women and about women</w:t>
      </w:r>
      <w:r w:rsidRPr="00882093">
        <w:rPr>
          <w:rFonts w:ascii="Calibri" w:eastAsia="Calibri" w:hAnsi="Calibri" w:cs="Calibri"/>
          <w:szCs w:val="22"/>
        </w:rPr>
        <w:t xml:space="preserve">. Communication products will also be disseminated at regional and global levels to promote the replication of best practices and highlight UNDP's integrated approach. Additionally, awareness campaigns on gender equality will be organized to </w:t>
      </w:r>
      <w:r w:rsidRPr="00882093">
        <w:rPr>
          <w:rFonts w:ascii="Calibri" w:eastAsia="Calibri" w:hAnsi="Calibri" w:cs="Calibri"/>
          <w:szCs w:val="22"/>
        </w:rPr>
        <w:lastRenderedPageBreak/>
        <w:t>promote the benefits of resilient food systems and encourage sustainable agricultural practices. Targeted advocacy efforts</w:t>
      </w:r>
      <w:r>
        <w:rPr>
          <w:rFonts w:ascii="Calibri" w:eastAsia="Calibri" w:hAnsi="Calibri" w:cs="Calibri"/>
          <w:szCs w:val="22"/>
        </w:rPr>
        <w:t xml:space="preserve"> and events</w:t>
      </w:r>
      <w:r w:rsidRPr="00882093">
        <w:rPr>
          <w:rFonts w:ascii="Calibri" w:eastAsia="Calibri" w:hAnsi="Calibri" w:cs="Calibri"/>
          <w:szCs w:val="22"/>
        </w:rPr>
        <w:t xml:space="preserve"> will focus on influencing policymakers and attracting further investments in food security initiatives.</w:t>
      </w:r>
    </w:p>
    <w:p w14:paraId="26897C97" w14:textId="77777777" w:rsidR="00D74882" w:rsidRDefault="00D74882" w:rsidP="000C5B67">
      <w:pPr>
        <w:widowControl w:val="0"/>
        <w:spacing w:after="0"/>
        <w:rPr>
          <w:rFonts w:asciiTheme="minorHAnsi" w:hAnsiTheme="minorHAnsi" w:cstheme="minorBidi"/>
          <w:i/>
          <w:iCs/>
          <w:u w:val="single"/>
        </w:rPr>
      </w:pPr>
    </w:p>
    <w:p w14:paraId="326A906F" w14:textId="0FFE36D0" w:rsidR="006B4F18" w:rsidRPr="001A6F33" w:rsidRDefault="6CFEB5B8" w:rsidP="00882093">
      <w:pPr>
        <w:widowControl w:val="0"/>
        <w:spacing w:after="120"/>
        <w:rPr>
          <w:rFonts w:asciiTheme="minorHAnsi" w:hAnsiTheme="minorHAnsi" w:cstheme="minorBidi"/>
          <w:i/>
          <w:iCs/>
          <w:u w:val="single"/>
        </w:rPr>
      </w:pPr>
      <w:r w:rsidRPr="28365F9E">
        <w:rPr>
          <w:rFonts w:asciiTheme="minorHAnsi" w:hAnsiTheme="minorHAnsi" w:cstheme="minorBidi"/>
          <w:i/>
          <w:iCs/>
          <w:u w:val="single"/>
        </w:rPr>
        <w:t>Risks and Assumptions</w:t>
      </w:r>
    </w:p>
    <w:tbl>
      <w:tblPr>
        <w:tblW w:w="960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08"/>
        <w:gridCol w:w="2977"/>
        <w:gridCol w:w="2126"/>
        <w:gridCol w:w="3090"/>
      </w:tblGrid>
      <w:tr w:rsidR="51019E0C" w14:paraId="62A5AB95" w14:textId="77777777" w:rsidTr="00882093">
        <w:trPr>
          <w:trHeight w:val="300"/>
        </w:trPr>
        <w:tc>
          <w:tcPr>
            <w:tcW w:w="14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98047EE" w14:textId="60E43E07" w:rsidR="51019E0C" w:rsidRDefault="003A9CE7" w:rsidP="00882093">
            <w:pPr>
              <w:widowControl w:val="0"/>
              <w:spacing w:after="0"/>
              <w:jc w:val="center"/>
              <w:rPr>
                <w:rFonts w:asciiTheme="minorHAnsi" w:eastAsiaTheme="minorEastAsia" w:hAnsiTheme="minorHAnsi" w:cstheme="minorBidi"/>
                <w:sz w:val="20"/>
                <w:szCs w:val="20"/>
                <w:lang w:val="en-US"/>
              </w:rPr>
            </w:pPr>
            <w:r w:rsidRPr="28365F9E">
              <w:rPr>
                <w:rFonts w:asciiTheme="minorHAnsi" w:eastAsiaTheme="minorEastAsia" w:hAnsiTheme="minorHAnsi" w:cstheme="minorBidi"/>
                <w:b/>
                <w:bCs/>
                <w:sz w:val="20"/>
                <w:szCs w:val="20"/>
              </w:rPr>
              <w:t>Risk type</w:t>
            </w:r>
            <w:r w:rsidRPr="28365F9E">
              <w:rPr>
                <w:rFonts w:asciiTheme="minorHAnsi" w:eastAsiaTheme="minorEastAsia" w:hAnsiTheme="minorHAnsi" w:cstheme="minorBidi"/>
                <w:sz w:val="20"/>
                <w:szCs w:val="20"/>
                <w:lang w:val="en-US"/>
              </w:rPr>
              <w:t xml:space="preserve"> </w:t>
            </w:r>
          </w:p>
        </w:tc>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684AE7A" w14:textId="7A15AE4A" w:rsidR="51019E0C" w:rsidRDefault="003A9CE7" w:rsidP="00882093">
            <w:pPr>
              <w:widowControl w:val="0"/>
              <w:spacing w:after="0"/>
              <w:jc w:val="center"/>
              <w:rPr>
                <w:rFonts w:asciiTheme="minorHAnsi" w:eastAsiaTheme="minorEastAsia" w:hAnsiTheme="minorHAnsi" w:cstheme="minorBidi"/>
                <w:sz w:val="20"/>
                <w:szCs w:val="20"/>
                <w:lang w:val="en-US"/>
              </w:rPr>
            </w:pPr>
            <w:r w:rsidRPr="28365F9E">
              <w:rPr>
                <w:rFonts w:asciiTheme="minorHAnsi" w:eastAsiaTheme="minorEastAsia" w:hAnsiTheme="minorHAnsi" w:cstheme="minorBidi"/>
                <w:b/>
                <w:bCs/>
                <w:sz w:val="20"/>
                <w:szCs w:val="20"/>
              </w:rPr>
              <w:t>Risk description</w:t>
            </w:r>
            <w:r w:rsidRPr="28365F9E">
              <w:rPr>
                <w:rFonts w:asciiTheme="minorHAnsi" w:eastAsiaTheme="minorEastAsia" w:hAnsiTheme="minorHAnsi" w:cstheme="minorBidi"/>
                <w:sz w:val="20"/>
                <w:szCs w:val="20"/>
                <w:lang w:val="en-US"/>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9B25D45" w14:textId="18129E79" w:rsidR="51019E0C" w:rsidRDefault="003A9CE7" w:rsidP="00882093">
            <w:pPr>
              <w:widowControl w:val="0"/>
              <w:spacing w:after="0"/>
              <w:jc w:val="center"/>
              <w:rPr>
                <w:rFonts w:asciiTheme="minorHAnsi" w:eastAsiaTheme="minorEastAsia" w:hAnsiTheme="minorHAnsi" w:cstheme="minorBidi"/>
                <w:sz w:val="20"/>
                <w:szCs w:val="20"/>
                <w:lang w:val="en-US"/>
              </w:rPr>
            </w:pPr>
            <w:r w:rsidRPr="28365F9E">
              <w:rPr>
                <w:rFonts w:asciiTheme="minorHAnsi" w:eastAsiaTheme="minorEastAsia" w:hAnsiTheme="minorHAnsi" w:cstheme="minorBidi"/>
                <w:b/>
                <w:bCs/>
                <w:sz w:val="20"/>
                <w:szCs w:val="20"/>
              </w:rPr>
              <w:t>Risk assessment (</w:t>
            </w:r>
            <w:r w:rsidRPr="28365F9E">
              <w:rPr>
                <w:rFonts w:asciiTheme="minorHAnsi" w:eastAsiaTheme="minorEastAsia" w:hAnsiTheme="minorHAnsi" w:cstheme="minorBidi"/>
                <w:b/>
                <w:bCs/>
                <w:sz w:val="20"/>
                <w:szCs w:val="20"/>
                <w:lang w:val="en-US"/>
              </w:rPr>
              <w:t>Impact, Likelihood &amp; Risk Level</w:t>
            </w:r>
            <w:r w:rsidRPr="28365F9E">
              <w:rPr>
                <w:rFonts w:asciiTheme="minorHAnsi" w:eastAsiaTheme="minorEastAsia" w:hAnsiTheme="minorHAnsi" w:cstheme="minorBidi"/>
                <w:b/>
                <w:bCs/>
                <w:sz w:val="20"/>
                <w:szCs w:val="20"/>
              </w:rPr>
              <w:t>)</w:t>
            </w:r>
            <w:hyperlink r:id="rId24" w:anchor="_ftn1">
              <w:r w:rsidRPr="28365F9E">
                <w:rPr>
                  <w:rStyle w:val="Collegamentoipertestuale"/>
                  <w:rFonts w:asciiTheme="minorHAnsi" w:eastAsiaTheme="minorEastAsia" w:hAnsiTheme="minorHAnsi" w:cstheme="minorBidi"/>
                  <w:b/>
                  <w:bCs/>
                  <w:sz w:val="20"/>
                  <w:szCs w:val="20"/>
                  <w:vertAlign w:val="superscript"/>
                </w:rPr>
                <w:t>[1]</w:t>
              </w:r>
            </w:hyperlink>
            <w:r w:rsidRPr="28365F9E">
              <w:rPr>
                <w:rFonts w:asciiTheme="minorHAnsi" w:eastAsiaTheme="minorEastAsia" w:hAnsiTheme="minorHAnsi" w:cstheme="minorBidi"/>
                <w:sz w:val="20"/>
                <w:szCs w:val="20"/>
                <w:lang w:val="en-US"/>
              </w:rPr>
              <w:t xml:space="preserve"> </w:t>
            </w:r>
          </w:p>
        </w:tc>
        <w:tc>
          <w:tcPr>
            <w:tcW w:w="30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37B96EF" w14:textId="425440B9" w:rsidR="51019E0C" w:rsidRDefault="003A9CE7" w:rsidP="00882093">
            <w:pPr>
              <w:widowControl w:val="0"/>
              <w:spacing w:after="0"/>
              <w:jc w:val="center"/>
              <w:rPr>
                <w:rFonts w:asciiTheme="minorHAnsi" w:eastAsiaTheme="minorEastAsia" w:hAnsiTheme="minorHAnsi" w:cstheme="minorBidi"/>
                <w:sz w:val="20"/>
                <w:szCs w:val="20"/>
                <w:lang w:val="en-US"/>
              </w:rPr>
            </w:pPr>
            <w:r w:rsidRPr="28365F9E">
              <w:rPr>
                <w:rFonts w:asciiTheme="minorHAnsi" w:eastAsiaTheme="minorEastAsia" w:hAnsiTheme="minorHAnsi" w:cstheme="minorBidi"/>
                <w:b/>
                <w:bCs/>
                <w:sz w:val="20"/>
                <w:szCs w:val="20"/>
              </w:rPr>
              <w:t>Mitigation measures</w:t>
            </w:r>
            <w:r w:rsidRPr="28365F9E">
              <w:rPr>
                <w:rFonts w:asciiTheme="minorHAnsi" w:eastAsiaTheme="minorEastAsia" w:hAnsiTheme="minorHAnsi" w:cstheme="minorBidi"/>
                <w:sz w:val="20"/>
                <w:szCs w:val="20"/>
                <w:lang w:val="en-US"/>
              </w:rPr>
              <w:t xml:space="preserve"> </w:t>
            </w:r>
          </w:p>
        </w:tc>
      </w:tr>
      <w:tr w:rsidR="51019E0C" w14:paraId="11598834" w14:textId="77777777" w:rsidTr="00882093">
        <w:trPr>
          <w:trHeight w:val="300"/>
        </w:trPr>
        <w:tc>
          <w:tcPr>
            <w:tcW w:w="1408" w:type="dxa"/>
            <w:tcBorders>
              <w:top w:val="single" w:sz="8" w:space="0" w:color="auto"/>
              <w:left w:val="single" w:sz="8" w:space="0" w:color="auto"/>
              <w:bottom w:val="single" w:sz="8" w:space="0" w:color="auto"/>
              <w:right w:val="single" w:sz="8" w:space="0" w:color="auto"/>
            </w:tcBorders>
          </w:tcPr>
          <w:p w14:paraId="2B5F7FC7" w14:textId="32247D95" w:rsidR="51019E0C" w:rsidRDefault="003A9CE7" w:rsidP="00D74882">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 xml:space="preserve">Safety and security risk </w:t>
            </w:r>
          </w:p>
        </w:tc>
        <w:tc>
          <w:tcPr>
            <w:tcW w:w="2977" w:type="dxa"/>
            <w:tcBorders>
              <w:top w:val="single" w:sz="8" w:space="0" w:color="auto"/>
              <w:left w:val="single" w:sz="8" w:space="0" w:color="auto"/>
              <w:bottom w:val="single" w:sz="8" w:space="0" w:color="auto"/>
              <w:right w:val="single" w:sz="8" w:space="0" w:color="auto"/>
            </w:tcBorders>
          </w:tcPr>
          <w:p w14:paraId="2BEB5508" w14:textId="33E7E858" w:rsidR="51019E0C" w:rsidRDefault="003A9CE7"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 xml:space="preserve">Geopolitical Instability: </w:t>
            </w:r>
            <w:r w:rsidR="79B80100" w:rsidRPr="28365F9E">
              <w:rPr>
                <w:rFonts w:asciiTheme="minorHAnsi" w:eastAsiaTheme="minorEastAsia" w:hAnsiTheme="minorHAnsi" w:cstheme="minorBidi"/>
                <w:sz w:val="20"/>
                <w:szCs w:val="20"/>
              </w:rPr>
              <w:t>conflicts</w:t>
            </w:r>
            <w:r w:rsidRPr="28365F9E">
              <w:rPr>
                <w:rFonts w:asciiTheme="minorHAnsi" w:eastAsiaTheme="minorEastAsia" w:hAnsiTheme="minorHAnsi" w:cstheme="minorBidi"/>
                <w:sz w:val="20"/>
                <w:szCs w:val="20"/>
              </w:rPr>
              <w:t xml:space="preserve"> </w:t>
            </w:r>
            <w:r w:rsidR="4FFE4150" w:rsidRPr="28365F9E">
              <w:rPr>
                <w:rFonts w:asciiTheme="minorHAnsi" w:eastAsiaTheme="minorEastAsia" w:hAnsiTheme="minorHAnsi" w:cstheme="minorBidi"/>
                <w:sz w:val="20"/>
                <w:szCs w:val="20"/>
              </w:rPr>
              <w:t xml:space="preserve">in the regions and within the countries as well as political changes in government </w:t>
            </w:r>
            <w:r w:rsidRPr="28365F9E">
              <w:rPr>
                <w:rFonts w:asciiTheme="minorHAnsi" w:eastAsiaTheme="minorEastAsia" w:hAnsiTheme="minorHAnsi" w:cstheme="minorBidi"/>
                <w:sz w:val="20"/>
                <w:szCs w:val="20"/>
              </w:rPr>
              <w:t xml:space="preserve">can disrupt planned activities. </w:t>
            </w:r>
          </w:p>
        </w:tc>
        <w:tc>
          <w:tcPr>
            <w:tcW w:w="2126" w:type="dxa"/>
            <w:tcBorders>
              <w:top w:val="single" w:sz="8" w:space="0" w:color="auto"/>
              <w:left w:val="single" w:sz="8" w:space="0" w:color="auto"/>
              <w:bottom w:val="single" w:sz="8" w:space="0" w:color="auto"/>
              <w:right w:val="single" w:sz="8" w:space="0" w:color="auto"/>
            </w:tcBorders>
          </w:tcPr>
          <w:p w14:paraId="43D85DB1" w14:textId="02E75F92" w:rsidR="51019E0C" w:rsidRDefault="003A9CE7"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4- Extensive impact</w:t>
            </w:r>
          </w:p>
          <w:p w14:paraId="0C0D1B5D" w14:textId="084E4089" w:rsidR="51019E0C" w:rsidRDefault="003A9CE7"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3- Moderately likely</w:t>
            </w:r>
          </w:p>
          <w:p w14:paraId="4AAE2665" w14:textId="60301AED" w:rsidR="51019E0C" w:rsidRDefault="003A9CE7"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Substantial risk level</w:t>
            </w:r>
          </w:p>
        </w:tc>
        <w:tc>
          <w:tcPr>
            <w:tcW w:w="3090" w:type="dxa"/>
            <w:tcBorders>
              <w:top w:val="single" w:sz="8" w:space="0" w:color="auto"/>
              <w:left w:val="single" w:sz="8" w:space="0" w:color="auto"/>
              <w:bottom w:val="single" w:sz="8" w:space="0" w:color="auto"/>
              <w:right w:val="single" w:sz="8" w:space="0" w:color="auto"/>
            </w:tcBorders>
          </w:tcPr>
          <w:p w14:paraId="720E9603" w14:textId="423EF0F0" w:rsidR="51019E0C" w:rsidRDefault="00882093" w:rsidP="00882093">
            <w:pPr>
              <w:widowControl w:val="0"/>
              <w:spacing w:after="0"/>
              <w:jc w:val="left"/>
              <w:rPr>
                <w:rFonts w:asciiTheme="minorHAnsi" w:eastAsiaTheme="minorEastAsia" w:hAnsiTheme="minorHAnsi" w:cstheme="minorBidi"/>
                <w:sz w:val="20"/>
                <w:szCs w:val="20"/>
              </w:rPr>
            </w:pPr>
            <w:r>
              <w:rPr>
                <w:rFonts w:asciiTheme="minorHAnsi" w:eastAsiaTheme="minorEastAsia" w:hAnsiTheme="minorHAnsi" w:cstheme="minorBidi"/>
                <w:sz w:val="20"/>
                <w:szCs w:val="20"/>
              </w:rPr>
              <w:t>To</w:t>
            </w:r>
            <w:r w:rsidR="003A9CE7" w:rsidRPr="28365F9E">
              <w:rPr>
                <w:rFonts w:asciiTheme="minorHAnsi" w:eastAsiaTheme="minorEastAsia" w:hAnsiTheme="minorHAnsi" w:cstheme="minorBidi"/>
                <w:sz w:val="20"/>
                <w:szCs w:val="20"/>
              </w:rPr>
              <w:t xml:space="preserve"> adapt intervention</w:t>
            </w:r>
            <w:r>
              <w:rPr>
                <w:rFonts w:asciiTheme="minorHAnsi" w:eastAsiaTheme="minorEastAsia" w:hAnsiTheme="minorHAnsi" w:cstheme="minorBidi"/>
                <w:sz w:val="20"/>
                <w:szCs w:val="20"/>
              </w:rPr>
              <w:t>s</w:t>
            </w:r>
            <w:r w:rsidR="003A9CE7" w:rsidRPr="28365F9E">
              <w:rPr>
                <w:rFonts w:asciiTheme="minorHAnsi" w:eastAsiaTheme="minorEastAsia" w:hAnsiTheme="minorHAnsi" w:cstheme="minorBidi"/>
                <w:sz w:val="20"/>
                <w:szCs w:val="20"/>
              </w:rPr>
              <w:t xml:space="preserve"> based on evolving security situations.</w:t>
            </w:r>
            <w:r>
              <w:rPr>
                <w:rFonts w:asciiTheme="minorHAnsi" w:eastAsiaTheme="minorEastAsia" w:hAnsiTheme="minorHAnsi" w:cstheme="minorBidi"/>
                <w:sz w:val="20"/>
                <w:szCs w:val="20"/>
              </w:rPr>
              <w:t xml:space="preserve"> Strong relationships with </w:t>
            </w:r>
            <w:r w:rsidR="460A667F" w:rsidRPr="28365F9E">
              <w:rPr>
                <w:rFonts w:asciiTheme="minorHAnsi" w:eastAsiaTheme="minorEastAsia" w:hAnsiTheme="minorHAnsi" w:cstheme="minorBidi"/>
                <w:sz w:val="20"/>
                <w:szCs w:val="20"/>
              </w:rPr>
              <w:t xml:space="preserve">governments and stakeholders </w:t>
            </w:r>
            <w:r>
              <w:rPr>
                <w:rFonts w:asciiTheme="minorHAnsi" w:eastAsiaTheme="minorEastAsia" w:hAnsiTheme="minorHAnsi" w:cstheme="minorBidi"/>
                <w:sz w:val="20"/>
                <w:szCs w:val="20"/>
              </w:rPr>
              <w:t>to</w:t>
            </w:r>
            <w:r w:rsidR="460A667F" w:rsidRPr="28365F9E">
              <w:rPr>
                <w:rFonts w:asciiTheme="minorHAnsi" w:eastAsiaTheme="minorEastAsia" w:hAnsiTheme="minorHAnsi" w:cstheme="minorBidi"/>
                <w:sz w:val="20"/>
                <w:szCs w:val="20"/>
              </w:rPr>
              <w:t xml:space="preserve"> help navigate political changes.</w:t>
            </w:r>
          </w:p>
        </w:tc>
      </w:tr>
      <w:tr w:rsidR="51019E0C" w14:paraId="3DEE97CE" w14:textId="77777777" w:rsidTr="00882093">
        <w:trPr>
          <w:trHeight w:val="300"/>
        </w:trPr>
        <w:tc>
          <w:tcPr>
            <w:tcW w:w="1408" w:type="dxa"/>
            <w:tcBorders>
              <w:top w:val="single" w:sz="8" w:space="0" w:color="auto"/>
              <w:left w:val="single" w:sz="8" w:space="0" w:color="auto"/>
              <w:bottom w:val="single" w:sz="8" w:space="0" w:color="auto"/>
              <w:right w:val="single" w:sz="8" w:space="0" w:color="auto"/>
            </w:tcBorders>
          </w:tcPr>
          <w:p w14:paraId="716CE878" w14:textId="290395A2" w:rsidR="23340162" w:rsidRDefault="14161DD1" w:rsidP="00D74882">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 xml:space="preserve">Strategic/operational </w:t>
            </w:r>
            <w:r w:rsidR="003A9CE7" w:rsidRPr="28365F9E">
              <w:rPr>
                <w:rFonts w:asciiTheme="minorHAnsi" w:eastAsiaTheme="minorEastAsia" w:hAnsiTheme="minorHAnsi" w:cstheme="minorBidi"/>
                <w:sz w:val="20"/>
                <w:szCs w:val="20"/>
              </w:rPr>
              <w:t>risk</w:t>
            </w:r>
          </w:p>
        </w:tc>
        <w:tc>
          <w:tcPr>
            <w:tcW w:w="2977" w:type="dxa"/>
            <w:tcBorders>
              <w:top w:val="single" w:sz="8" w:space="0" w:color="auto"/>
              <w:left w:val="single" w:sz="8" w:space="0" w:color="auto"/>
              <w:bottom w:val="single" w:sz="8" w:space="0" w:color="auto"/>
              <w:right w:val="single" w:sz="8" w:space="0" w:color="auto"/>
            </w:tcBorders>
          </w:tcPr>
          <w:p w14:paraId="09F4EC1B" w14:textId="5C57C3AA" w:rsidR="7AD8181C" w:rsidRDefault="000B0F2D" w:rsidP="00882093">
            <w:pPr>
              <w:widowControl w:val="0"/>
              <w:spacing w:after="0"/>
              <w:jc w:val="left"/>
              <w:rPr>
                <w:rFonts w:asciiTheme="minorHAnsi" w:eastAsiaTheme="minorEastAsia" w:hAnsiTheme="minorHAnsi" w:cstheme="minorBidi"/>
                <w:sz w:val="20"/>
                <w:szCs w:val="20"/>
              </w:rPr>
            </w:pPr>
            <w:r>
              <w:rPr>
                <w:rFonts w:asciiTheme="minorHAnsi" w:eastAsiaTheme="minorEastAsia" w:hAnsiTheme="minorHAnsi" w:cstheme="minorBidi"/>
                <w:sz w:val="20"/>
                <w:szCs w:val="20"/>
              </w:rPr>
              <w:t>Low s</w:t>
            </w:r>
            <w:r w:rsidR="124490E5" w:rsidRPr="28365F9E">
              <w:rPr>
                <w:rFonts w:asciiTheme="minorHAnsi" w:eastAsiaTheme="minorEastAsia" w:hAnsiTheme="minorHAnsi" w:cstheme="minorBidi"/>
                <w:sz w:val="20"/>
                <w:szCs w:val="20"/>
              </w:rPr>
              <w:t>takeholders engagement</w:t>
            </w:r>
            <w:r w:rsidR="02344D4C" w:rsidRPr="28365F9E">
              <w:rPr>
                <w:rFonts w:asciiTheme="minorHAnsi" w:eastAsiaTheme="minorEastAsia" w:hAnsiTheme="minorHAnsi" w:cstheme="minorBidi"/>
                <w:sz w:val="20"/>
                <w:szCs w:val="20"/>
              </w:rPr>
              <w:t xml:space="preserve"> and resistance to change</w:t>
            </w:r>
          </w:p>
        </w:tc>
        <w:tc>
          <w:tcPr>
            <w:tcW w:w="2126" w:type="dxa"/>
            <w:tcBorders>
              <w:top w:val="single" w:sz="8" w:space="0" w:color="auto"/>
              <w:left w:val="single" w:sz="8" w:space="0" w:color="auto"/>
              <w:bottom w:val="single" w:sz="8" w:space="0" w:color="auto"/>
              <w:right w:val="single" w:sz="8" w:space="0" w:color="auto"/>
            </w:tcBorders>
          </w:tcPr>
          <w:p w14:paraId="0BE7860A" w14:textId="725978AD" w:rsidR="51019E0C" w:rsidRDefault="4857A060"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4 – Extensive impact</w:t>
            </w:r>
          </w:p>
          <w:p w14:paraId="3C7B6D2E" w14:textId="0F1E0D9D" w:rsidR="51019E0C" w:rsidRDefault="003A9CE7"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3-Moderately likely</w:t>
            </w:r>
          </w:p>
          <w:p w14:paraId="6CD2CE65" w14:textId="60301AED" w:rsidR="51019E0C" w:rsidRDefault="08519BD7"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Substantial risk level</w:t>
            </w:r>
          </w:p>
          <w:p w14:paraId="734B4601" w14:textId="28DBEA8A" w:rsidR="51019E0C" w:rsidRDefault="51019E0C" w:rsidP="00882093">
            <w:pPr>
              <w:widowControl w:val="0"/>
              <w:spacing w:after="0"/>
              <w:jc w:val="left"/>
              <w:rPr>
                <w:rFonts w:asciiTheme="minorHAnsi" w:eastAsiaTheme="minorEastAsia" w:hAnsiTheme="minorHAnsi" w:cstheme="minorBidi"/>
                <w:sz w:val="20"/>
                <w:szCs w:val="20"/>
              </w:rPr>
            </w:pPr>
          </w:p>
        </w:tc>
        <w:tc>
          <w:tcPr>
            <w:tcW w:w="3090" w:type="dxa"/>
            <w:tcBorders>
              <w:top w:val="single" w:sz="8" w:space="0" w:color="auto"/>
              <w:left w:val="single" w:sz="8" w:space="0" w:color="auto"/>
              <w:bottom w:val="single" w:sz="8" w:space="0" w:color="auto"/>
              <w:right w:val="single" w:sz="8" w:space="0" w:color="auto"/>
            </w:tcBorders>
          </w:tcPr>
          <w:p w14:paraId="6FC40CA1" w14:textId="6C39E10B" w:rsidR="12A09D47" w:rsidRDefault="379AF72F" w:rsidP="00882093">
            <w:pPr>
              <w:widowControl w:val="0"/>
              <w:spacing w:after="0"/>
              <w:jc w:val="left"/>
              <w:rPr>
                <w:rFonts w:asciiTheme="minorHAnsi" w:eastAsiaTheme="minorEastAsia" w:hAnsiTheme="minorHAnsi" w:cstheme="minorBidi"/>
                <w:sz w:val="20"/>
                <w:szCs w:val="20"/>
              </w:rPr>
            </w:pPr>
            <w:r w:rsidRPr="28365F9E">
              <w:rPr>
                <w:rFonts w:asciiTheme="minorHAnsi" w:eastAsiaTheme="minorEastAsia" w:hAnsiTheme="minorHAnsi" w:cstheme="minorBidi"/>
                <w:sz w:val="20"/>
                <w:szCs w:val="20"/>
              </w:rPr>
              <w:t>The project will ensure stakeholders involvement in the planning and implementation phases</w:t>
            </w:r>
            <w:r w:rsidR="000B0F2D">
              <w:t xml:space="preserve"> </w:t>
            </w:r>
            <w:r w:rsidR="000B0F2D" w:rsidRPr="000B0F2D">
              <w:rPr>
                <w:rFonts w:asciiTheme="minorHAnsi" w:eastAsiaTheme="minorEastAsia" w:hAnsiTheme="minorHAnsi" w:cstheme="minorBidi"/>
                <w:sz w:val="20"/>
                <w:szCs w:val="20"/>
              </w:rPr>
              <w:t>by establishing regular consultations, capacity-building workshops, and co-design sessions</w:t>
            </w:r>
            <w:r w:rsidRPr="28365F9E">
              <w:rPr>
                <w:rFonts w:asciiTheme="minorHAnsi" w:eastAsiaTheme="minorEastAsia" w:hAnsiTheme="minorHAnsi" w:cstheme="minorBidi"/>
                <w:sz w:val="20"/>
                <w:szCs w:val="20"/>
              </w:rPr>
              <w:t xml:space="preserve"> to foster ownership and commitment.</w:t>
            </w:r>
          </w:p>
        </w:tc>
      </w:tr>
    </w:tbl>
    <w:p w14:paraId="3D7E9139" w14:textId="3866BA1F" w:rsidR="001C777D" w:rsidRPr="001A6F33" w:rsidRDefault="5A0FDF18" w:rsidP="00882093">
      <w:pPr>
        <w:widowControl w:val="0"/>
        <w:spacing w:before="120" w:after="120"/>
        <w:rPr>
          <w:rFonts w:ascii="Calibri" w:eastAsia="Calibri" w:hAnsi="Calibri" w:cs="Calibri"/>
          <w:szCs w:val="22"/>
        </w:rPr>
      </w:pPr>
      <w:r w:rsidRPr="28365F9E">
        <w:rPr>
          <w:rFonts w:ascii="Calibri" w:eastAsia="Calibri" w:hAnsi="Calibri" w:cs="Calibri"/>
          <w:szCs w:val="22"/>
        </w:rPr>
        <w:t xml:space="preserve">The project will manage potential risks including political, environmental and social utilizing UNDP's risk logs as outlined in POPP while at the same time regularly reviewing the risks and taking mitigative action. The </w:t>
      </w:r>
      <w:r w:rsidR="00D64EA5">
        <w:rPr>
          <w:rFonts w:ascii="Calibri" w:eastAsia="Calibri" w:hAnsi="Calibri" w:cs="Calibri"/>
          <w:szCs w:val="22"/>
        </w:rPr>
        <w:t>project</w:t>
      </w:r>
      <w:r w:rsidRPr="28365F9E">
        <w:rPr>
          <w:rFonts w:ascii="Calibri" w:eastAsia="Calibri" w:hAnsi="Calibri" w:cs="Calibri"/>
          <w:szCs w:val="22"/>
        </w:rPr>
        <w:t xml:space="preserve"> will also implement an impact management and measurement system based on global best practices.</w:t>
      </w:r>
    </w:p>
    <w:p w14:paraId="6E3D841E" w14:textId="63BD11D3" w:rsidR="001C777D" w:rsidRPr="001A6F33" w:rsidRDefault="002B7FD0" w:rsidP="000C5B67">
      <w:pPr>
        <w:widowControl w:val="0"/>
        <w:spacing w:after="0"/>
      </w:pPr>
      <w:hyperlink r:id="rId25" w:anchor="_ftnref1">
        <w:r w:rsidR="2A08625E" w:rsidRPr="28365F9E">
          <w:rPr>
            <w:rStyle w:val="Collegamentoipertestuale"/>
            <w:rFonts w:ascii="Courier" w:eastAsia="Courier" w:hAnsi="Courier" w:cs="Courier"/>
            <w:vertAlign w:val="superscript"/>
            <w:lang w:val="en-US"/>
          </w:rPr>
          <w:t>[1]</w:t>
        </w:r>
      </w:hyperlink>
      <w:r w:rsidR="2A08625E" w:rsidRPr="28365F9E">
        <w:rPr>
          <w:rFonts w:ascii="Courier" w:eastAsia="Courier" w:hAnsi="Courier" w:cs="Courier"/>
          <w:lang w:val="en-US"/>
        </w:rPr>
        <w:t xml:space="preserve"> </w:t>
      </w:r>
      <w:r w:rsidR="2A08625E" w:rsidRPr="28365F9E">
        <w:rPr>
          <w:rFonts w:ascii="Calibri" w:eastAsia="Calibri" w:hAnsi="Calibri" w:cs="Calibri"/>
          <w:color w:val="767171" w:themeColor="background2" w:themeShade="80"/>
          <w:sz w:val="16"/>
          <w:szCs w:val="16"/>
          <w:lang w:val="en-US"/>
        </w:rPr>
        <w:t xml:space="preserve">As per </w:t>
      </w:r>
      <w:hyperlink r:id="rId26">
        <w:r w:rsidR="2A08625E" w:rsidRPr="28365F9E">
          <w:rPr>
            <w:rStyle w:val="Collegamentoipertestuale"/>
            <w:rFonts w:ascii="Calibri" w:eastAsia="Calibri" w:hAnsi="Calibri" w:cs="Calibri"/>
            <w:color w:val="767171" w:themeColor="background2" w:themeShade="80"/>
            <w:sz w:val="16"/>
            <w:szCs w:val="16"/>
            <w:lang w:val="en-US"/>
          </w:rPr>
          <w:t>UNDP’s Enterprise Risk Management Policy</w:t>
        </w:r>
      </w:hyperlink>
    </w:p>
    <w:p w14:paraId="0BCB28F7" w14:textId="77777777" w:rsidR="00D74882" w:rsidRDefault="00D74882" w:rsidP="000C5B67">
      <w:pPr>
        <w:widowControl w:val="0"/>
        <w:spacing w:after="0"/>
        <w:jc w:val="left"/>
        <w:rPr>
          <w:rFonts w:asciiTheme="minorHAnsi" w:hAnsiTheme="minorHAnsi" w:cstheme="minorBidi"/>
          <w:i/>
          <w:iCs/>
          <w:u w:val="single"/>
        </w:rPr>
      </w:pPr>
    </w:p>
    <w:p w14:paraId="6C67608F" w14:textId="0CED6F15" w:rsidR="006B4F18" w:rsidRPr="001A6F33" w:rsidRDefault="6CFEB5B8" w:rsidP="28365F9E">
      <w:pPr>
        <w:widowControl w:val="0"/>
        <w:spacing w:after="120"/>
        <w:jc w:val="left"/>
        <w:rPr>
          <w:rFonts w:asciiTheme="minorHAnsi" w:hAnsiTheme="minorHAnsi" w:cstheme="minorBidi"/>
          <w:i/>
          <w:iCs/>
          <w:u w:val="single"/>
        </w:rPr>
      </w:pPr>
      <w:r w:rsidRPr="00DA4153">
        <w:rPr>
          <w:rFonts w:asciiTheme="minorHAnsi" w:hAnsiTheme="minorHAnsi" w:cstheme="minorBidi"/>
          <w:i/>
          <w:iCs/>
          <w:u w:val="single"/>
        </w:rPr>
        <w:t>Stakeholder and Beneficiary Engagement</w:t>
      </w:r>
    </w:p>
    <w:p w14:paraId="76B1E0F6" w14:textId="62744BE7" w:rsidR="00882093" w:rsidRDefault="00882093" w:rsidP="000C5B67">
      <w:pPr>
        <w:widowControl w:val="0"/>
        <w:spacing w:after="0"/>
        <w:rPr>
          <w:rFonts w:ascii="Calibri" w:eastAsia="Calibri" w:hAnsi="Calibri" w:cs="Calibri"/>
          <w:szCs w:val="22"/>
        </w:rPr>
      </w:pPr>
      <w:r w:rsidRPr="00882093">
        <w:rPr>
          <w:rFonts w:ascii="Calibri" w:eastAsia="Calibri" w:hAnsi="Calibri" w:cs="Calibri"/>
          <w:szCs w:val="22"/>
        </w:rPr>
        <w:t xml:space="preserve">In Jordan, the project will collaborate with ministries, the Higher Council for Food Security, and local authorities in the Jordan Valley to boost agricultural productivity and address water resource challenges. Community-Based Organizations (CBOs), including NGOs and cooperatives, will facilitate local engagement. </w:t>
      </w:r>
      <w:r w:rsidR="009D3F40" w:rsidRPr="009D3F40">
        <w:rPr>
          <w:rFonts w:ascii="Calibri" w:eastAsia="Calibri" w:hAnsi="Calibri" w:cs="Calibri"/>
          <w:szCs w:val="22"/>
        </w:rPr>
        <w:t>Women-led organisations and youth groups will be essential stakeholders in the communities to inform on gender gaps and inequalities. Their advocacy capacities will be enhanced through training to ensure their ownership and leader</w:t>
      </w:r>
      <w:r w:rsidR="009D3F40">
        <w:rPr>
          <w:rFonts w:ascii="Calibri" w:eastAsia="Calibri" w:hAnsi="Calibri" w:cs="Calibri"/>
          <w:szCs w:val="22"/>
        </w:rPr>
        <w:t xml:space="preserve">ship of community initiatives. </w:t>
      </w:r>
      <w:r w:rsidRPr="00882093">
        <w:rPr>
          <w:rFonts w:ascii="Calibri" w:eastAsia="Calibri" w:hAnsi="Calibri" w:cs="Calibri"/>
          <w:szCs w:val="22"/>
        </w:rPr>
        <w:t>Marginalized smallholder farmers will be supported in adopting resilient agricultural practices, while the private sector will enhance market access and services. In Kenya, the project will engage with the Kenya Food Security and Nutrition Working Group, NDMA, and NDOC, working with county governments and communities in Tana River, Garissa, and West Pokot to improve resilience. A stakeholder engagement plan will guide collaboration and communication in both countries.</w:t>
      </w:r>
    </w:p>
    <w:p w14:paraId="3B1B61D0" w14:textId="77777777" w:rsidR="00D74882" w:rsidRDefault="00D74882" w:rsidP="000C5B67">
      <w:pPr>
        <w:widowControl w:val="0"/>
        <w:spacing w:after="0"/>
        <w:jc w:val="left"/>
        <w:rPr>
          <w:rFonts w:asciiTheme="minorHAnsi" w:hAnsiTheme="minorHAnsi" w:cstheme="minorBidi"/>
          <w:i/>
          <w:iCs/>
          <w:u w:val="single"/>
        </w:rPr>
      </w:pPr>
    </w:p>
    <w:p w14:paraId="1483BF09" w14:textId="1A7950BF" w:rsidR="006B4F18" w:rsidRPr="001A6F33" w:rsidRDefault="6CFEB5B8" w:rsidP="28365F9E">
      <w:pPr>
        <w:widowControl w:val="0"/>
        <w:spacing w:after="120"/>
        <w:jc w:val="left"/>
        <w:rPr>
          <w:rFonts w:asciiTheme="minorHAnsi" w:hAnsiTheme="minorHAnsi" w:cstheme="minorBidi"/>
          <w:u w:val="single"/>
        </w:rPr>
      </w:pPr>
      <w:r w:rsidRPr="28365F9E">
        <w:rPr>
          <w:rFonts w:asciiTheme="minorHAnsi" w:hAnsiTheme="minorHAnsi" w:cstheme="minorBidi"/>
          <w:i/>
          <w:iCs/>
          <w:u w:val="single"/>
        </w:rPr>
        <w:t>South-South and Triangular Cooperation (SSC/TrC)</w:t>
      </w:r>
    </w:p>
    <w:p w14:paraId="443CAFBA" w14:textId="77777777" w:rsidR="00882093" w:rsidRDefault="00882093" w:rsidP="000C5B67">
      <w:pPr>
        <w:widowControl w:val="0"/>
        <w:spacing w:after="0"/>
        <w:rPr>
          <w:rFonts w:asciiTheme="minorHAnsi" w:hAnsiTheme="minorHAnsi" w:cstheme="minorBidi"/>
        </w:rPr>
      </w:pPr>
      <w:r w:rsidRPr="00882093">
        <w:rPr>
          <w:rFonts w:asciiTheme="minorHAnsi" w:hAnsiTheme="minorHAnsi" w:cstheme="minorBidi"/>
        </w:rPr>
        <w:t>The project promotes South-South cooperation by encouraging intra-regional collaboration across Africa and the Arab States to address shared agricultural and food security challenges. This includes identifying and sharing best practices and collaborative approaches, with potential for future phases to expand cross-country partnerships. Additionally, the project fosters triangular cooperation by leveraging UNDP’s Food and Agriculture Commodity Systems (FACS) and Disaster Risk Reduction and Recovery for Building Resilience (DRT) teams. These teams offer global expertise in food security, resilience, and disaster risk management, ensuring that both Jordan and Kenya benefit from international knowledge and resources while aligning with their national priorities and global development goals.</w:t>
      </w:r>
    </w:p>
    <w:p w14:paraId="571AD7B5" w14:textId="77777777" w:rsidR="00D74882" w:rsidRDefault="00D74882" w:rsidP="000C5B67">
      <w:pPr>
        <w:widowControl w:val="0"/>
        <w:spacing w:after="0"/>
        <w:jc w:val="left"/>
        <w:rPr>
          <w:rFonts w:asciiTheme="minorHAnsi" w:hAnsiTheme="minorHAnsi" w:cstheme="minorBidi"/>
          <w:i/>
          <w:iCs/>
          <w:u w:val="single"/>
        </w:rPr>
      </w:pPr>
    </w:p>
    <w:p w14:paraId="2E78BC88" w14:textId="21B27AB9" w:rsidR="006B4F18" w:rsidRPr="001A6F33" w:rsidRDefault="6CFEB5B8" w:rsidP="28365F9E">
      <w:pPr>
        <w:widowControl w:val="0"/>
        <w:spacing w:after="120"/>
        <w:jc w:val="left"/>
        <w:rPr>
          <w:rFonts w:asciiTheme="minorHAnsi" w:hAnsiTheme="minorHAnsi" w:cstheme="minorBidi"/>
          <w:u w:val="single"/>
        </w:rPr>
      </w:pPr>
      <w:r w:rsidRPr="28365F9E">
        <w:rPr>
          <w:rFonts w:asciiTheme="minorHAnsi" w:hAnsiTheme="minorHAnsi" w:cstheme="minorBidi"/>
          <w:i/>
          <w:iCs/>
          <w:u w:val="single"/>
        </w:rPr>
        <w:t>Sustainability and Scaling Up</w:t>
      </w:r>
    </w:p>
    <w:p w14:paraId="30896C3E" w14:textId="77777777" w:rsidR="00D64EA5" w:rsidRPr="00D64EA5" w:rsidRDefault="00D64EA5" w:rsidP="00D64EA5">
      <w:pPr>
        <w:widowControl w:val="0"/>
        <w:spacing w:after="120"/>
        <w:rPr>
          <w:rFonts w:asciiTheme="minorHAnsi" w:hAnsiTheme="minorHAnsi" w:cstheme="minorBidi"/>
        </w:rPr>
      </w:pPr>
      <w:r w:rsidRPr="00D64EA5">
        <w:rPr>
          <w:rFonts w:asciiTheme="minorHAnsi" w:hAnsiTheme="minorHAnsi" w:cstheme="minorBidi"/>
        </w:rPr>
        <w:t xml:space="preserve">To ensure sustainability and scalability, the project will prioritize strong local ownership by involving stakeholders throughout the implementation process and ensuring strategies are contextually relevant and community-supported. It will focus on empowering marginalized groups, including women and refugees, through inclusive governance and targeted activities. Scalability will be achieved by showcasing successful initiatives to attract investment and forming partnerships with UN agencies, private sector actors, and </w:t>
      </w:r>
      <w:r w:rsidRPr="00D64EA5">
        <w:rPr>
          <w:rFonts w:asciiTheme="minorHAnsi" w:hAnsiTheme="minorHAnsi" w:cstheme="minorBidi"/>
        </w:rPr>
        <w:lastRenderedPageBreak/>
        <w:t>regional organizations. Knowledge-sharing platforms will document best practices, fostering regional cooperation and extending the impact beyond Jordan and Kenya.</w:t>
      </w:r>
    </w:p>
    <w:p w14:paraId="28F589B8" w14:textId="5C0C3067" w:rsidR="006B4F18" w:rsidRDefault="00D64EA5" w:rsidP="00D64EA5">
      <w:pPr>
        <w:widowControl w:val="0"/>
        <w:spacing w:after="120"/>
        <w:rPr>
          <w:rFonts w:asciiTheme="minorHAnsi" w:hAnsiTheme="minorHAnsi" w:cstheme="minorBidi"/>
        </w:rPr>
      </w:pPr>
      <w:r w:rsidRPr="00D64EA5">
        <w:rPr>
          <w:rFonts w:asciiTheme="minorHAnsi" w:hAnsiTheme="minorHAnsi" w:cstheme="minorBidi"/>
        </w:rPr>
        <w:t>The project will leverage synergies with existing global initiatives, such as the Resilient Food Systems Integrated Task Team, regional projects like the OACPS-EU Risk-Governance project, and national programs to scale up efforts. Collaborations with Accelerator Labs and Innovation Units will drive digitalization and innovative solutions, exemplified by Kenya's community mapping platform in Tana River County. Additionally, SDG private finance will be utilized to mobilize private capital and strengthen policies, promoting systemic changes and advancing project objectives. Communication and advocacy will enhance visibility and showcase the value of resilient food systems to stakeholders.</w:t>
      </w:r>
    </w:p>
    <w:p w14:paraId="3C1B0BD0" w14:textId="77777777" w:rsidR="00D64EA5" w:rsidRPr="001A6F33" w:rsidRDefault="00D64EA5" w:rsidP="00D64EA5">
      <w:pPr>
        <w:widowControl w:val="0"/>
        <w:spacing w:after="120"/>
        <w:rPr>
          <w:rFonts w:asciiTheme="minorHAnsi" w:hAnsiTheme="minorHAnsi" w:cstheme="minorBidi"/>
        </w:rPr>
      </w:pPr>
    </w:p>
    <w:p w14:paraId="6EB12DA2" w14:textId="2333520B" w:rsidR="006B4F18" w:rsidRPr="001A6F33" w:rsidRDefault="6CFEB5B8" w:rsidP="28365F9E">
      <w:pPr>
        <w:pStyle w:val="Titolo1"/>
        <w:keepNext w:val="0"/>
        <w:widowControl w:val="0"/>
        <w:pBdr>
          <w:top w:val="single" w:sz="4" w:space="0" w:color="auto"/>
        </w:pBdr>
        <w:spacing w:before="0" w:after="120"/>
        <w:rPr>
          <w:rFonts w:asciiTheme="minorHAnsi" w:hAnsiTheme="minorHAnsi" w:cstheme="minorBidi"/>
          <w:sz w:val="24"/>
          <w:szCs w:val="24"/>
        </w:rPr>
      </w:pPr>
      <w:r w:rsidRPr="28365F9E">
        <w:rPr>
          <w:rFonts w:asciiTheme="minorHAnsi" w:hAnsiTheme="minorHAnsi" w:cstheme="minorBidi"/>
          <w:sz w:val="24"/>
          <w:szCs w:val="24"/>
        </w:rPr>
        <w:t xml:space="preserve">Management and Governance Arrangements, and Accountability </w:t>
      </w:r>
    </w:p>
    <w:p w14:paraId="596DD9A4" w14:textId="551FA657" w:rsidR="006B4F18" w:rsidRDefault="143B8B7B" w:rsidP="00D64EA5">
      <w:pPr>
        <w:spacing w:after="120"/>
        <w:rPr>
          <w:rFonts w:ascii="Calibri" w:eastAsia="Calibri" w:hAnsi="Calibri" w:cs="Calibri"/>
          <w:szCs w:val="22"/>
        </w:rPr>
      </w:pPr>
      <w:r w:rsidRPr="28365F9E">
        <w:rPr>
          <w:rFonts w:ascii="Calibri" w:eastAsia="Calibri" w:hAnsi="Calibri" w:cs="Calibri"/>
          <w:szCs w:val="22"/>
        </w:rPr>
        <w:t xml:space="preserve">The project will be jointly implemented by UNDP Food and Agriculture Commodity Systems team (FACS) located in the Bureau for Policy and Programme Support, and the </w:t>
      </w:r>
      <w:r w:rsidR="004B5A0A">
        <w:rPr>
          <w:rFonts w:ascii="Calibri" w:eastAsia="Calibri" w:hAnsi="Calibri" w:cs="Calibri"/>
          <w:szCs w:val="22"/>
        </w:rPr>
        <w:t xml:space="preserve">Crisis Bureau’s </w:t>
      </w:r>
      <w:r w:rsidR="5CCEEEEF" w:rsidRPr="28365F9E">
        <w:rPr>
          <w:rFonts w:ascii="Calibri" w:eastAsia="Calibri" w:hAnsi="Calibri" w:cs="Calibri"/>
          <w:szCs w:val="22"/>
        </w:rPr>
        <w:t>Disaster Risk Reduction and Recovery for Building Resilience</w:t>
      </w:r>
      <w:r w:rsidR="004B5A0A">
        <w:rPr>
          <w:rFonts w:ascii="Calibri" w:eastAsia="Calibri" w:hAnsi="Calibri" w:cs="Calibri"/>
          <w:szCs w:val="22"/>
        </w:rPr>
        <w:t xml:space="preserve"> (DRT). The DRT’s</w:t>
      </w:r>
      <w:r w:rsidR="5CCEEEEF" w:rsidRPr="28365F9E">
        <w:rPr>
          <w:rFonts w:ascii="Calibri" w:eastAsia="Calibri" w:hAnsi="Calibri" w:cs="Calibri"/>
          <w:szCs w:val="22"/>
        </w:rPr>
        <w:t xml:space="preserve"> </w:t>
      </w:r>
      <w:r w:rsidR="00FA5060">
        <w:rPr>
          <w:rFonts w:ascii="Calibri" w:eastAsia="Calibri" w:hAnsi="Calibri" w:cs="Calibri"/>
          <w:szCs w:val="22"/>
        </w:rPr>
        <w:t>Africa</w:t>
      </w:r>
      <w:r w:rsidR="007B16A8">
        <w:rPr>
          <w:rFonts w:ascii="Calibri" w:eastAsia="Calibri" w:hAnsi="Calibri" w:cs="Calibri"/>
          <w:szCs w:val="22"/>
        </w:rPr>
        <w:t xml:space="preserve"> </w:t>
      </w:r>
      <w:r w:rsidR="5CCEEEEF" w:rsidRPr="28365F9E">
        <w:rPr>
          <w:rFonts w:ascii="Calibri" w:eastAsia="Calibri" w:hAnsi="Calibri" w:cs="Calibri"/>
          <w:szCs w:val="22"/>
        </w:rPr>
        <w:t xml:space="preserve">Team </w:t>
      </w:r>
      <w:r w:rsidR="00FA5060">
        <w:rPr>
          <w:rFonts w:ascii="Calibri" w:eastAsia="Calibri" w:hAnsi="Calibri" w:cs="Calibri"/>
          <w:szCs w:val="22"/>
        </w:rPr>
        <w:t>based at the UNDP Resilience Hub for Africa in Nairobi</w:t>
      </w:r>
      <w:r w:rsidR="004B5A0A">
        <w:rPr>
          <w:rFonts w:ascii="Calibri" w:eastAsia="Calibri" w:hAnsi="Calibri" w:cs="Calibri"/>
          <w:szCs w:val="22"/>
        </w:rPr>
        <w:t xml:space="preserve"> will co-lead the project implementation</w:t>
      </w:r>
      <w:r w:rsidR="00FA5060" w:rsidRPr="28365F9E">
        <w:rPr>
          <w:rFonts w:ascii="Calibri" w:eastAsia="Calibri" w:hAnsi="Calibri" w:cs="Calibri"/>
          <w:szCs w:val="22"/>
        </w:rPr>
        <w:t>. T</w:t>
      </w:r>
      <w:r w:rsidR="5CCEEEEF" w:rsidRPr="28365F9E">
        <w:rPr>
          <w:rFonts w:ascii="Calibri" w:eastAsia="Calibri" w:hAnsi="Calibri" w:cs="Calibri"/>
          <w:szCs w:val="22"/>
        </w:rPr>
        <w:t>he leading global</w:t>
      </w:r>
      <w:r w:rsidR="00FA5060">
        <w:rPr>
          <w:rFonts w:ascii="Calibri" w:eastAsia="Calibri" w:hAnsi="Calibri" w:cs="Calibri"/>
          <w:szCs w:val="22"/>
        </w:rPr>
        <w:t xml:space="preserve"> and regional</w:t>
      </w:r>
      <w:r w:rsidR="5CCEEEEF" w:rsidRPr="28365F9E">
        <w:rPr>
          <w:rFonts w:ascii="Calibri" w:eastAsia="Calibri" w:hAnsi="Calibri" w:cs="Calibri"/>
          <w:szCs w:val="22"/>
        </w:rPr>
        <w:t xml:space="preserve"> teams will ensure the coordination of the project with the work of </w:t>
      </w:r>
      <w:r w:rsidR="60C2BCB1" w:rsidRPr="28365F9E">
        <w:rPr>
          <w:rFonts w:ascii="Calibri" w:eastAsia="Calibri" w:hAnsi="Calibri" w:cs="Calibri"/>
          <w:szCs w:val="22"/>
        </w:rPr>
        <w:t xml:space="preserve">UNDP </w:t>
      </w:r>
      <w:r w:rsidRPr="28365F9E">
        <w:rPr>
          <w:rFonts w:ascii="Calibri" w:eastAsia="Calibri" w:hAnsi="Calibri" w:cs="Calibri"/>
          <w:szCs w:val="22"/>
        </w:rPr>
        <w:t xml:space="preserve">Resilient Food Systems Integrated Task Team’s (ITT). </w:t>
      </w:r>
      <w:r w:rsidR="3D02D4E6" w:rsidRPr="28365F9E">
        <w:rPr>
          <w:rFonts w:ascii="Calibri" w:eastAsia="Calibri" w:hAnsi="Calibri" w:cs="Calibri"/>
          <w:szCs w:val="22"/>
          <w:lang w:val="en-US"/>
        </w:rPr>
        <w:t>The FACS and DRT teams take on the overall global management responsibility</w:t>
      </w:r>
      <w:r w:rsidR="516EF6A9" w:rsidRPr="28365F9E">
        <w:rPr>
          <w:rFonts w:ascii="Calibri" w:eastAsia="Calibri" w:hAnsi="Calibri" w:cs="Calibri"/>
          <w:szCs w:val="22"/>
          <w:lang w:val="en-US"/>
        </w:rPr>
        <w:t xml:space="preserve"> and accountability</w:t>
      </w:r>
      <w:r w:rsidR="3D02D4E6" w:rsidRPr="28365F9E">
        <w:rPr>
          <w:rFonts w:ascii="Calibri" w:eastAsia="Calibri" w:hAnsi="Calibri" w:cs="Calibri"/>
          <w:szCs w:val="22"/>
          <w:lang w:val="en-US"/>
        </w:rPr>
        <w:t xml:space="preserve">, while UNDP </w:t>
      </w:r>
      <w:r w:rsidR="44530DC0" w:rsidRPr="28365F9E">
        <w:rPr>
          <w:rFonts w:ascii="Calibri" w:eastAsia="Calibri" w:hAnsi="Calibri" w:cs="Calibri"/>
          <w:szCs w:val="22"/>
          <w:lang w:val="en-US"/>
        </w:rPr>
        <w:t xml:space="preserve">Country Offices in Jordan and Kenya will hold the </w:t>
      </w:r>
      <w:r w:rsidR="3D02D4E6" w:rsidRPr="28365F9E">
        <w:rPr>
          <w:rFonts w:ascii="Calibri" w:eastAsia="Calibri" w:hAnsi="Calibri" w:cs="Calibri"/>
          <w:szCs w:val="22"/>
          <w:lang w:val="en-US"/>
        </w:rPr>
        <w:t>accountability for project implementation</w:t>
      </w:r>
      <w:r w:rsidR="7B9C5A87" w:rsidRPr="28365F9E">
        <w:rPr>
          <w:rFonts w:ascii="Calibri" w:eastAsia="Calibri" w:hAnsi="Calibri" w:cs="Calibri"/>
          <w:szCs w:val="22"/>
          <w:lang w:val="en-US"/>
        </w:rPr>
        <w:t xml:space="preserve"> at country level</w:t>
      </w:r>
      <w:r w:rsidR="3D02D4E6" w:rsidRPr="28365F9E">
        <w:rPr>
          <w:rFonts w:ascii="Calibri" w:eastAsia="Calibri" w:hAnsi="Calibri" w:cs="Calibri"/>
          <w:szCs w:val="22"/>
          <w:lang w:val="en-US"/>
        </w:rPr>
        <w:t xml:space="preserve">. </w:t>
      </w:r>
      <w:r w:rsidR="46BB0D6E" w:rsidRPr="28365F9E">
        <w:rPr>
          <w:rFonts w:ascii="Calibri" w:eastAsia="Calibri" w:hAnsi="Calibri" w:cs="Calibri"/>
          <w:szCs w:val="22"/>
          <w:lang w:val="en-US"/>
        </w:rPr>
        <w:t xml:space="preserve">National and local </w:t>
      </w:r>
      <w:r w:rsidR="74AE59AB" w:rsidRPr="28365F9E">
        <w:rPr>
          <w:rFonts w:ascii="Calibri" w:eastAsia="Calibri" w:hAnsi="Calibri" w:cs="Calibri"/>
          <w:szCs w:val="22"/>
        </w:rPr>
        <w:t xml:space="preserve">implementation teams in Jordan and Kenya will work closely with </w:t>
      </w:r>
      <w:r w:rsidR="1D9A7900" w:rsidRPr="28365F9E">
        <w:rPr>
          <w:rFonts w:ascii="Calibri" w:eastAsia="Calibri" w:hAnsi="Calibri" w:cs="Calibri"/>
          <w:szCs w:val="22"/>
        </w:rPr>
        <w:t xml:space="preserve">key stakeholders </w:t>
      </w:r>
      <w:r w:rsidR="74AE59AB" w:rsidRPr="28365F9E">
        <w:rPr>
          <w:rFonts w:ascii="Calibri" w:eastAsia="Calibri" w:hAnsi="Calibri" w:cs="Calibri"/>
          <w:szCs w:val="22"/>
        </w:rPr>
        <w:t xml:space="preserve">to ensure that activities are relevant to local needs and effectively executed. </w:t>
      </w:r>
      <w:r w:rsidR="5E95F2D2" w:rsidRPr="28365F9E">
        <w:rPr>
          <w:rFonts w:ascii="Calibri" w:eastAsia="Calibri" w:hAnsi="Calibri" w:cs="Calibri"/>
          <w:szCs w:val="22"/>
        </w:rPr>
        <w:t>Regular coordination meetings between all levels will ensure that challenges are promptly addressed, and decisions are informed by local realities.</w:t>
      </w:r>
    </w:p>
    <w:p w14:paraId="74A102AD" w14:textId="77777777" w:rsidR="00D64EA5" w:rsidRPr="00D64EA5" w:rsidRDefault="00D64EA5" w:rsidP="00D64EA5">
      <w:pPr>
        <w:spacing w:after="120"/>
        <w:rPr>
          <w:rFonts w:ascii="Calibri" w:eastAsia="Calibri" w:hAnsi="Calibri" w:cs="Calibri"/>
          <w:szCs w:val="22"/>
        </w:rPr>
      </w:pPr>
    </w:p>
    <w:p w14:paraId="66435B11" w14:textId="28E8FE2D" w:rsidR="006B4F18" w:rsidRPr="001A6F33" w:rsidRDefault="6CFEB5B8" w:rsidP="28365F9E">
      <w:pPr>
        <w:pStyle w:val="Titolo1"/>
        <w:keepNext w:val="0"/>
        <w:widowControl w:val="0"/>
        <w:pBdr>
          <w:top w:val="single" w:sz="4" w:space="0" w:color="auto"/>
        </w:pBdr>
        <w:spacing w:before="0" w:after="120"/>
        <w:rPr>
          <w:rFonts w:asciiTheme="minorHAnsi" w:hAnsiTheme="minorHAnsi" w:cstheme="minorBidi"/>
          <w:sz w:val="24"/>
          <w:szCs w:val="24"/>
        </w:rPr>
      </w:pPr>
      <w:r w:rsidRPr="28365F9E">
        <w:rPr>
          <w:rFonts w:asciiTheme="minorHAnsi" w:hAnsiTheme="minorHAnsi" w:cstheme="minorBidi"/>
          <w:sz w:val="24"/>
          <w:szCs w:val="24"/>
        </w:rPr>
        <w:t xml:space="preserve">Monitoring and Learning </w:t>
      </w:r>
    </w:p>
    <w:p w14:paraId="419D6783" w14:textId="53C52C21" w:rsidR="006B4F18" w:rsidRPr="001A6F33" w:rsidRDefault="69380529" w:rsidP="00A77EBB">
      <w:pPr>
        <w:widowControl w:val="0"/>
        <w:spacing w:after="120"/>
        <w:rPr>
          <w:rFonts w:ascii="Calibri" w:eastAsia="Calibri" w:hAnsi="Calibri" w:cs="Calibri"/>
          <w:szCs w:val="22"/>
        </w:rPr>
      </w:pPr>
      <w:r w:rsidRPr="28365F9E">
        <w:rPr>
          <w:rFonts w:ascii="Calibri" w:eastAsia="Calibri" w:hAnsi="Calibri" w:cs="Calibri"/>
          <w:szCs w:val="22"/>
        </w:rPr>
        <w:t xml:space="preserve">A robust monitoring and learning framework will be implemented to track progress, assess the impact, and inform adaptive management. This framework will involve regular data collection on key indicators – ref. to workplan and resource framework. </w:t>
      </w:r>
      <w:r w:rsidR="009D3F40">
        <w:rPr>
          <w:rFonts w:ascii="Calibri" w:eastAsia="Calibri" w:hAnsi="Calibri" w:cs="Calibri"/>
          <w:szCs w:val="22"/>
        </w:rPr>
        <w:t xml:space="preserve">It will include gender-disaggregated data and follow up on the gender analysis. </w:t>
      </w:r>
      <w:r w:rsidRPr="28365F9E">
        <w:rPr>
          <w:rFonts w:ascii="Calibri" w:eastAsia="Calibri" w:hAnsi="Calibri" w:cs="Calibri"/>
          <w:szCs w:val="22"/>
        </w:rPr>
        <w:t>Baseline, mid-term, and end-line evaluations will be conducted to measure progress towards objectives. The project will also emphasize continuous learning through the documentation of successes, challenges, and lessons learned, which will be shared with partners and stakeholders. Feedback loops will be established to adjust strategies in response to emerging findings and ensure that the project remains responsive to community needs.</w:t>
      </w:r>
    </w:p>
    <w:p w14:paraId="59F82534" w14:textId="77777777" w:rsidR="006B4F18" w:rsidRPr="001A6F33" w:rsidRDefault="006B4F18" w:rsidP="28365F9E">
      <w:pPr>
        <w:widowControl w:val="0"/>
        <w:spacing w:after="120"/>
        <w:jc w:val="left"/>
        <w:rPr>
          <w:rFonts w:asciiTheme="minorHAnsi" w:hAnsiTheme="minorHAnsi" w:cstheme="minorBidi"/>
          <w:i/>
          <w:iCs/>
        </w:rPr>
      </w:pPr>
    </w:p>
    <w:p w14:paraId="23DD84E6" w14:textId="4B194497" w:rsidR="006B4F18" w:rsidRPr="001A6F33" w:rsidRDefault="463B40FC" w:rsidP="28365F9E">
      <w:pPr>
        <w:pStyle w:val="Titolo1"/>
        <w:rPr>
          <w:rFonts w:ascii="Calibri" w:eastAsia="Calibri" w:hAnsi="Calibri" w:cs="Calibri"/>
          <w:bCs/>
          <w:sz w:val="24"/>
          <w:szCs w:val="24"/>
        </w:rPr>
      </w:pPr>
      <w:r w:rsidRPr="28365F9E">
        <w:rPr>
          <w:rFonts w:ascii="Times New Roman" w:hAnsi="Times New Roman"/>
          <w:b w:val="0"/>
          <w:sz w:val="14"/>
          <w:szCs w:val="14"/>
        </w:rPr>
        <w:t xml:space="preserve"> </w:t>
      </w:r>
      <w:bookmarkStart w:id="2" w:name="_Hlk180615125"/>
      <w:r w:rsidRPr="28365F9E">
        <w:rPr>
          <w:rFonts w:ascii="Calibri" w:eastAsia="Calibri" w:hAnsi="Calibri" w:cs="Calibri"/>
          <w:bCs/>
          <w:sz w:val="24"/>
          <w:szCs w:val="24"/>
        </w:rPr>
        <w:t>Distribution of the FWs allocations</w:t>
      </w:r>
      <w:bookmarkEnd w:id="2"/>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2"/>
        <w:gridCol w:w="2126"/>
        <w:gridCol w:w="2410"/>
      </w:tblGrid>
      <w:tr w:rsidR="28365F9E" w14:paraId="22E8AB23" w14:textId="77777777" w:rsidTr="75C4A238">
        <w:trPr>
          <w:trHeight w:val="360"/>
        </w:trPr>
        <w:tc>
          <w:tcPr>
            <w:tcW w:w="4952" w:type="dxa"/>
            <w:tcBorders>
              <w:top w:val="single" w:sz="8" w:space="0" w:color="auto"/>
              <w:left w:val="single" w:sz="8" w:space="0" w:color="auto"/>
              <w:bottom w:val="single" w:sz="8" w:space="0" w:color="auto"/>
              <w:right w:val="single" w:sz="8" w:space="0" w:color="auto"/>
            </w:tcBorders>
            <w:shd w:val="clear" w:color="auto" w:fill="A5A5A5" w:themeFill="accent3"/>
            <w:tcMar>
              <w:left w:w="108" w:type="dxa"/>
              <w:right w:w="108" w:type="dxa"/>
            </w:tcMar>
            <w:vAlign w:val="center"/>
          </w:tcPr>
          <w:p w14:paraId="57B48A07" w14:textId="2DFA2654" w:rsidR="28365F9E" w:rsidRPr="00AB532E" w:rsidRDefault="28365F9E" w:rsidP="008718F5">
            <w:r w:rsidRPr="00AB532E">
              <w:rPr>
                <w:rFonts w:eastAsia="Arial" w:cs="Arial"/>
                <w:b/>
                <w:bCs/>
                <w:color w:val="000000" w:themeColor="text1"/>
                <w:szCs w:val="22"/>
                <w:lang w:val="en-US"/>
              </w:rPr>
              <w:t xml:space="preserve">Country/Region/Global </w:t>
            </w:r>
          </w:p>
        </w:tc>
        <w:tc>
          <w:tcPr>
            <w:tcW w:w="2126" w:type="dxa"/>
            <w:tcBorders>
              <w:top w:val="single" w:sz="8" w:space="0" w:color="auto"/>
              <w:left w:val="single" w:sz="8" w:space="0" w:color="auto"/>
              <w:bottom w:val="single" w:sz="8" w:space="0" w:color="auto"/>
              <w:right w:val="single" w:sz="8" w:space="0" w:color="auto"/>
            </w:tcBorders>
            <w:shd w:val="clear" w:color="auto" w:fill="A5A5A5" w:themeFill="accent3"/>
            <w:tcMar>
              <w:left w:w="108" w:type="dxa"/>
              <w:right w:w="108" w:type="dxa"/>
            </w:tcMar>
            <w:vAlign w:val="center"/>
          </w:tcPr>
          <w:p w14:paraId="6AD78B15" w14:textId="1EF18EFF" w:rsidR="28365F9E" w:rsidRPr="00AB532E" w:rsidRDefault="28365F9E" w:rsidP="28365F9E">
            <w:bookmarkStart w:id="3" w:name="_Hlk179465425"/>
            <w:r w:rsidRPr="00AB532E">
              <w:rPr>
                <w:rFonts w:eastAsia="Arial" w:cs="Arial"/>
                <w:b/>
                <w:bCs/>
                <w:color w:val="000000" w:themeColor="text1"/>
                <w:szCs w:val="22"/>
                <w:lang w:val="en-US"/>
              </w:rPr>
              <w:t>Dept ID</w:t>
            </w:r>
            <w:r w:rsidRPr="00AB532E">
              <w:rPr>
                <w:rFonts w:eastAsia="Arial" w:cs="Arial"/>
                <w:color w:val="000000" w:themeColor="text1"/>
                <w:szCs w:val="22"/>
                <w:lang w:val="en-US"/>
              </w:rPr>
              <w:t xml:space="preserve"> </w:t>
            </w:r>
            <w:bookmarkEnd w:id="3"/>
          </w:p>
        </w:tc>
        <w:tc>
          <w:tcPr>
            <w:tcW w:w="2410" w:type="dxa"/>
            <w:tcBorders>
              <w:top w:val="single" w:sz="8" w:space="0" w:color="auto"/>
              <w:left w:val="single" w:sz="8" w:space="0" w:color="auto"/>
              <w:bottom w:val="single" w:sz="8" w:space="0" w:color="auto"/>
              <w:right w:val="single" w:sz="8" w:space="0" w:color="auto"/>
            </w:tcBorders>
            <w:shd w:val="clear" w:color="auto" w:fill="A5A5A5" w:themeFill="accent3"/>
            <w:tcMar>
              <w:left w:w="108" w:type="dxa"/>
              <w:right w:w="108" w:type="dxa"/>
            </w:tcMar>
            <w:vAlign w:val="center"/>
          </w:tcPr>
          <w:p w14:paraId="0301F306" w14:textId="13516214" w:rsidR="28365F9E" w:rsidRPr="00AB532E" w:rsidRDefault="28365F9E" w:rsidP="28365F9E">
            <w:r w:rsidRPr="00AB532E">
              <w:rPr>
                <w:rFonts w:eastAsia="Arial" w:cs="Arial"/>
                <w:b/>
                <w:bCs/>
                <w:color w:val="000000" w:themeColor="text1"/>
                <w:szCs w:val="22"/>
                <w:lang w:val="en-US"/>
              </w:rPr>
              <w:t>Amount</w:t>
            </w:r>
            <w:r w:rsidRPr="00AB532E">
              <w:rPr>
                <w:rFonts w:eastAsia="Arial" w:cs="Arial"/>
                <w:color w:val="000000" w:themeColor="text1"/>
                <w:szCs w:val="22"/>
                <w:lang w:val="en-US"/>
              </w:rPr>
              <w:t xml:space="preserve"> </w:t>
            </w:r>
          </w:p>
        </w:tc>
      </w:tr>
      <w:tr w:rsidR="28365F9E" w14:paraId="20FDE26A" w14:textId="77777777" w:rsidTr="75C4A238">
        <w:trPr>
          <w:trHeight w:val="270"/>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9F90A" w14:textId="2EE850E9" w:rsidR="625D2153" w:rsidRPr="00AB532E" w:rsidRDefault="625D2153" w:rsidP="28365F9E">
            <w:pPr>
              <w:spacing w:line="259" w:lineRule="auto"/>
              <w:rPr>
                <w:rFonts w:eastAsia="Arial" w:cs="Arial"/>
                <w:szCs w:val="22"/>
                <w:lang w:val="en-US"/>
              </w:rPr>
            </w:pPr>
            <w:r w:rsidRPr="00AB532E">
              <w:rPr>
                <w:rFonts w:eastAsia="Arial" w:cs="Arial"/>
                <w:szCs w:val="22"/>
                <w:lang w:val="en-US"/>
              </w:rPr>
              <w:t xml:space="preserve">Global </w:t>
            </w:r>
            <w:r w:rsidR="4E9F57FB" w:rsidRPr="00AB532E">
              <w:rPr>
                <w:rFonts w:eastAsia="Arial" w:cs="Arial"/>
                <w:szCs w:val="22"/>
                <w:lang w:val="en-US"/>
              </w:rPr>
              <w:t xml:space="preserve">(BPPS) </w:t>
            </w:r>
            <w:r w:rsidRPr="00AB532E">
              <w:rPr>
                <w:rFonts w:eastAsia="Arial" w:cs="Arial"/>
                <w:szCs w:val="22"/>
                <w:lang w:val="en-US"/>
              </w:rPr>
              <w:t xml:space="preserve">– Food and Agriculture Commodity Systems team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9E3B6" w14:textId="4EBAE544" w:rsidR="28365F9E" w:rsidRPr="00AB532E" w:rsidRDefault="00E4357A" w:rsidP="00E4357A">
            <w:pPr>
              <w:jc w:val="left"/>
            </w:pPr>
            <w:r>
              <w:rPr>
                <w:rFonts w:eastAsia="Arial" w:cs="Arial"/>
                <w:szCs w:val="22"/>
                <w:lang w:val="en-US"/>
              </w:rPr>
              <w:t>B0292</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DE242" w14:textId="3974BD08" w:rsidR="28365F9E" w:rsidRPr="00AB532E" w:rsidRDefault="28365F9E" w:rsidP="000D364B">
            <w:pPr>
              <w:jc w:val="right"/>
            </w:pPr>
            <w:r w:rsidRPr="00AB532E">
              <w:rPr>
                <w:rFonts w:eastAsia="Arial" w:cs="Arial"/>
                <w:szCs w:val="22"/>
                <w:lang w:val="en-US"/>
              </w:rPr>
              <w:t xml:space="preserve"> </w:t>
            </w:r>
            <w:r w:rsidR="000D364B">
              <w:rPr>
                <w:rFonts w:eastAsia="Arial" w:cs="Arial"/>
                <w:szCs w:val="22"/>
                <w:lang w:val="en-US"/>
              </w:rPr>
              <w:t>39</w:t>
            </w:r>
            <w:r w:rsidR="002F65DB">
              <w:rPr>
                <w:rFonts w:eastAsia="Arial" w:cs="Arial"/>
                <w:szCs w:val="22"/>
                <w:lang w:val="en-US"/>
              </w:rPr>
              <w:t>,</w:t>
            </w:r>
            <w:r w:rsidR="000D364B">
              <w:rPr>
                <w:rFonts w:eastAsia="Arial" w:cs="Arial"/>
                <w:szCs w:val="22"/>
                <w:lang w:val="en-US"/>
              </w:rPr>
              <w:t>7</w:t>
            </w:r>
            <w:r w:rsidR="002F65DB">
              <w:rPr>
                <w:rFonts w:eastAsia="Arial" w:cs="Arial"/>
                <w:szCs w:val="22"/>
                <w:lang w:val="en-US"/>
              </w:rPr>
              <w:t>00</w:t>
            </w:r>
          </w:p>
        </w:tc>
      </w:tr>
      <w:tr w:rsidR="28365F9E" w14:paraId="6C3BA0DC" w14:textId="77777777" w:rsidTr="75C4A238">
        <w:trPr>
          <w:trHeight w:val="315"/>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EA43C" w14:textId="462265C0" w:rsidR="61F2059C" w:rsidRPr="00AB532E" w:rsidRDefault="61F2059C" w:rsidP="28365F9E">
            <w:pPr>
              <w:rPr>
                <w:rFonts w:eastAsia="Arial" w:cs="Arial"/>
                <w:szCs w:val="22"/>
                <w:lang w:val="en-US"/>
              </w:rPr>
            </w:pPr>
            <w:r w:rsidRPr="00AB532E">
              <w:rPr>
                <w:rFonts w:eastAsia="Arial" w:cs="Arial"/>
                <w:szCs w:val="22"/>
                <w:lang w:val="en-US"/>
              </w:rPr>
              <w:t>DRT</w:t>
            </w:r>
            <w:r w:rsidR="00FA5060" w:rsidRPr="00AB532E">
              <w:rPr>
                <w:rFonts w:eastAsia="Arial" w:cs="Arial"/>
                <w:szCs w:val="22"/>
                <w:lang w:val="en-US"/>
              </w:rPr>
              <w:t xml:space="preserve"> Africa (based at the UNDP Resilience Hub in Nairobi)</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21515" w14:textId="07F69CF3" w:rsidR="28365F9E" w:rsidRPr="00AB532E" w:rsidRDefault="00A36D31" w:rsidP="007740C9">
            <w:pPr>
              <w:jc w:val="left"/>
              <w:rPr>
                <w:rFonts w:eastAsia="Arial" w:cs="Arial"/>
                <w:szCs w:val="22"/>
                <w:lang w:val="en-US"/>
              </w:rPr>
            </w:pPr>
            <w:r>
              <w:rPr>
                <w:rFonts w:eastAsia="Arial" w:cs="Arial"/>
                <w:szCs w:val="22"/>
                <w:lang w:val="en-US"/>
              </w:rPr>
              <w:t>B</w:t>
            </w:r>
            <w:r w:rsidR="006E614C">
              <w:rPr>
                <w:rFonts w:eastAsia="Arial" w:cs="Arial"/>
                <w:szCs w:val="22"/>
                <w:lang w:val="en-US"/>
              </w:rPr>
              <w:t xml:space="preserve">0385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35CC4" w14:textId="5376DAFB" w:rsidR="28365F9E" w:rsidRPr="00AB532E" w:rsidRDefault="5DD45FCC" w:rsidP="000D364B">
            <w:pPr>
              <w:jc w:val="right"/>
            </w:pPr>
            <w:r w:rsidRPr="75C4A238">
              <w:rPr>
                <w:rFonts w:eastAsia="Arial" w:cs="Arial"/>
                <w:lang w:val="en-US"/>
              </w:rPr>
              <w:t xml:space="preserve"> </w:t>
            </w:r>
            <w:r w:rsidR="000D364B">
              <w:rPr>
                <w:rFonts w:eastAsia="Arial" w:cs="Arial"/>
                <w:lang w:val="en-US"/>
              </w:rPr>
              <w:t>39</w:t>
            </w:r>
            <w:r w:rsidR="002F65DB">
              <w:rPr>
                <w:rFonts w:eastAsia="Arial" w:cs="Arial"/>
                <w:lang w:val="en-US"/>
              </w:rPr>
              <w:t>,</w:t>
            </w:r>
            <w:r w:rsidR="000D364B">
              <w:rPr>
                <w:rFonts w:eastAsia="Arial" w:cs="Arial"/>
                <w:lang w:val="en-US"/>
              </w:rPr>
              <w:t>7</w:t>
            </w:r>
            <w:r w:rsidR="002F65DB">
              <w:rPr>
                <w:rFonts w:eastAsia="Arial" w:cs="Arial"/>
                <w:lang w:val="en-US"/>
              </w:rPr>
              <w:t>00</w:t>
            </w:r>
          </w:p>
        </w:tc>
      </w:tr>
      <w:tr w:rsidR="28365F9E" w14:paraId="630E3F5F" w14:textId="77777777" w:rsidTr="75C4A238">
        <w:trPr>
          <w:trHeight w:val="225"/>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FE7EA" w14:textId="26FA33DE" w:rsidR="17B6D766" w:rsidRPr="00AB532E" w:rsidRDefault="17B6D766" w:rsidP="28365F9E">
            <w:pPr>
              <w:rPr>
                <w:rFonts w:eastAsia="Arial" w:cs="Arial"/>
                <w:szCs w:val="22"/>
                <w:lang w:val="en-US"/>
              </w:rPr>
            </w:pPr>
            <w:r w:rsidRPr="00AB532E">
              <w:rPr>
                <w:rFonts w:eastAsia="Arial" w:cs="Arial"/>
                <w:szCs w:val="22"/>
                <w:lang w:val="en-US"/>
              </w:rPr>
              <w:t>Jordan Country Office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28FF3" w14:textId="3EA05127" w:rsidR="28365F9E" w:rsidRPr="00AB532E" w:rsidRDefault="007A4B3D" w:rsidP="007740C9">
            <w:pPr>
              <w:jc w:val="left"/>
              <w:rPr>
                <w:rFonts w:eastAsia="Arial" w:cs="Arial"/>
                <w:szCs w:val="22"/>
                <w:lang w:val="en-US"/>
              </w:rPr>
            </w:pPr>
            <w:r w:rsidRPr="00AB532E">
              <w:rPr>
                <w:rFonts w:eastAsia="Arial" w:cs="Arial"/>
                <w:szCs w:val="22"/>
                <w:lang w:val="en-US"/>
              </w:rPr>
              <w:t>B0452</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488573DD" w14:textId="11BBB863" w:rsidR="28365F9E" w:rsidRPr="00AB532E" w:rsidRDefault="28365F9E" w:rsidP="00797435">
            <w:pPr>
              <w:jc w:val="right"/>
            </w:pPr>
            <w:r w:rsidRPr="00AB532E">
              <w:rPr>
                <w:rFonts w:eastAsia="Arial" w:cs="Arial"/>
                <w:szCs w:val="22"/>
                <w:lang w:val="en-US"/>
              </w:rPr>
              <w:t xml:space="preserve"> </w:t>
            </w:r>
            <w:bookmarkStart w:id="4" w:name="_Hlk179496186"/>
            <w:r w:rsidR="00797435">
              <w:rPr>
                <w:rFonts w:eastAsia="Arial" w:cs="Arial"/>
                <w:szCs w:val="22"/>
                <w:lang w:val="en-US"/>
              </w:rPr>
              <w:t>754.693</w:t>
            </w:r>
            <w:bookmarkEnd w:id="4"/>
          </w:p>
        </w:tc>
      </w:tr>
      <w:tr w:rsidR="28365F9E" w14:paraId="417DEC9D" w14:textId="77777777" w:rsidTr="75C4A238">
        <w:trPr>
          <w:trHeight w:val="225"/>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C198F" w14:textId="482553F3" w:rsidR="12B29FB5" w:rsidRPr="00AB532E" w:rsidRDefault="12B29FB5" w:rsidP="28365F9E">
            <w:pPr>
              <w:rPr>
                <w:rFonts w:eastAsia="Arial" w:cs="Arial"/>
                <w:szCs w:val="22"/>
                <w:lang w:val="en-US"/>
              </w:rPr>
            </w:pPr>
            <w:r w:rsidRPr="00AB532E">
              <w:rPr>
                <w:rFonts w:eastAsia="Arial" w:cs="Arial"/>
                <w:szCs w:val="22"/>
                <w:lang w:val="en-US"/>
              </w:rPr>
              <w:t xml:space="preserve">Kenya Country Office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3C1632" w14:textId="05E1E8A1" w:rsidR="28365F9E" w:rsidRPr="00AB532E" w:rsidRDefault="00E4357A" w:rsidP="007740C9">
            <w:pPr>
              <w:jc w:val="left"/>
              <w:rPr>
                <w:rFonts w:eastAsia="Arial" w:cs="Arial"/>
                <w:szCs w:val="22"/>
                <w:lang w:val="en-US"/>
              </w:rPr>
            </w:pPr>
            <w:r>
              <w:rPr>
                <w:rFonts w:eastAsia="Arial" w:cs="Arial"/>
                <w:szCs w:val="22"/>
                <w:lang w:val="en-US"/>
              </w:rPr>
              <w:t>B0</w:t>
            </w:r>
            <w:r w:rsidR="00FA5060" w:rsidRPr="00AB532E">
              <w:rPr>
                <w:rFonts w:eastAsia="Arial" w:cs="Arial"/>
                <w:szCs w:val="22"/>
                <w:lang w:val="en-US"/>
              </w:rPr>
              <w:t>342</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6BB1CB11" w14:textId="02808DC3" w:rsidR="28365F9E" w:rsidRPr="00AB532E" w:rsidRDefault="28365F9E" w:rsidP="008C7581">
            <w:pPr>
              <w:jc w:val="right"/>
            </w:pPr>
            <w:r w:rsidRPr="00AB532E">
              <w:rPr>
                <w:rFonts w:eastAsia="Arial" w:cs="Arial"/>
                <w:szCs w:val="22"/>
                <w:lang w:val="en-US"/>
              </w:rPr>
              <w:t xml:space="preserve"> </w:t>
            </w:r>
            <w:r w:rsidR="00797435">
              <w:rPr>
                <w:rFonts w:eastAsia="Arial" w:cs="Arial"/>
                <w:szCs w:val="22"/>
                <w:lang w:val="en-US"/>
              </w:rPr>
              <w:t>754.6</w:t>
            </w:r>
            <w:r w:rsidR="008C7581">
              <w:rPr>
                <w:rFonts w:eastAsia="Arial" w:cs="Arial"/>
                <w:szCs w:val="22"/>
                <w:lang w:val="en-US"/>
              </w:rPr>
              <w:t>93</w:t>
            </w:r>
            <w:bookmarkStart w:id="5" w:name="_GoBack"/>
            <w:bookmarkEnd w:id="5"/>
          </w:p>
        </w:tc>
      </w:tr>
      <w:tr w:rsidR="00A77EBB" w14:paraId="43F01C8B" w14:textId="77777777" w:rsidTr="75C4A238">
        <w:trPr>
          <w:trHeight w:val="225"/>
        </w:trPr>
        <w:tc>
          <w:tcPr>
            <w:tcW w:w="4952"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0A73D537" w14:textId="23042362" w:rsidR="00A77EBB" w:rsidRPr="007B16A8" w:rsidRDefault="00A77EBB" w:rsidP="28365F9E">
            <w:pPr>
              <w:rPr>
                <w:rFonts w:eastAsia="Arial" w:cs="Arial"/>
                <w:szCs w:val="22"/>
                <w:highlight w:val="yellow"/>
                <w:lang w:val="en-US"/>
              </w:rPr>
            </w:pPr>
            <w:r w:rsidRPr="00AB532E">
              <w:rPr>
                <w:rFonts w:eastAsia="Arial" w:cs="Arial"/>
                <w:szCs w:val="22"/>
                <w:lang w:val="en-US"/>
              </w:rPr>
              <w:t>GMS (7%)</w:t>
            </w:r>
          </w:p>
        </w:tc>
        <w:tc>
          <w:tcPr>
            <w:tcW w:w="212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18C76677" w14:textId="77777777" w:rsidR="00A77EBB" w:rsidRPr="007B16A8" w:rsidRDefault="00A77EBB" w:rsidP="28365F9E">
            <w:pPr>
              <w:rPr>
                <w:rFonts w:eastAsia="Arial" w:cs="Arial"/>
                <w:szCs w:val="22"/>
                <w:highlight w:val="yellow"/>
                <w:lang w:val="en-US"/>
              </w:rPr>
            </w:pPr>
          </w:p>
        </w:tc>
        <w:tc>
          <w:tcPr>
            <w:tcW w:w="241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tcPr>
          <w:p w14:paraId="34B2A1A6" w14:textId="60FFA010" w:rsidR="00A77EBB" w:rsidRPr="007B16A8" w:rsidRDefault="00367223" w:rsidP="00A77EBB">
            <w:pPr>
              <w:jc w:val="right"/>
              <w:rPr>
                <w:rFonts w:eastAsia="Arial" w:cs="Arial"/>
                <w:szCs w:val="22"/>
                <w:highlight w:val="yellow"/>
                <w:lang w:val="en-US"/>
              </w:rPr>
            </w:pPr>
            <w:r w:rsidRPr="00367223">
              <w:rPr>
                <w:rFonts w:eastAsia="Arial" w:cs="Arial"/>
                <w:szCs w:val="22"/>
                <w:lang w:val="en-US"/>
              </w:rPr>
              <w:t>111,215</w:t>
            </w:r>
          </w:p>
        </w:tc>
      </w:tr>
      <w:tr w:rsidR="28365F9E" w:rsidRPr="00497821" w14:paraId="4EB84AD9" w14:textId="77777777" w:rsidTr="75C4A238">
        <w:trPr>
          <w:trHeight w:val="225"/>
        </w:trPr>
        <w:tc>
          <w:tcPr>
            <w:tcW w:w="7078"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3CCBE" w14:textId="5D2B1991" w:rsidR="28365F9E" w:rsidRPr="00497821" w:rsidRDefault="28365F9E" w:rsidP="28365F9E">
            <w:r w:rsidRPr="00497821">
              <w:rPr>
                <w:rFonts w:eastAsia="Arial" w:cs="Arial"/>
                <w:szCs w:val="22"/>
                <w:lang w:val="en-US"/>
              </w:rPr>
              <w:t xml:space="preserve">Total </w:t>
            </w:r>
          </w:p>
        </w:tc>
        <w:tc>
          <w:tcPr>
            <w:tcW w:w="2410" w:type="dxa"/>
            <w:tcBorders>
              <w:top w:val="single" w:sz="8" w:space="0" w:color="auto"/>
              <w:left w:val="nil"/>
              <w:bottom w:val="single" w:sz="8" w:space="0" w:color="auto"/>
              <w:right w:val="single" w:sz="8" w:space="0" w:color="auto"/>
            </w:tcBorders>
            <w:tcMar>
              <w:left w:w="108" w:type="dxa"/>
              <w:right w:w="108" w:type="dxa"/>
            </w:tcMar>
          </w:tcPr>
          <w:p w14:paraId="4F1277D3" w14:textId="719EFF7D" w:rsidR="28365F9E" w:rsidRPr="00497821" w:rsidRDefault="28365F9E" w:rsidP="00A77EBB">
            <w:pPr>
              <w:jc w:val="right"/>
            </w:pPr>
            <w:r w:rsidRPr="00497821">
              <w:rPr>
                <w:rFonts w:eastAsia="Arial" w:cs="Arial"/>
                <w:szCs w:val="22"/>
                <w:lang w:val="en-US"/>
              </w:rPr>
              <w:t xml:space="preserve"> </w:t>
            </w:r>
            <w:r w:rsidR="00A77EBB" w:rsidRPr="00497821">
              <w:rPr>
                <w:rFonts w:eastAsia="Arial" w:cs="Arial"/>
                <w:szCs w:val="22"/>
                <w:lang w:val="en-US"/>
              </w:rPr>
              <w:t>1.700.000</w:t>
            </w:r>
          </w:p>
        </w:tc>
      </w:tr>
    </w:tbl>
    <w:p w14:paraId="1FB81356" w14:textId="039796C8" w:rsidR="006B4F18" w:rsidRPr="001A6F33" w:rsidRDefault="006B4F18" w:rsidP="28365F9E">
      <w:pPr>
        <w:widowControl w:val="0"/>
        <w:spacing w:after="120"/>
        <w:rPr>
          <w:rFonts w:asciiTheme="minorHAnsi" w:hAnsiTheme="minorHAnsi" w:cstheme="minorBidi"/>
          <w:i/>
          <w:iCs/>
          <w:smallCaps/>
        </w:rPr>
        <w:sectPr w:rsidR="006B4F18" w:rsidRPr="001A6F33" w:rsidSect="006B4F18">
          <w:type w:val="continuous"/>
          <w:pgSz w:w="11906" w:h="16838" w:code="9"/>
          <w:pgMar w:top="864" w:right="1152" w:bottom="864" w:left="1152" w:header="720" w:footer="432" w:gutter="0"/>
          <w:cols w:space="708"/>
          <w:titlePg/>
          <w:docGrid w:linePitch="360"/>
        </w:sectPr>
      </w:pPr>
    </w:p>
    <w:p w14:paraId="4B13FC2E" w14:textId="385C7A26" w:rsidR="000258B8" w:rsidRPr="000258B8" w:rsidRDefault="006B4F18" w:rsidP="000258B8">
      <w:pPr>
        <w:pStyle w:val="Titolo1"/>
        <w:pBdr>
          <w:top w:val="single" w:sz="4" w:space="0" w:color="auto"/>
        </w:pBdr>
        <w:rPr>
          <w:rFonts w:asciiTheme="minorHAnsi" w:hAnsiTheme="minorHAnsi" w:cstheme="minorHAnsi"/>
          <w:bCs/>
          <w:sz w:val="24"/>
          <w:szCs w:val="24"/>
        </w:rPr>
      </w:pPr>
      <w:r w:rsidRPr="51019E0C">
        <w:rPr>
          <w:rFonts w:asciiTheme="minorHAnsi" w:hAnsiTheme="minorHAnsi" w:cstheme="minorBidi"/>
          <w:sz w:val="24"/>
          <w:szCs w:val="24"/>
        </w:rPr>
        <w:lastRenderedPageBreak/>
        <w:t>WORK PLAN</w:t>
      </w:r>
      <w:r w:rsidRPr="51019E0C">
        <w:rPr>
          <w:rStyle w:val="Rimandonotaapidipagina"/>
          <w:rFonts w:asciiTheme="minorHAnsi" w:hAnsiTheme="minorHAnsi" w:cstheme="minorBidi"/>
          <w:sz w:val="24"/>
          <w:szCs w:val="24"/>
        </w:rPr>
        <w:footnoteReference w:id="7"/>
      </w:r>
      <w:r w:rsidRPr="51019E0C">
        <w:rPr>
          <w:rFonts w:asciiTheme="minorHAnsi" w:hAnsiTheme="minorHAnsi" w:cstheme="minorBidi"/>
          <w:sz w:val="24"/>
          <w:szCs w:val="24"/>
        </w:rPr>
        <w:t xml:space="preserve"> </w:t>
      </w:r>
      <w:r w:rsidRPr="51019E0C">
        <w:rPr>
          <w:rStyle w:val="Rimandonotaapidipagina"/>
          <w:rFonts w:asciiTheme="minorHAnsi" w:hAnsiTheme="minorHAnsi" w:cstheme="minorBidi"/>
          <w:sz w:val="24"/>
          <w:szCs w:val="24"/>
        </w:rPr>
        <w:footnoteReference w:id="8"/>
      </w:r>
    </w:p>
    <w:p w14:paraId="0F84D542" w14:textId="404DF3CD" w:rsidR="006B4F18" w:rsidRPr="003A53E8" w:rsidRDefault="00AA0BBE" w:rsidP="218761D8">
      <w:pPr>
        <w:rPr>
          <w:rFonts w:asciiTheme="minorHAnsi" w:eastAsia="Calibri" w:hAnsiTheme="minorHAnsi" w:cstheme="minorBidi"/>
        </w:rPr>
      </w:pPr>
      <w:r>
        <w:rPr>
          <w:rFonts w:asciiTheme="minorHAnsi" w:hAnsiTheme="minorHAnsi" w:cstheme="minorBidi"/>
        </w:rPr>
        <w:t>Period (</w:t>
      </w:r>
      <w:r w:rsidR="00C4420F">
        <w:rPr>
          <w:rFonts w:asciiTheme="minorHAnsi" w:hAnsiTheme="minorHAnsi" w:cstheme="minorBidi"/>
        </w:rPr>
        <w:t xml:space="preserve">November </w:t>
      </w:r>
      <w:r>
        <w:rPr>
          <w:rFonts w:asciiTheme="minorHAnsi" w:hAnsiTheme="minorHAnsi" w:cstheme="minorBidi"/>
        </w:rPr>
        <w:t>202</w:t>
      </w:r>
      <w:r w:rsidR="00C4420F">
        <w:rPr>
          <w:rFonts w:asciiTheme="minorHAnsi" w:hAnsiTheme="minorHAnsi" w:cstheme="minorBidi"/>
        </w:rPr>
        <w:t>4</w:t>
      </w:r>
      <w:r>
        <w:rPr>
          <w:rFonts w:asciiTheme="minorHAnsi" w:hAnsiTheme="minorHAnsi" w:cstheme="minorBidi"/>
        </w:rPr>
        <w:t>-</w:t>
      </w:r>
      <w:r w:rsidR="00C4420F">
        <w:rPr>
          <w:rFonts w:asciiTheme="minorHAnsi" w:hAnsiTheme="minorHAnsi" w:cstheme="minorBidi"/>
        </w:rPr>
        <w:t>May</w:t>
      </w:r>
      <w:r w:rsidR="00C4420F" w:rsidRPr="5E48C5D6">
        <w:rPr>
          <w:rFonts w:asciiTheme="minorHAnsi" w:hAnsiTheme="minorHAnsi" w:cstheme="minorBidi"/>
        </w:rPr>
        <w:t xml:space="preserve"> </w:t>
      </w:r>
      <w:r w:rsidR="2CFF8A86" w:rsidRPr="5E48C5D6">
        <w:rPr>
          <w:rFonts w:asciiTheme="minorHAnsi" w:hAnsiTheme="minorHAnsi" w:cstheme="minorBidi"/>
        </w:rPr>
        <w:t>2026 | 18 months)</w:t>
      </w: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649"/>
        <w:gridCol w:w="3268"/>
        <w:gridCol w:w="652"/>
        <w:gridCol w:w="33"/>
        <w:gridCol w:w="622"/>
        <w:gridCol w:w="63"/>
        <w:gridCol w:w="646"/>
        <w:gridCol w:w="39"/>
        <w:gridCol w:w="670"/>
        <w:gridCol w:w="15"/>
        <w:gridCol w:w="685"/>
        <w:gridCol w:w="9"/>
        <w:gridCol w:w="737"/>
        <w:gridCol w:w="1245"/>
        <w:gridCol w:w="15"/>
        <w:gridCol w:w="854"/>
        <w:gridCol w:w="1702"/>
        <w:gridCol w:w="1127"/>
      </w:tblGrid>
      <w:tr w:rsidR="00474BDE" w14:paraId="00A15571" w14:textId="77777777" w:rsidTr="75C4A238">
        <w:trPr>
          <w:trHeight w:val="195"/>
        </w:trPr>
        <w:tc>
          <w:tcPr>
            <w:tcW w:w="881" w:type="pct"/>
            <w:vMerge w:val="restart"/>
            <w:shd w:val="clear" w:color="auto" w:fill="FFFF99"/>
            <w:tcMar>
              <w:left w:w="108" w:type="dxa"/>
              <w:right w:w="108" w:type="dxa"/>
            </w:tcMar>
            <w:vAlign w:val="center"/>
          </w:tcPr>
          <w:p w14:paraId="34F6B7FA" w14:textId="77777777" w:rsidR="000258B8" w:rsidRDefault="000258B8" w:rsidP="00FA5060">
            <w:pPr>
              <w:jc w:val="center"/>
            </w:pPr>
            <w:r w:rsidRPr="28365F9E">
              <w:rPr>
                <w:rFonts w:ascii="Calibri" w:eastAsia="Calibri" w:hAnsi="Calibri" w:cs="Calibri"/>
                <w:color w:val="000000" w:themeColor="text1"/>
                <w:sz w:val="18"/>
                <w:szCs w:val="18"/>
              </w:rPr>
              <w:t>EXPECTED OUTPUTS</w:t>
            </w:r>
            <w:hyperlink r:id="rId27" w:anchor="_ftn1">
              <w:r w:rsidRPr="28365F9E">
                <w:rPr>
                  <w:rStyle w:val="Collegamentoipertestuale"/>
                  <w:rFonts w:ascii="Calibri" w:eastAsia="Calibri" w:hAnsi="Calibri" w:cs="Calibri"/>
                  <w:color w:val="000000" w:themeColor="text1"/>
                  <w:sz w:val="18"/>
                  <w:szCs w:val="18"/>
                  <w:vertAlign w:val="superscript"/>
                </w:rPr>
                <w:t>[1]</w:t>
              </w:r>
            </w:hyperlink>
          </w:p>
          <w:p w14:paraId="77FCCCC8" w14:textId="61792FCB" w:rsidR="000258B8" w:rsidRPr="00BF5FEF" w:rsidRDefault="000258B8" w:rsidP="00BF5FEF">
            <w:pPr>
              <w:spacing w:after="0"/>
              <w:jc w:val="center"/>
              <w:textAlignment w:val="baseline"/>
              <w:rPr>
                <w:rFonts w:ascii="Segoe UI" w:hAnsi="Segoe UI" w:cs="Segoe UI"/>
                <w:color w:val="FF0000"/>
                <w:sz w:val="18"/>
                <w:szCs w:val="18"/>
                <w:lang w:eastAsia="it-IT"/>
              </w:rPr>
            </w:pPr>
            <w:r w:rsidRPr="00BF5FEF">
              <w:rPr>
                <w:rFonts w:ascii="Calibri" w:hAnsi="Calibri" w:cs="Calibri"/>
                <w:i/>
                <w:iCs/>
                <w:color w:val="FF0000"/>
                <w:sz w:val="18"/>
                <w:szCs w:val="18"/>
                <w:lang w:eastAsia="it-IT"/>
              </w:rPr>
              <w:t>*Indicators, baseline and targets are in the resource framework below</w:t>
            </w:r>
          </w:p>
        </w:tc>
        <w:tc>
          <w:tcPr>
            <w:tcW w:w="1087" w:type="pct"/>
            <w:vMerge w:val="restart"/>
            <w:shd w:val="clear" w:color="auto" w:fill="FFFF99"/>
            <w:tcMar>
              <w:left w:w="108" w:type="dxa"/>
              <w:right w:w="108" w:type="dxa"/>
            </w:tcMar>
            <w:vAlign w:val="center"/>
          </w:tcPr>
          <w:p w14:paraId="38490221" w14:textId="77777777" w:rsidR="000258B8" w:rsidRDefault="000258B8" w:rsidP="00FA5060">
            <w:pPr>
              <w:jc w:val="center"/>
            </w:pPr>
            <w:r w:rsidRPr="28365F9E">
              <w:rPr>
                <w:rFonts w:ascii="Calibri" w:eastAsia="Calibri" w:hAnsi="Calibri" w:cs="Calibri"/>
                <w:color w:val="000000" w:themeColor="text1"/>
                <w:sz w:val="18"/>
                <w:szCs w:val="18"/>
              </w:rPr>
              <w:t>PLANNED ACTIVITIES</w:t>
            </w:r>
          </w:p>
          <w:p w14:paraId="63E36E00" w14:textId="7E9FAA9B" w:rsidR="000258B8" w:rsidRDefault="000258B8" w:rsidP="00FA5060">
            <w:pPr>
              <w:jc w:val="center"/>
            </w:pPr>
            <w:r w:rsidRPr="003E6A7B">
              <w:rPr>
                <w:rFonts w:ascii="Calibri" w:eastAsia="Calibri" w:hAnsi="Calibri" w:cs="Calibri"/>
                <w:i/>
                <w:iCs/>
                <w:color w:val="FF0000"/>
                <w:sz w:val="18"/>
                <w:szCs w:val="18"/>
              </w:rPr>
              <w:t>*activities and actions are indicative</w:t>
            </w:r>
          </w:p>
        </w:tc>
        <w:tc>
          <w:tcPr>
            <w:tcW w:w="1387" w:type="pct"/>
            <w:gridSpan w:val="11"/>
            <w:shd w:val="clear" w:color="auto" w:fill="FFFF99"/>
          </w:tcPr>
          <w:p w14:paraId="26FFD0D1" w14:textId="77777777" w:rsidR="000258B8" w:rsidRDefault="000258B8" w:rsidP="00FA5060">
            <w:pPr>
              <w:jc w:val="center"/>
            </w:pPr>
            <w:r w:rsidRPr="28365F9E">
              <w:rPr>
                <w:rFonts w:ascii="Calibri" w:eastAsia="Calibri" w:hAnsi="Calibri" w:cs="Calibri"/>
                <w:color w:val="000000" w:themeColor="text1"/>
                <w:sz w:val="18"/>
                <w:szCs w:val="18"/>
              </w:rPr>
              <w:t>TIMEFRAME</w:t>
            </w:r>
          </w:p>
        </w:tc>
        <w:tc>
          <w:tcPr>
            <w:tcW w:w="419" w:type="pct"/>
            <w:gridSpan w:val="2"/>
            <w:vMerge w:val="restart"/>
            <w:shd w:val="clear" w:color="auto" w:fill="FFFF99"/>
            <w:tcMar>
              <w:left w:w="108" w:type="dxa"/>
              <w:right w:w="108" w:type="dxa"/>
            </w:tcMar>
            <w:vAlign w:val="center"/>
          </w:tcPr>
          <w:p w14:paraId="1A798D18" w14:textId="77777777" w:rsidR="000258B8" w:rsidRDefault="000258B8" w:rsidP="00FA5060">
            <w:pPr>
              <w:jc w:val="center"/>
            </w:pPr>
            <w:r w:rsidRPr="28365F9E">
              <w:rPr>
                <w:rFonts w:ascii="Calibri" w:eastAsia="Calibri" w:hAnsi="Calibri" w:cs="Calibri"/>
                <w:color w:val="000000" w:themeColor="text1"/>
                <w:sz w:val="18"/>
                <w:szCs w:val="18"/>
              </w:rPr>
              <w:t>RESPONSIBLE PARTY</w:t>
            </w:r>
          </w:p>
          <w:p w14:paraId="3EFA9B19" w14:textId="44268D23" w:rsidR="000258B8" w:rsidRDefault="000258B8" w:rsidP="00FA5060">
            <w:pPr>
              <w:jc w:val="left"/>
            </w:pPr>
            <w:r w:rsidRPr="28365F9E">
              <w:rPr>
                <w:rFonts w:ascii="Calibri" w:eastAsia="Calibri" w:hAnsi="Calibri" w:cs="Calibri"/>
                <w:sz w:val="18"/>
                <w:szCs w:val="18"/>
              </w:rPr>
              <w:t xml:space="preserve"> </w:t>
            </w:r>
          </w:p>
        </w:tc>
        <w:tc>
          <w:tcPr>
            <w:tcW w:w="1225" w:type="pct"/>
            <w:gridSpan w:val="3"/>
            <w:shd w:val="clear" w:color="auto" w:fill="FFFF99"/>
            <w:tcMar>
              <w:left w:w="108" w:type="dxa"/>
              <w:right w:w="108" w:type="dxa"/>
            </w:tcMar>
            <w:vAlign w:val="center"/>
          </w:tcPr>
          <w:p w14:paraId="2F1CD843" w14:textId="0CB67238" w:rsidR="000258B8" w:rsidRDefault="000258B8" w:rsidP="00FA5060">
            <w:pPr>
              <w:jc w:val="center"/>
            </w:pPr>
            <w:r w:rsidRPr="28365F9E">
              <w:rPr>
                <w:rFonts w:ascii="Calibri" w:eastAsia="Calibri" w:hAnsi="Calibri" w:cs="Calibri"/>
                <w:color w:val="000000" w:themeColor="text1"/>
                <w:sz w:val="18"/>
                <w:szCs w:val="18"/>
              </w:rPr>
              <w:t>PLANNED BUDGET</w:t>
            </w:r>
            <w:r w:rsidR="008718F5" w:rsidRPr="000C5B67">
              <w:rPr>
                <w:rFonts w:ascii="Calibri" w:eastAsia="Calibri" w:hAnsi="Calibri" w:cs="Calibri"/>
                <w:color w:val="000000" w:themeColor="text1"/>
                <w:sz w:val="18"/>
                <w:szCs w:val="18"/>
                <w:highlight w:val="red"/>
              </w:rPr>
              <w:t>*</w:t>
            </w:r>
          </w:p>
        </w:tc>
      </w:tr>
      <w:tr w:rsidR="00474BDE" w14:paraId="06C45B0C" w14:textId="77777777" w:rsidTr="75C4A238">
        <w:trPr>
          <w:trHeight w:val="465"/>
        </w:trPr>
        <w:tc>
          <w:tcPr>
            <w:tcW w:w="881" w:type="pct"/>
            <w:vMerge/>
            <w:vAlign w:val="center"/>
          </w:tcPr>
          <w:p w14:paraId="48576E06" w14:textId="77777777" w:rsidR="000258B8" w:rsidRDefault="000258B8" w:rsidP="00FA5060"/>
        </w:tc>
        <w:tc>
          <w:tcPr>
            <w:tcW w:w="1087" w:type="pct"/>
            <w:vMerge/>
            <w:vAlign w:val="center"/>
          </w:tcPr>
          <w:p w14:paraId="5D24A8D5" w14:textId="77777777" w:rsidR="000258B8" w:rsidRDefault="000258B8" w:rsidP="00FA5060"/>
        </w:tc>
        <w:tc>
          <w:tcPr>
            <w:tcW w:w="228" w:type="pct"/>
            <w:gridSpan w:val="2"/>
            <w:shd w:val="clear" w:color="auto" w:fill="FFFF99"/>
            <w:tcMar>
              <w:left w:w="108" w:type="dxa"/>
              <w:right w:w="108" w:type="dxa"/>
            </w:tcMar>
            <w:vAlign w:val="center"/>
          </w:tcPr>
          <w:p w14:paraId="626DD1B6" w14:textId="7DF81E68" w:rsidR="000258B8" w:rsidRDefault="001D2863" w:rsidP="001D2863">
            <w:pPr>
              <w:jc w:val="left"/>
            </w:pPr>
            <w:r>
              <w:rPr>
                <w:rFonts w:ascii="Calibri" w:hAnsi="Calibri" w:cs="Calibri"/>
                <w:color w:val="000000" w:themeColor="text1"/>
                <w:sz w:val="18"/>
                <w:szCs w:val="18"/>
                <w:lang w:eastAsia="it-IT"/>
              </w:rPr>
              <w:t>Q1</w:t>
            </w:r>
          </w:p>
        </w:tc>
        <w:tc>
          <w:tcPr>
            <w:tcW w:w="228" w:type="pct"/>
            <w:gridSpan w:val="2"/>
            <w:shd w:val="clear" w:color="auto" w:fill="FFFF99"/>
            <w:tcMar>
              <w:left w:w="108" w:type="dxa"/>
              <w:right w:w="108" w:type="dxa"/>
            </w:tcMar>
            <w:vAlign w:val="center"/>
          </w:tcPr>
          <w:p w14:paraId="2A132742" w14:textId="32B36D39" w:rsidR="000258B8" w:rsidRDefault="001D2863" w:rsidP="003E6A7B">
            <w:pPr>
              <w:jc w:val="left"/>
            </w:pPr>
            <w:r>
              <w:rPr>
                <w:rFonts w:ascii="Calibri" w:hAnsi="Calibri" w:cs="Calibri"/>
                <w:color w:val="000000" w:themeColor="text1"/>
                <w:sz w:val="18"/>
                <w:szCs w:val="18"/>
                <w:lang w:eastAsia="it-IT"/>
              </w:rPr>
              <w:t>Q2</w:t>
            </w:r>
          </w:p>
        </w:tc>
        <w:tc>
          <w:tcPr>
            <w:tcW w:w="228" w:type="pct"/>
            <w:gridSpan w:val="2"/>
            <w:shd w:val="clear" w:color="auto" w:fill="FFFF99"/>
            <w:tcMar>
              <w:left w:w="108" w:type="dxa"/>
              <w:right w:w="108" w:type="dxa"/>
            </w:tcMar>
            <w:vAlign w:val="center"/>
          </w:tcPr>
          <w:p w14:paraId="3BD5D748" w14:textId="38243504" w:rsidR="000258B8" w:rsidRDefault="001D2863" w:rsidP="00FA5060">
            <w:pPr>
              <w:jc w:val="left"/>
            </w:pPr>
            <w:r>
              <w:rPr>
                <w:rFonts w:ascii="Calibri" w:hAnsi="Calibri" w:cs="Calibri"/>
                <w:color w:val="000000" w:themeColor="text1"/>
                <w:sz w:val="18"/>
                <w:szCs w:val="18"/>
                <w:lang w:eastAsia="it-IT"/>
              </w:rPr>
              <w:t>Q3</w:t>
            </w:r>
          </w:p>
        </w:tc>
        <w:tc>
          <w:tcPr>
            <w:tcW w:w="228" w:type="pct"/>
            <w:gridSpan w:val="2"/>
            <w:shd w:val="clear" w:color="auto" w:fill="FFFF99"/>
          </w:tcPr>
          <w:p w14:paraId="15B0C9DD" w14:textId="6012A35B" w:rsidR="000258B8" w:rsidRPr="00F861A9" w:rsidRDefault="001D2863" w:rsidP="00FA5060">
            <w:pPr>
              <w:jc w:val="left"/>
              <w:rPr>
                <w:rFonts w:ascii="Calibri" w:hAnsi="Calibri" w:cs="Calibri"/>
                <w:color w:val="000000"/>
                <w:sz w:val="18"/>
                <w:szCs w:val="18"/>
                <w:lang w:eastAsia="it-IT"/>
              </w:rPr>
            </w:pPr>
            <w:r>
              <w:rPr>
                <w:rFonts w:ascii="Calibri" w:hAnsi="Calibri" w:cs="Calibri"/>
                <w:color w:val="000000" w:themeColor="text1"/>
                <w:sz w:val="18"/>
                <w:szCs w:val="18"/>
                <w:lang w:eastAsia="it-IT"/>
              </w:rPr>
              <w:t>Q4</w:t>
            </w:r>
          </w:p>
        </w:tc>
        <w:tc>
          <w:tcPr>
            <w:tcW w:w="228" w:type="pct"/>
            <w:shd w:val="clear" w:color="auto" w:fill="FFFF99"/>
          </w:tcPr>
          <w:p w14:paraId="3A3CDB8F" w14:textId="4611D025" w:rsidR="000258B8" w:rsidRPr="00F861A9" w:rsidRDefault="001D2863" w:rsidP="00FA5060">
            <w:pPr>
              <w:spacing w:line="259" w:lineRule="auto"/>
              <w:jc w:val="left"/>
              <w:rPr>
                <w:rFonts w:ascii="Calibri" w:hAnsi="Calibri" w:cs="Calibri"/>
                <w:color w:val="000000" w:themeColor="text1"/>
                <w:sz w:val="18"/>
                <w:szCs w:val="18"/>
                <w:lang w:eastAsia="it-IT"/>
              </w:rPr>
            </w:pPr>
            <w:r>
              <w:rPr>
                <w:rFonts w:ascii="Calibri" w:hAnsi="Calibri" w:cs="Calibri"/>
                <w:color w:val="000000" w:themeColor="text1"/>
                <w:sz w:val="18"/>
                <w:szCs w:val="18"/>
                <w:lang w:eastAsia="it-IT"/>
              </w:rPr>
              <w:t>Q5</w:t>
            </w:r>
          </w:p>
        </w:tc>
        <w:tc>
          <w:tcPr>
            <w:tcW w:w="248" w:type="pct"/>
            <w:gridSpan w:val="2"/>
            <w:shd w:val="clear" w:color="auto" w:fill="FFFF99"/>
            <w:tcMar>
              <w:left w:w="108" w:type="dxa"/>
              <w:right w:w="108" w:type="dxa"/>
            </w:tcMar>
            <w:vAlign w:val="center"/>
          </w:tcPr>
          <w:p w14:paraId="4BBFC03C" w14:textId="07D78B3E" w:rsidR="000258B8" w:rsidRDefault="001D2863" w:rsidP="00FA5060">
            <w:pPr>
              <w:spacing w:line="259" w:lineRule="auto"/>
              <w:jc w:val="left"/>
              <w:rPr>
                <w:rFonts w:ascii="Calibri" w:hAnsi="Calibri" w:cs="Calibri"/>
                <w:color w:val="000000" w:themeColor="text1"/>
                <w:sz w:val="18"/>
                <w:szCs w:val="18"/>
                <w:lang w:eastAsia="it-IT"/>
              </w:rPr>
            </w:pPr>
            <w:r>
              <w:rPr>
                <w:rFonts w:ascii="Calibri" w:hAnsi="Calibri" w:cs="Calibri"/>
                <w:color w:val="000000" w:themeColor="text1"/>
                <w:sz w:val="18"/>
                <w:szCs w:val="18"/>
                <w:lang w:eastAsia="it-IT"/>
              </w:rPr>
              <w:t>Q6</w:t>
            </w:r>
          </w:p>
        </w:tc>
        <w:tc>
          <w:tcPr>
            <w:tcW w:w="419" w:type="pct"/>
            <w:gridSpan w:val="2"/>
            <w:vMerge/>
            <w:tcMar>
              <w:left w:w="108" w:type="dxa"/>
              <w:right w:w="108" w:type="dxa"/>
            </w:tcMar>
            <w:vAlign w:val="center"/>
          </w:tcPr>
          <w:p w14:paraId="163E9BFC" w14:textId="1D3F24F5" w:rsidR="000258B8" w:rsidRDefault="000258B8" w:rsidP="00FA5060">
            <w:pPr>
              <w:jc w:val="left"/>
            </w:pPr>
          </w:p>
        </w:tc>
        <w:tc>
          <w:tcPr>
            <w:tcW w:w="284" w:type="pct"/>
            <w:shd w:val="clear" w:color="auto" w:fill="FFFF99"/>
            <w:tcMar>
              <w:left w:w="108" w:type="dxa"/>
              <w:right w:w="108" w:type="dxa"/>
            </w:tcMar>
            <w:vAlign w:val="center"/>
          </w:tcPr>
          <w:p w14:paraId="7AF2D262" w14:textId="77777777" w:rsidR="000258B8" w:rsidRDefault="000258B8" w:rsidP="00FA5060">
            <w:pPr>
              <w:jc w:val="left"/>
            </w:pPr>
            <w:r w:rsidRPr="28365F9E">
              <w:rPr>
                <w:rFonts w:ascii="Calibri" w:eastAsia="Calibri" w:hAnsi="Calibri" w:cs="Calibri"/>
                <w:color w:val="000000" w:themeColor="text1"/>
                <w:sz w:val="18"/>
                <w:szCs w:val="18"/>
              </w:rPr>
              <w:t>Funding Source</w:t>
            </w:r>
          </w:p>
        </w:tc>
        <w:tc>
          <w:tcPr>
            <w:tcW w:w="566" w:type="pct"/>
            <w:shd w:val="clear" w:color="auto" w:fill="FFFF99"/>
            <w:tcMar>
              <w:left w:w="108" w:type="dxa"/>
              <w:right w:w="108" w:type="dxa"/>
            </w:tcMar>
            <w:vAlign w:val="center"/>
          </w:tcPr>
          <w:p w14:paraId="507DF083" w14:textId="77777777" w:rsidR="000258B8" w:rsidRDefault="000258B8" w:rsidP="00FA5060">
            <w:pPr>
              <w:jc w:val="left"/>
            </w:pPr>
            <w:r w:rsidRPr="28365F9E">
              <w:rPr>
                <w:rFonts w:ascii="Calibri" w:eastAsia="Calibri" w:hAnsi="Calibri" w:cs="Calibri"/>
                <w:color w:val="000000" w:themeColor="text1"/>
                <w:sz w:val="18"/>
                <w:szCs w:val="18"/>
              </w:rPr>
              <w:t>Specific Budget Description</w:t>
            </w:r>
            <w:hyperlink r:id="rId28" w:anchor="_ftn2">
              <w:r w:rsidRPr="28365F9E">
                <w:rPr>
                  <w:rStyle w:val="Collegamentoipertestuale"/>
                  <w:rFonts w:ascii="Calibri" w:eastAsia="Calibri" w:hAnsi="Calibri" w:cs="Calibri"/>
                  <w:color w:val="000000" w:themeColor="text1"/>
                  <w:sz w:val="18"/>
                  <w:szCs w:val="18"/>
                  <w:vertAlign w:val="superscript"/>
                </w:rPr>
                <w:t>[2]</w:t>
              </w:r>
            </w:hyperlink>
          </w:p>
        </w:tc>
        <w:tc>
          <w:tcPr>
            <w:tcW w:w="375" w:type="pct"/>
            <w:shd w:val="clear" w:color="auto" w:fill="FFFF99"/>
            <w:tcMar>
              <w:left w:w="108" w:type="dxa"/>
              <w:right w:w="108" w:type="dxa"/>
            </w:tcMar>
            <w:vAlign w:val="center"/>
          </w:tcPr>
          <w:p w14:paraId="0A80B59F" w14:textId="77777777" w:rsidR="000258B8" w:rsidRDefault="000258B8" w:rsidP="00FA5060">
            <w:pPr>
              <w:jc w:val="left"/>
            </w:pPr>
            <w:r w:rsidRPr="28365F9E">
              <w:rPr>
                <w:rFonts w:ascii="Calibri" w:eastAsia="Calibri" w:hAnsi="Calibri" w:cs="Calibri"/>
                <w:color w:val="000000" w:themeColor="text1"/>
                <w:sz w:val="18"/>
                <w:szCs w:val="18"/>
              </w:rPr>
              <w:t>Amount</w:t>
            </w:r>
          </w:p>
        </w:tc>
      </w:tr>
      <w:tr w:rsidR="002E79FF" w14:paraId="41488D9C" w14:textId="77777777" w:rsidTr="75C4A238">
        <w:trPr>
          <w:trHeight w:val="558"/>
        </w:trPr>
        <w:tc>
          <w:tcPr>
            <w:tcW w:w="881" w:type="pct"/>
            <w:vMerge w:val="restart"/>
            <w:tcMar>
              <w:left w:w="108" w:type="dxa"/>
              <w:right w:w="108" w:type="dxa"/>
            </w:tcMar>
          </w:tcPr>
          <w:p w14:paraId="35E59D5F" w14:textId="36C6E195" w:rsidR="002E79FF" w:rsidRPr="00BF5FEF" w:rsidRDefault="002E79FF" w:rsidP="00A75F22">
            <w:pPr>
              <w:spacing w:after="0"/>
              <w:jc w:val="left"/>
              <w:textAlignment w:val="baseline"/>
              <w:rPr>
                <w:rFonts w:ascii="Segoe UI" w:hAnsi="Segoe UI" w:cs="Segoe UI"/>
                <w:b/>
                <w:sz w:val="18"/>
                <w:szCs w:val="18"/>
                <w:lang w:eastAsia="it-IT"/>
              </w:rPr>
            </w:pPr>
            <w:r>
              <w:rPr>
                <w:rFonts w:ascii="Calibri" w:eastAsia="Calibri" w:hAnsi="Calibri" w:cs="Calibri"/>
                <w:b/>
                <w:sz w:val="18"/>
                <w:szCs w:val="18"/>
              </w:rPr>
              <w:t>Output 1</w:t>
            </w:r>
            <w:r w:rsidRPr="00BF5FEF">
              <w:rPr>
                <w:rFonts w:ascii="Calibri" w:hAnsi="Calibri" w:cs="Calibri"/>
                <w:b/>
                <w:sz w:val="18"/>
                <w:szCs w:val="18"/>
                <w:lang w:eastAsia="it-IT"/>
              </w:rPr>
              <w:t>:</w:t>
            </w:r>
            <w:r w:rsidRPr="00BF5FEF">
              <w:rPr>
                <w:rFonts w:ascii="Calibri" w:hAnsi="Calibri" w:cs="Calibri"/>
                <w:b/>
                <w:i/>
                <w:iCs/>
                <w:sz w:val="18"/>
                <w:szCs w:val="18"/>
                <w:lang w:eastAsia="it-IT"/>
              </w:rPr>
              <w:t xml:space="preserve"> </w:t>
            </w:r>
            <w:r w:rsidR="00A8334D" w:rsidRPr="00A8334D">
              <w:rPr>
                <w:rFonts w:ascii="Calibri" w:hAnsi="Calibri" w:cs="Calibri"/>
                <w:b/>
                <w:sz w:val="18"/>
                <w:szCs w:val="18"/>
                <w:lang w:eastAsia="it-IT"/>
              </w:rPr>
              <w:t>Increased advocacy for resilient food systems and strengthened global partnerships leading to increased resource mobilization and enhanced collaborative action for food systems resilience</w:t>
            </w:r>
            <w:r w:rsidRPr="00676A46">
              <w:rPr>
                <w:rFonts w:ascii="Calibri" w:hAnsi="Calibri" w:cs="Calibri"/>
                <w:b/>
                <w:sz w:val="18"/>
                <w:szCs w:val="18"/>
                <w:lang w:eastAsia="it-IT"/>
              </w:rPr>
              <w:t>.</w:t>
            </w:r>
          </w:p>
          <w:p w14:paraId="728BEFAF" w14:textId="77777777" w:rsidR="002E79FF" w:rsidRPr="004D7567" w:rsidRDefault="002E79FF" w:rsidP="00A75F22">
            <w:pPr>
              <w:spacing w:after="0"/>
              <w:jc w:val="left"/>
              <w:textAlignment w:val="baseline"/>
              <w:rPr>
                <w:rFonts w:ascii="Segoe UI" w:hAnsi="Segoe UI" w:cs="Segoe UI"/>
                <w:sz w:val="18"/>
                <w:szCs w:val="18"/>
                <w:lang w:eastAsia="it-IT"/>
              </w:rPr>
            </w:pPr>
            <w:r w:rsidRPr="004D7567">
              <w:rPr>
                <w:rFonts w:ascii="Calibri" w:hAnsi="Calibri" w:cs="Calibri"/>
                <w:i/>
                <w:iCs/>
                <w:sz w:val="18"/>
                <w:szCs w:val="18"/>
                <w:lang w:eastAsia="it-IT"/>
              </w:rPr>
              <w:t> </w:t>
            </w:r>
            <w:r w:rsidRPr="004D7567">
              <w:rPr>
                <w:rFonts w:ascii="Calibri" w:hAnsi="Calibri" w:cs="Calibri"/>
                <w:sz w:val="18"/>
                <w:szCs w:val="18"/>
                <w:lang w:eastAsia="it-IT"/>
              </w:rPr>
              <w:t> </w:t>
            </w:r>
          </w:p>
          <w:p w14:paraId="7D76FD1D" w14:textId="50FE4D4D" w:rsidR="002E79FF" w:rsidRPr="004D7567" w:rsidRDefault="002E79FF" w:rsidP="00A75F22">
            <w:pPr>
              <w:spacing w:after="0"/>
              <w:jc w:val="left"/>
              <w:textAlignment w:val="baseline"/>
              <w:rPr>
                <w:rFonts w:ascii="Segoe UI" w:hAnsi="Segoe UI" w:cs="Segoe UI"/>
                <w:sz w:val="18"/>
                <w:szCs w:val="18"/>
                <w:lang w:eastAsia="it-IT"/>
              </w:rPr>
            </w:pPr>
            <w:r w:rsidRPr="004D7567">
              <w:rPr>
                <w:rFonts w:ascii="Calibri" w:hAnsi="Calibri" w:cs="Calibri"/>
                <w:i/>
                <w:iCs/>
                <w:sz w:val="18"/>
                <w:szCs w:val="18"/>
                <w:lang w:eastAsia="it-IT"/>
              </w:rPr>
              <w:t>Related SP indicator:</w:t>
            </w:r>
            <w:r w:rsidRPr="004D7567">
              <w:rPr>
                <w:rFonts w:ascii="Calibri" w:hAnsi="Calibri" w:cs="Calibri"/>
                <w:sz w:val="18"/>
                <w:szCs w:val="18"/>
                <w:lang w:eastAsia="it-IT"/>
              </w:rPr>
              <w:t> </w:t>
            </w:r>
            <w:r>
              <w:rPr>
                <w:rFonts w:ascii="Calibri" w:hAnsi="Calibri" w:cs="Calibri"/>
                <w:sz w:val="18"/>
                <w:szCs w:val="18"/>
                <w:lang w:eastAsia="it-IT"/>
              </w:rPr>
              <w:t xml:space="preserve">- </w:t>
            </w:r>
          </w:p>
          <w:p w14:paraId="58D93B25" w14:textId="5A041754" w:rsidR="002E79FF" w:rsidRPr="004D7567" w:rsidRDefault="002E79FF" w:rsidP="00A75F22">
            <w:pPr>
              <w:spacing w:after="0"/>
              <w:jc w:val="left"/>
              <w:textAlignment w:val="baseline"/>
              <w:rPr>
                <w:rFonts w:ascii="Segoe UI" w:hAnsi="Segoe UI" w:cs="Segoe UI"/>
                <w:sz w:val="18"/>
                <w:szCs w:val="18"/>
                <w:lang w:eastAsia="it-IT"/>
              </w:rPr>
            </w:pPr>
            <w:r w:rsidRPr="004D7567">
              <w:rPr>
                <w:rFonts w:ascii="Calibri" w:hAnsi="Calibri" w:cs="Calibri"/>
                <w:i/>
                <w:iCs/>
                <w:sz w:val="18"/>
                <w:szCs w:val="18"/>
                <w:lang w:eastAsia="it-IT"/>
              </w:rPr>
              <w:t>Related CPD outcome: </w:t>
            </w:r>
            <w:r>
              <w:rPr>
                <w:rFonts w:ascii="Calibri" w:hAnsi="Calibri" w:cs="Calibri"/>
                <w:sz w:val="18"/>
                <w:szCs w:val="18"/>
                <w:lang w:eastAsia="it-IT"/>
              </w:rPr>
              <w:t>-</w:t>
            </w:r>
          </w:p>
          <w:p w14:paraId="20BECCCA" w14:textId="5C15DAC3" w:rsidR="002E79FF" w:rsidRDefault="002E79FF" w:rsidP="00A75F22">
            <w:pPr>
              <w:jc w:val="left"/>
            </w:pPr>
            <w:r w:rsidRPr="004D7567">
              <w:rPr>
                <w:rFonts w:ascii="Calibri" w:hAnsi="Calibri" w:cs="Calibri"/>
                <w:sz w:val="18"/>
                <w:szCs w:val="18"/>
                <w:lang w:eastAsia="it-IT"/>
              </w:rPr>
              <w:t>Gender Marker:</w:t>
            </w:r>
            <w:r>
              <w:rPr>
                <w:rFonts w:ascii="Calibri" w:hAnsi="Calibri" w:cs="Calibri"/>
                <w:sz w:val="18"/>
                <w:szCs w:val="18"/>
                <w:lang w:eastAsia="it-IT"/>
              </w:rPr>
              <w:t xml:space="preserve"> GEN 2</w:t>
            </w:r>
            <w:r w:rsidRPr="004D7567">
              <w:rPr>
                <w:rFonts w:ascii="Calibri" w:hAnsi="Calibri" w:cs="Calibri"/>
                <w:sz w:val="18"/>
                <w:szCs w:val="18"/>
                <w:lang w:eastAsia="it-IT"/>
              </w:rPr>
              <w:t>  </w:t>
            </w:r>
            <w:r w:rsidRPr="28365F9E">
              <w:rPr>
                <w:rFonts w:ascii="Calibri" w:eastAsia="Calibri" w:hAnsi="Calibri" w:cs="Calibri"/>
                <w:i/>
                <w:iCs/>
                <w:sz w:val="18"/>
                <w:szCs w:val="18"/>
              </w:rPr>
              <w:t xml:space="preserve"> </w:t>
            </w:r>
          </w:p>
          <w:p w14:paraId="49C5709E" w14:textId="77777777" w:rsidR="002E79FF" w:rsidRDefault="002E79FF" w:rsidP="00A75F22">
            <w:pPr>
              <w:jc w:val="left"/>
            </w:pPr>
            <w:r w:rsidRPr="28365F9E">
              <w:rPr>
                <w:rFonts w:ascii="Calibri" w:eastAsia="Calibri" w:hAnsi="Calibri" w:cs="Calibri"/>
                <w:sz w:val="18"/>
                <w:szCs w:val="18"/>
              </w:rPr>
              <w:t xml:space="preserve"> </w:t>
            </w:r>
          </w:p>
          <w:p w14:paraId="367E446D" w14:textId="77777777" w:rsidR="002E79FF" w:rsidRDefault="002E79FF" w:rsidP="00B32E1E">
            <w:pPr>
              <w:spacing w:after="0"/>
              <w:jc w:val="left"/>
              <w:textAlignment w:val="baseline"/>
              <w:rPr>
                <w:rFonts w:ascii="Calibri" w:eastAsia="Calibri" w:hAnsi="Calibri" w:cs="Calibri"/>
                <w:sz w:val="18"/>
                <w:szCs w:val="18"/>
              </w:rPr>
            </w:pPr>
          </w:p>
          <w:p w14:paraId="2513DA13" w14:textId="77777777" w:rsidR="002E79FF" w:rsidRDefault="002E79FF" w:rsidP="00B32E1E">
            <w:pPr>
              <w:spacing w:after="0"/>
              <w:jc w:val="left"/>
              <w:textAlignment w:val="baseline"/>
              <w:rPr>
                <w:rFonts w:ascii="Calibri" w:eastAsia="Calibri" w:hAnsi="Calibri" w:cs="Calibri"/>
                <w:sz w:val="18"/>
                <w:szCs w:val="18"/>
              </w:rPr>
            </w:pPr>
          </w:p>
          <w:p w14:paraId="40AB86DA" w14:textId="660CF387" w:rsidR="002E79FF" w:rsidRDefault="002E79FF" w:rsidP="00B32E1E">
            <w:pPr>
              <w:spacing w:after="0"/>
              <w:jc w:val="left"/>
              <w:textAlignment w:val="baseline"/>
            </w:pPr>
          </w:p>
        </w:tc>
        <w:tc>
          <w:tcPr>
            <w:tcW w:w="1087" w:type="pct"/>
            <w:vMerge w:val="restart"/>
            <w:tcMar>
              <w:left w:w="108" w:type="dxa"/>
              <w:right w:w="108" w:type="dxa"/>
            </w:tcMar>
          </w:tcPr>
          <w:p w14:paraId="7F0E3330" w14:textId="4E3AD1F1" w:rsidR="002E79FF" w:rsidRPr="008C5AFC" w:rsidRDefault="002E79FF" w:rsidP="00BF5FEF">
            <w:pPr>
              <w:spacing w:after="0"/>
              <w:jc w:val="left"/>
              <w:textAlignment w:val="baseline"/>
              <w:rPr>
                <w:rFonts w:ascii="Calibri" w:hAnsi="Calibri" w:cs="Calibri"/>
                <w:sz w:val="18"/>
                <w:szCs w:val="18"/>
                <w:lang w:eastAsia="it-IT"/>
              </w:rPr>
            </w:pPr>
            <w:r w:rsidRPr="008C5AFC">
              <w:rPr>
                <w:rFonts w:ascii="Calibri" w:hAnsi="Calibri" w:cs="Calibri"/>
                <w:sz w:val="18"/>
                <w:szCs w:val="18"/>
                <w:lang w:eastAsia="it-IT"/>
              </w:rPr>
              <w:t xml:space="preserve">1.1 Activity: Coordinate and support project activities for </w:t>
            </w:r>
            <w:r w:rsidR="009D3F40">
              <w:rPr>
                <w:rFonts w:ascii="Calibri" w:hAnsi="Calibri" w:cs="Calibri"/>
                <w:sz w:val="18"/>
                <w:szCs w:val="18"/>
                <w:lang w:eastAsia="it-IT"/>
              </w:rPr>
              <w:t xml:space="preserve">gender-responsive </w:t>
            </w:r>
            <w:r w:rsidRPr="008C5AFC">
              <w:rPr>
                <w:rFonts w:ascii="Calibri" w:hAnsi="Calibri" w:cs="Calibri"/>
                <w:sz w:val="18"/>
                <w:szCs w:val="18"/>
                <w:lang w:eastAsia="it-IT"/>
              </w:rPr>
              <w:t xml:space="preserve">resilient food systems </w:t>
            </w:r>
          </w:p>
          <w:p w14:paraId="1D128769" w14:textId="3828BF8E" w:rsidR="002E79FF" w:rsidRPr="008C5AFC" w:rsidRDefault="002E79FF" w:rsidP="00BF5FEF">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-Action: Facilitate regular multi-stakeholder meetings to ensure alignment between different partners  </w:t>
            </w:r>
          </w:p>
          <w:p w14:paraId="6AE19A16" w14:textId="6470086D" w:rsidR="002E79FF" w:rsidRPr="008C5AFC" w:rsidRDefault="002E79FF" w:rsidP="005C31E3">
            <w:pPr>
              <w:spacing w:after="0"/>
              <w:jc w:val="left"/>
            </w:pPr>
            <w:r w:rsidRPr="008C5AFC">
              <w:rPr>
                <w:rFonts w:ascii="Calibri" w:hAnsi="Calibri" w:cs="Calibri"/>
                <w:sz w:val="18"/>
                <w:szCs w:val="18"/>
                <w:lang w:eastAsia="it-IT"/>
              </w:rPr>
              <w:t xml:space="preserve">-Action: provide technical support linked to global programming and processes </w:t>
            </w:r>
          </w:p>
        </w:tc>
        <w:tc>
          <w:tcPr>
            <w:tcW w:w="228" w:type="pct"/>
            <w:gridSpan w:val="2"/>
            <w:vMerge w:val="restart"/>
            <w:tcMar>
              <w:left w:w="108" w:type="dxa"/>
              <w:right w:w="108" w:type="dxa"/>
            </w:tcMar>
            <w:vAlign w:val="center"/>
          </w:tcPr>
          <w:p w14:paraId="6BE1411D" w14:textId="77777777" w:rsidR="002E79FF" w:rsidRPr="008C5AFC" w:rsidRDefault="002E79FF" w:rsidP="00FA5060">
            <w:pPr>
              <w:jc w:val="cente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3B8BF0F1" w14:textId="77777777" w:rsidR="002E79FF" w:rsidRPr="008C5AFC" w:rsidRDefault="002E79FF" w:rsidP="00FA5060">
            <w:pPr>
              <w:jc w:val="cente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02A72DB0" w14:textId="77777777" w:rsidR="002E79FF" w:rsidRPr="008C5AFC" w:rsidRDefault="002E79FF" w:rsidP="00FA5060">
            <w:pPr>
              <w:jc w:val="center"/>
            </w:pPr>
            <w:r w:rsidRPr="008C5AFC">
              <w:rPr>
                <w:rFonts w:ascii="Calibri" w:eastAsia="Calibri" w:hAnsi="Calibri" w:cs="Calibri"/>
                <w:sz w:val="18"/>
                <w:szCs w:val="18"/>
              </w:rPr>
              <w:t>X</w:t>
            </w:r>
          </w:p>
        </w:tc>
        <w:tc>
          <w:tcPr>
            <w:tcW w:w="228" w:type="pct"/>
            <w:gridSpan w:val="2"/>
            <w:vMerge w:val="restart"/>
            <w:vAlign w:val="center"/>
          </w:tcPr>
          <w:p w14:paraId="62906E23" w14:textId="77777777" w:rsidR="002E79FF" w:rsidRPr="008C5AFC" w:rsidRDefault="002E79FF" w:rsidP="00FA5060">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vMerge w:val="restart"/>
            <w:vAlign w:val="center"/>
          </w:tcPr>
          <w:p w14:paraId="59DE0D35" w14:textId="77777777" w:rsidR="002E79FF" w:rsidRPr="008C5AFC" w:rsidRDefault="002E79FF" w:rsidP="00FA5060">
            <w:pPr>
              <w:jc w:val="center"/>
              <w:rPr>
                <w:rFonts w:ascii="Calibri" w:eastAsia="Calibri" w:hAnsi="Calibri" w:cs="Calibri"/>
                <w:sz w:val="18"/>
                <w:szCs w:val="18"/>
              </w:rPr>
            </w:pPr>
            <w:r w:rsidRPr="008C5AFC">
              <w:rPr>
                <w:rFonts w:ascii="Calibri" w:eastAsia="Calibri" w:hAnsi="Calibri" w:cs="Calibri"/>
                <w:sz w:val="18"/>
                <w:szCs w:val="18"/>
              </w:rPr>
              <w:t>X</w:t>
            </w:r>
          </w:p>
        </w:tc>
        <w:tc>
          <w:tcPr>
            <w:tcW w:w="248" w:type="pct"/>
            <w:gridSpan w:val="2"/>
            <w:vMerge w:val="restart"/>
            <w:tcMar>
              <w:left w:w="108" w:type="dxa"/>
              <w:right w:w="108" w:type="dxa"/>
            </w:tcMar>
            <w:vAlign w:val="center"/>
          </w:tcPr>
          <w:p w14:paraId="36AD8897" w14:textId="77777777" w:rsidR="002E79FF" w:rsidRPr="008C5AFC" w:rsidRDefault="002E79FF" w:rsidP="00FA5060">
            <w:pPr>
              <w:jc w:val="center"/>
            </w:pPr>
            <w:r w:rsidRPr="008C5AFC">
              <w:rPr>
                <w:rFonts w:ascii="Calibri" w:eastAsia="Calibri" w:hAnsi="Calibri" w:cs="Calibri"/>
                <w:sz w:val="18"/>
                <w:szCs w:val="18"/>
              </w:rPr>
              <w:t>X</w:t>
            </w:r>
          </w:p>
        </w:tc>
        <w:tc>
          <w:tcPr>
            <w:tcW w:w="419" w:type="pct"/>
            <w:gridSpan w:val="2"/>
            <w:vMerge w:val="restart"/>
            <w:tcMar>
              <w:left w:w="108" w:type="dxa"/>
              <w:right w:w="108" w:type="dxa"/>
            </w:tcMar>
            <w:vAlign w:val="center"/>
          </w:tcPr>
          <w:p w14:paraId="3A5DD6A2" w14:textId="10E0B1ED" w:rsidR="002E79FF" w:rsidRPr="008C5AFC" w:rsidRDefault="002E79FF" w:rsidP="00E01EAD">
            <w:pPr>
              <w:jc w:val="cente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3CFFCD28" w14:textId="6E5BCEF3" w:rsidR="002E79FF" w:rsidRPr="008C5AFC" w:rsidRDefault="002E79FF" w:rsidP="00BF5FEF">
            <w:pPr>
              <w:spacing w:after="0"/>
              <w:jc w:val="center"/>
            </w:pPr>
            <w:r w:rsidRPr="008C5AFC">
              <w:rPr>
                <w:rFonts w:ascii="Calibri" w:eastAsia="Calibri" w:hAnsi="Calibri" w:cs="Calibri"/>
                <w:sz w:val="18"/>
                <w:szCs w:val="18"/>
              </w:rPr>
              <w:t>FW</w:t>
            </w:r>
          </w:p>
        </w:tc>
        <w:tc>
          <w:tcPr>
            <w:tcW w:w="566" w:type="pct"/>
            <w:tcMar>
              <w:left w:w="108" w:type="dxa"/>
              <w:right w:w="108" w:type="dxa"/>
            </w:tcMar>
            <w:vAlign w:val="center"/>
          </w:tcPr>
          <w:p w14:paraId="3C6E5C3C" w14:textId="6060D234" w:rsidR="002E79FF" w:rsidRPr="008C5AFC" w:rsidRDefault="002E79FF" w:rsidP="00C902E6">
            <w:pPr>
              <w:spacing w:after="0"/>
              <w:jc w:val="left"/>
            </w:pPr>
            <w:r w:rsidRPr="008C5AFC">
              <w:rPr>
                <w:rFonts w:ascii="Calibri" w:eastAsia="Calibri" w:hAnsi="Calibri" w:cs="Calibri"/>
                <w:sz w:val="18"/>
                <w:szCs w:val="18"/>
              </w:rPr>
              <w:t xml:space="preserve">IC </w:t>
            </w:r>
            <w:r w:rsidR="00E54A2F">
              <w:rPr>
                <w:rFonts w:ascii="Calibri" w:eastAsia="Calibri" w:hAnsi="Calibri" w:cs="Calibri"/>
                <w:sz w:val="18"/>
                <w:szCs w:val="18"/>
              </w:rPr>
              <w:t>(FACS and DRT</w:t>
            </w:r>
            <w:r w:rsidR="00C902E6">
              <w:rPr>
                <w:rFonts w:ascii="Calibri" w:eastAsia="Calibri" w:hAnsi="Calibri" w:cs="Calibri"/>
                <w:sz w:val="18"/>
                <w:szCs w:val="18"/>
              </w:rPr>
              <w:t xml:space="preserve"> IC</w:t>
            </w:r>
            <w:r w:rsidR="00E54A2F">
              <w:rPr>
                <w:rFonts w:ascii="Calibri" w:eastAsia="Calibri" w:hAnsi="Calibri" w:cs="Calibri"/>
                <w:sz w:val="18"/>
                <w:szCs w:val="18"/>
              </w:rPr>
              <w:t xml:space="preserve">) </w:t>
            </w:r>
          </w:p>
        </w:tc>
        <w:tc>
          <w:tcPr>
            <w:tcW w:w="375" w:type="pct"/>
            <w:tcMar>
              <w:left w:w="108" w:type="dxa"/>
              <w:right w:w="108" w:type="dxa"/>
            </w:tcMar>
            <w:vAlign w:val="center"/>
          </w:tcPr>
          <w:p w14:paraId="70D5486E" w14:textId="5F3BE909"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51,000</w:t>
            </w:r>
          </w:p>
        </w:tc>
      </w:tr>
      <w:tr w:rsidR="002E79FF" w14:paraId="780F5EB5" w14:textId="77777777" w:rsidTr="75C4A238">
        <w:trPr>
          <w:trHeight w:val="577"/>
        </w:trPr>
        <w:tc>
          <w:tcPr>
            <w:tcW w:w="881" w:type="pct"/>
            <w:vMerge/>
            <w:tcMar>
              <w:left w:w="108" w:type="dxa"/>
              <w:right w:w="108" w:type="dxa"/>
            </w:tcMar>
            <w:vAlign w:val="center"/>
          </w:tcPr>
          <w:p w14:paraId="097D2AE1" w14:textId="77777777" w:rsidR="002E79FF" w:rsidRPr="00BF5FEF" w:rsidRDefault="002E79FF" w:rsidP="00B32E1E">
            <w:pPr>
              <w:spacing w:after="0"/>
              <w:jc w:val="left"/>
              <w:textAlignment w:val="baseline"/>
              <w:rPr>
                <w:rFonts w:ascii="Calibri" w:eastAsia="Calibri" w:hAnsi="Calibri" w:cs="Calibri"/>
                <w:b/>
                <w:sz w:val="18"/>
                <w:szCs w:val="18"/>
              </w:rPr>
            </w:pPr>
          </w:p>
        </w:tc>
        <w:tc>
          <w:tcPr>
            <w:tcW w:w="1087" w:type="pct"/>
            <w:vMerge/>
            <w:tcMar>
              <w:left w:w="108" w:type="dxa"/>
              <w:right w:w="108" w:type="dxa"/>
            </w:tcMar>
            <w:vAlign w:val="center"/>
          </w:tcPr>
          <w:p w14:paraId="21E2A9EB" w14:textId="77777777" w:rsidR="002E79FF" w:rsidRPr="008C5AFC" w:rsidRDefault="002E79FF" w:rsidP="00FA5060">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0F9D6E59" w14:textId="77777777" w:rsidR="002E79FF" w:rsidRPr="008C5AFC" w:rsidRDefault="002E79FF" w:rsidP="00FA5060">
            <w:pPr>
              <w:jc w:val="center"/>
              <w:rPr>
                <w:rFonts w:ascii="Calibri" w:eastAsia="Calibri" w:hAnsi="Calibri" w:cs="Calibri"/>
                <w:sz w:val="18"/>
                <w:szCs w:val="18"/>
              </w:rPr>
            </w:pPr>
          </w:p>
        </w:tc>
        <w:tc>
          <w:tcPr>
            <w:tcW w:w="228" w:type="pct"/>
            <w:gridSpan w:val="2"/>
            <w:vMerge/>
            <w:tcMar>
              <w:left w:w="108" w:type="dxa"/>
              <w:right w:w="108" w:type="dxa"/>
            </w:tcMar>
            <w:vAlign w:val="center"/>
          </w:tcPr>
          <w:p w14:paraId="259EF4DF" w14:textId="77777777" w:rsidR="002E79FF" w:rsidRPr="008C5AFC" w:rsidRDefault="002E79FF" w:rsidP="00FA5060">
            <w:pPr>
              <w:jc w:val="center"/>
              <w:rPr>
                <w:rFonts w:ascii="Calibri" w:eastAsia="Calibri" w:hAnsi="Calibri" w:cs="Calibri"/>
                <w:sz w:val="18"/>
                <w:szCs w:val="18"/>
              </w:rPr>
            </w:pPr>
          </w:p>
        </w:tc>
        <w:tc>
          <w:tcPr>
            <w:tcW w:w="228" w:type="pct"/>
            <w:gridSpan w:val="2"/>
            <w:vMerge/>
            <w:tcMar>
              <w:left w:w="108" w:type="dxa"/>
              <w:right w:w="108" w:type="dxa"/>
            </w:tcMar>
            <w:vAlign w:val="center"/>
          </w:tcPr>
          <w:p w14:paraId="5E24CCC0" w14:textId="77777777" w:rsidR="002E79FF" w:rsidRPr="008C5AFC" w:rsidRDefault="002E79FF" w:rsidP="00FA5060">
            <w:pPr>
              <w:jc w:val="center"/>
              <w:rPr>
                <w:rFonts w:ascii="Calibri" w:eastAsia="Calibri" w:hAnsi="Calibri" w:cs="Calibri"/>
                <w:sz w:val="18"/>
                <w:szCs w:val="18"/>
              </w:rPr>
            </w:pPr>
          </w:p>
        </w:tc>
        <w:tc>
          <w:tcPr>
            <w:tcW w:w="228" w:type="pct"/>
            <w:gridSpan w:val="2"/>
            <w:vMerge/>
            <w:vAlign w:val="center"/>
          </w:tcPr>
          <w:p w14:paraId="44CFD55D" w14:textId="77777777" w:rsidR="002E79FF" w:rsidRPr="008C5AFC" w:rsidRDefault="002E79FF" w:rsidP="00FA5060">
            <w:pPr>
              <w:jc w:val="center"/>
              <w:rPr>
                <w:rFonts w:ascii="Calibri" w:eastAsia="Calibri" w:hAnsi="Calibri" w:cs="Calibri"/>
                <w:sz w:val="18"/>
                <w:szCs w:val="18"/>
              </w:rPr>
            </w:pPr>
          </w:p>
        </w:tc>
        <w:tc>
          <w:tcPr>
            <w:tcW w:w="228" w:type="pct"/>
            <w:vMerge/>
            <w:vAlign w:val="center"/>
          </w:tcPr>
          <w:p w14:paraId="74393509" w14:textId="77777777" w:rsidR="002E79FF" w:rsidRPr="008C5AFC" w:rsidRDefault="002E79FF" w:rsidP="00FA5060">
            <w:pPr>
              <w:jc w:val="center"/>
              <w:rPr>
                <w:rFonts w:ascii="Calibri" w:eastAsia="Calibri" w:hAnsi="Calibri" w:cs="Calibri"/>
                <w:sz w:val="18"/>
                <w:szCs w:val="18"/>
              </w:rPr>
            </w:pPr>
          </w:p>
        </w:tc>
        <w:tc>
          <w:tcPr>
            <w:tcW w:w="248" w:type="pct"/>
            <w:gridSpan w:val="2"/>
            <w:vMerge/>
            <w:tcMar>
              <w:left w:w="108" w:type="dxa"/>
              <w:right w:w="108" w:type="dxa"/>
            </w:tcMar>
            <w:vAlign w:val="center"/>
          </w:tcPr>
          <w:p w14:paraId="51B49BD2" w14:textId="77777777" w:rsidR="002E79FF" w:rsidRPr="008C5AFC" w:rsidRDefault="002E79FF" w:rsidP="00FA5060">
            <w:pPr>
              <w:jc w:val="center"/>
              <w:rPr>
                <w:rFonts w:ascii="Calibri" w:eastAsia="Calibri" w:hAnsi="Calibri" w:cs="Calibri"/>
                <w:sz w:val="18"/>
                <w:szCs w:val="18"/>
              </w:rPr>
            </w:pPr>
          </w:p>
        </w:tc>
        <w:tc>
          <w:tcPr>
            <w:tcW w:w="419" w:type="pct"/>
            <w:gridSpan w:val="2"/>
            <w:vMerge/>
            <w:tcMar>
              <w:left w:w="108" w:type="dxa"/>
              <w:right w:w="108" w:type="dxa"/>
            </w:tcMar>
            <w:vAlign w:val="center"/>
          </w:tcPr>
          <w:p w14:paraId="18CAA361" w14:textId="037D927A" w:rsidR="002E79FF" w:rsidRPr="008C5AFC" w:rsidRDefault="002E79FF" w:rsidP="007C464B">
            <w:pPr>
              <w:spacing w:after="0"/>
              <w:jc w:val="center"/>
              <w:rPr>
                <w:rFonts w:ascii="Calibri" w:eastAsia="Calibri" w:hAnsi="Calibri" w:cs="Calibri"/>
                <w:sz w:val="18"/>
                <w:szCs w:val="18"/>
              </w:rPr>
            </w:pPr>
          </w:p>
        </w:tc>
        <w:tc>
          <w:tcPr>
            <w:tcW w:w="284" w:type="pct"/>
            <w:vMerge/>
            <w:tcMar>
              <w:left w:w="108" w:type="dxa"/>
              <w:right w:w="108" w:type="dxa"/>
            </w:tcMar>
            <w:vAlign w:val="center"/>
          </w:tcPr>
          <w:p w14:paraId="30EA7CC8" w14:textId="77777777" w:rsidR="002E79FF" w:rsidRPr="008C5AFC" w:rsidRDefault="002E79FF" w:rsidP="00BF5FEF">
            <w:pPr>
              <w:spacing w:after="0"/>
              <w:jc w:val="center"/>
              <w:rPr>
                <w:rFonts w:ascii="Calibri" w:eastAsia="Calibri" w:hAnsi="Calibri" w:cs="Calibri"/>
                <w:sz w:val="18"/>
                <w:szCs w:val="18"/>
              </w:rPr>
            </w:pPr>
          </w:p>
        </w:tc>
        <w:tc>
          <w:tcPr>
            <w:tcW w:w="566" w:type="pct"/>
            <w:tcMar>
              <w:left w:w="108" w:type="dxa"/>
              <w:right w:w="108" w:type="dxa"/>
            </w:tcMar>
            <w:vAlign w:val="center"/>
          </w:tcPr>
          <w:p w14:paraId="2EC1D581" w14:textId="4A243407" w:rsidR="002E79FF" w:rsidRPr="008C5AFC" w:rsidRDefault="002E79FF" w:rsidP="00C11F91">
            <w:pPr>
              <w:spacing w:after="0"/>
              <w:jc w:val="left"/>
              <w:rPr>
                <w:rFonts w:ascii="Calibri" w:eastAsia="Calibri" w:hAnsi="Calibri" w:cs="Calibri"/>
                <w:sz w:val="18"/>
                <w:szCs w:val="18"/>
              </w:rPr>
            </w:pPr>
            <w:r w:rsidRPr="008C5AFC">
              <w:rPr>
                <w:rFonts w:ascii="Calibri" w:eastAsia="Calibri" w:hAnsi="Calibri" w:cs="Calibri"/>
                <w:sz w:val="18"/>
                <w:szCs w:val="18"/>
              </w:rPr>
              <w:t xml:space="preserve">TA </w:t>
            </w:r>
            <w:r w:rsidR="00E54A2F">
              <w:rPr>
                <w:rFonts w:ascii="Calibri" w:eastAsia="Calibri" w:hAnsi="Calibri" w:cs="Calibri"/>
                <w:sz w:val="18"/>
                <w:szCs w:val="18"/>
              </w:rPr>
              <w:t xml:space="preserve">(FACS) </w:t>
            </w:r>
          </w:p>
        </w:tc>
        <w:tc>
          <w:tcPr>
            <w:tcW w:w="375" w:type="pct"/>
            <w:tcMar>
              <w:left w:w="108" w:type="dxa"/>
              <w:right w:w="108" w:type="dxa"/>
            </w:tcMar>
            <w:vAlign w:val="center"/>
          </w:tcPr>
          <w:p w14:paraId="5D288F54" w14:textId="05AF9335"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9,000</w:t>
            </w:r>
          </w:p>
        </w:tc>
      </w:tr>
      <w:tr w:rsidR="002E79FF" w14:paraId="2BA75CFD" w14:textId="77777777" w:rsidTr="75C4A238">
        <w:trPr>
          <w:trHeight w:val="518"/>
        </w:trPr>
        <w:tc>
          <w:tcPr>
            <w:tcW w:w="881" w:type="pct"/>
            <w:vMerge/>
            <w:tcMar>
              <w:left w:w="108" w:type="dxa"/>
              <w:right w:w="108" w:type="dxa"/>
            </w:tcMar>
            <w:vAlign w:val="center"/>
          </w:tcPr>
          <w:p w14:paraId="756AB667" w14:textId="77777777" w:rsidR="002E79FF" w:rsidRPr="00BF5FEF" w:rsidRDefault="002E79FF" w:rsidP="00B32E1E">
            <w:pPr>
              <w:spacing w:after="0"/>
              <w:jc w:val="left"/>
              <w:textAlignment w:val="baseline"/>
              <w:rPr>
                <w:rFonts w:ascii="Calibri" w:eastAsia="Calibri" w:hAnsi="Calibri" w:cs="Calibri"/>
                <w:b/>
                <w:sz w:val="18"/>
                <w:szCs w:val="18"/>
              </w:rPr>
            </w:pPr>
          </w:p>
        </w:tc>
        <w:tc>
          <w:tcPr>
            <w:tcW w:w="1087" w:type="pct"/>
            <w:vMerge/>
            <w:tcMar>
              <w:left w:w="108" w:type="dxa"/>
              <w:right w:w="108" w:type="dxa"/>
            </w:tcMar>
            <w:vAlign w:val="center"/>
          </w:tcPr>
          <w:p w14:paraId="19E48621" w14:textId="77777777" w:rsidR="002E79FF" w:rsidRPr="008C5AFC" w:rsidRDefault="002E79FF" w:rsidP="00FA5060">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6EFA6B70" w14:textId="77777777" w:rsidR="002E79FF" w:rsidRPr="008C5AFC" w:rsidRDefault="002E79FF" w:rsidP="00FA5060">
            <w:pPr>
              <w:jc w:val="center"/>
              <w:rPr>
                <w:rFonts w:ascii="Calibri" w:eastAsia="Calibri" w:hAnsi="Calibri" w:cs="Calibri"/>
                <w:sz w:val="18"/>
                <w:szCs w:val="18"/>
              </w:rPr>
            </w:pPr>
          </w:p>
        </w:tc>
        <w:tc>
          <w:tcPr>
            <w:tcW w:w="228" w:type="pct"/>
            <w:gridSpan w:val="2"/>
            <w:vMerge/>
            <w:tcMar>
              <w:left w:w="108" w:type="dxa"/>
              <w:right w:w="108" w:type="dxa"/>
            </w:tcMar>
            <w:vAlign w:val="center"/>
          </w:tcPr>
          <w:p w14:paraId="17F8A485" w14:textId="77777777" w:rsidR="002E79FF" w:rsidRPr="008C5AFC" w:rsidRDefault="002E79FF" w:rsidP="00FA5060">
            <w:pPr>
              <w:jc w:val="center"/>
              <w:rPr>
                <w:rFonts w:ascii="Calibri" w:eastAsia="Calibri" w:hAnsi="Calibri" w:cs="Calibri"/>
                <w:sz w:val="18"/>
                <w:szCs w:val="18"/>
              </w:rPr>
            </w:pPr>
          </w:p>
        </w:tc>
        <w:tc>
          <w:tcPr>
            <w:tcW w:w="228" w:type="pct"/>
            <w:gridSpan w:val="2"/>
            <w:vMerge/>
            <w:tcMar>
              <w:left w:w="108" w:type="dxa"/>
              <w:right w:w="108" w:type="dxa"/>
            </w:tcMar>
            <w:vAlign w:val="center"/>
          </w:tcPr>
          <w:p w14:paraId="38CC4D78" w14:textId="77777777" w:rsidR="002E79FF" w:rsidRPr="008C5AFC" w:rsidRDefault="002E79FF" w:rsidP="00FA5060">
            <w:pPr>
              <w:jc w:val="center"/>
              <w:rPr>
                <w:rFonts w:ascii="Calibri" w:eastAsia="Calibri" w:hAnsi="Calibri" w:cs="Calibri"/>
                <w:sz w:val="18"/>
                <w:szCs w:val="18"/>
              </w:rPr>
            </w:pPr>
          </w:p>
        </w:tc>
        <w:tc>
          <w:tcPr>
            <w:tcW w:w="228" w:type="pct"/>
            <w:gridSpan w:val="2"/>
            <w:vMerge/>
            <w:vAlign w:val="center"/>
          </w:tcPr>
          <w:p w14:paraId="10C4D58E" w14:textId="77777777" w:rsidR="002E79FF" w:rsidRPr="008C5AFC" w:rsidRDefault="002E79FF" w:rsidP="00FA5060">
            <w:pPr>
              <w:jc w:val="center"/>
              <w:rPr>
                <w:rFonts w:ascii="Calibri" w:eastAsia="Calibri" w:hAnsi="Calibri" w:cs="Calibri"/>
                <w:sz w:val="18"/>
                <w:szCs w:val="18"/>
              </w:rPr>
            </w:pPr>
          </w:p>
        </w:tc>
        <w:tc>
          <w:tcPr>
            <w:tcW w:w="228" w:type="pct"/>
            <w:vMerge/>
            <w:vAlign w:val="center"/>
          </w:tcPr>
          <w:p w14:paraId="6A415DB5" w14:textId="77777777" w:rsidR="002E79FF" w:rsidRPr="008C5AFC" w:rsidRDefault="002E79FF" w:rsidP="00FA5060">
            <w:pPr>
              <w:jc w:val="center"/>
              <w:rPr>
                <w:rFonts w:ascii="Calibri" w:eastAsia="Calibri" w:hAnsi="Calibri" w:cs="Calibri"/>
                <w:sz w:val="18"/>
                <w:szCs w:val="18"/>
              </w:rPr>
            </w:pPr>
          </w:p>
        </w:tc>
        <w:tc>
          <w:tcPr>
            <w:tcW w:w="248" w:type="pct"/>
            <w:gridSpan w:val="2"/>
            <w:vMerge/>
            <w:tcMar>
              <w:left w:w="108" w:type="dxa"/>
              <w:right w:w="108" w:type="dxa"/>
            </w:tcMar>
            <w:vAlign w:val="center"/>
          </w:tcPr>
          <w:p w14:paraId="68B4E0A3" w14:textId="77777777" w:rsidR="002E79FF" w:rsidRPr="008C5AFC" w:rsidRDefault="002E79FF" w:rsidP="00FA5060">
            <w:pPr>
              <w:jc w:val="center"/>
              <w:rPr>
                <w:rFonts w:ascii="Calibri" w:eastAsia="Calibri" w:hAnsi="Calibri" w:cs="Calibri"/>
                <w:sz w:val="18"/>
                <w:szCs w:val="18"/>
              </w:rPr>
            </w:pPr>
          </w:p>
        </w:tc>
        <w:tc>
          <w:tcPr>
            <w:tcW w:w="419" w:type="pct"/>
            <w:gridSpan w:val="2"/>
            <w:vMerge/>
            <w:tcMar>
              <w:left w:w="108" w:type="dxa"/>
              <w:right w:w="108" w:type="dxa"/>
            </w:tcMar>
            <w:vAlign w:val="center"/>
          </w:tcPr>
          <w:p w14:paraId="7E1ABF07" w14:textId="75FC4DB4" w:rsidR="002E79FF" w:rsidRPr="008C5AFC" w:rsidRDefault="002E79FF" w:rsidP="007C464B">
            <w:pPr>
              <w:spacing w:after="0"/>
              <w:jc w:val="center"/>
              <w:rPr>
                <w:rFonts w:ascii="Calibri" w:eastAsia="Calibri" w:hAnsi="Calibri" w:cs="Calibri"/>
                <w:sz w:val="18"/>
                <w:szCs w:val="18"/>
              </w:rPr>
            </w:pPr>
          </w:p>
        </w:tc>
        <w:tc>
          <w:tcPr>
            <w:tcW w:w="284" w:type="pct"/>
            <w:vMerge/>
            <w:tcMar>
              <w:left w:w="108" w:type="dxa"/>
              <w:right w:w="108" w:type="dxa"/>
            </w:tcMar>
            <w:vAlign w:val="center"/>
          </w:tcPr>
          <w:p w14:paraId="631F6C5F" w14:textId="77777777" w:rsidR="002E79FF" w:rsidRPr="008C5AFC" w:rsidRDefault="002E79FF" w:rsidP="007C464B">
            <w:pPr>
              <w:spacing w:after="0"/>
              <w:jc w:val="center"/>
              <w:rPr>
                <w:rFonts w:ascii="Calibri" w:eastAsia="Calibri" w:hAnsi="Calibri" w:cs="Calibri"/>
                <w:sz w:val="18"/>
                <w:szCs w:val="18"/>
              </w:rPr>
            </w:pPr>
          </w:p>
        </w:tc>
        <w:tc>
          <w:tcPr>
            <w:tcW w:w="566" w:type="pct"/>
            <w:shd w:val="clear" w:color="auto" w:fill="auto"/>
            <w:tcMar>
              <w:left w:w="108" w:type="dxa"/>
              <w:right w:w="108" w:type="dxa"/>
            </w:tcMar>
            <w:vAlign w:val="center"/>
          </w:tcPr>
          <w:p w14:paraId="478D6A07" w14:textId="06C8F0AB" w:rsidR="002E79FF" w:rsidRPr="008C5AFC" w:rsidRDefault="00815ECC" w:rsidP="00C11F91">
            <w:pPr>
              <w:spacing w:after="0"/>
              <w:jc w:val="left"/>
              <w:rPr>
                <w:rFonts w:ascii="Calibri" w:eastAsia="Calibri" w:hAnsi="Calibri" w:cs="Calibri"/>
                <w:sz w:val="18"/>
                <w:szCs w:val="18"/>
              </w:rPr>
            </w:pPr>
            <w:r>
              <w:rPr>
                <w:rFonts w:ascii="Calibri" w:eastAsia="Calibri" w:hAnsi="Calibri" w:cs="Calibri"/>
                <w:sz w:val="18"/>
                <w:szCs w:val="18"/>
              </w:rPr>
              <w:t>Consultant</w:t>
            </w:r>
          </w:p>
        </w:tc>
        <w:tc>
          <w:tcPr>
            <w:tcW w:w="375" w:type="pct"/>
            <w:shd w:val="clear" w:color="auto" w:fill="auto"/>
            <w:tcMar>
              <w:left w:w="108" w:type="dxa"/>
              <w:right w:w="108" w:type="dxa"/>
            </w:tcMar>
            <w:vAlign w:val="center"/>
          </w:tcPr>
          <w:p w14:paraId="17296F81" w14:textId="1FB2B9AB" w:rsidR="002E79FF" w:rsidRPr="008C5AFC" w:rsidRDefault="00174E64" w:rsidP="00345F8C">
            <w:pPr>
              <w:spacing w:after="0"/>
              <w:jc w:val="right"/>
              <w:rPr>
                <w:rFonts w:ascii="Calibri" w:eastAsia="Calibri" w:hAnsi="Calibri" w:cs="Calibri"/>
                <w:sz w:val="18"/>
                <w:szCs w:val="18"/>
              </w:rPr>
            </w:pPr>
            <w:r>
              <w:rPr>
                <w:rFonts w:ascii="Calibri" w:eastAsia="Calibri" w:hAnsi="Calibri" w:cs="Calibri"/>
                <w:sz w:val="18"/>
                <w:szCs w:val="18"/>
              </w:rPr>
              <w:t>20,000</w:t>
            </w:r>
          </w:p>
        </w:tc>
      </w:tr>
      <w:tr w:rsidR="002E79FF" w14:paraId="4A0D0FE2" w14:textId="77777777" w:rsidTr="75C4A238">
        <w:trPr>
          <w:trHeight w:val="386"/>
        </w:trPr>
        <w:tc>
          <w:tcPr>
            <w:tcW w:w="881" w:type="pct"/>
            <w:vMerge/>
            <w:tcMar>
              <w:left w:w="108" w:type="dxa"/>
              <w:right w:w="108" w:type="dxa"/>
            </w:tcMar>
            <w:vAlign w:val="center"/>
          </w:tcPr>
          <w:p w14:paraId="176D7802"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val="restart"/>
            <w:tcMar>
              <w:left w:w="108" w:type="dxa"/>
              <w:right w:w="108" w:type="dxa"/>
            </w:tcMar>
          </w:tcPr>
          <w:p w14:paraId="5DA1B280" w14:textId="398E687E"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1.2 Activity: Disseminate the White Paper on Resilient Food Systems in Kenya and Jordan to strengthen country portfolio</w:t>
            </w:r>
          </w:p>
          <w:p w14:paraId="1F49C72C" w14:textId="23F1A4FA"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 xml:space="preserve">-Action: organise virtual or in-person events in the two countries </w:t>
            </w:r>
          </w:p>
          <w:p w14:paraId="6C6AA153" w14:textId="77777777" w:rsidR="002E79FF" w:rsidRPr="008C5AFC" w:rsidRDefault="002E79FF" w:rsidP="00A75F22">
            <w:pPr>
              <w:spacing w:after="0"/>
              <w:jc w:val="left"/>
              <w:textAlignment w:val="baseline"/>
              <w:rPr>
                <w:rFonts w:ascii="Calibri" w:hAnsi="Calibri" w:cs="Calibri"/>
                <w:sz w:val="18"/>
                <w:szCs w:val="18"/>
                <w:lang w:eastAsia="it-IT"/>
              </w:rPr>
            </w:pPr>
          </w:p>
        </w:tc>
        <w:tc>
          <w:tcPr>
            <w:tcW w:w="228" w:type="pct"/>
            <w:gridSpan w:val="2"/>
            <w:vMerge w:val="restart"/>
            <w:tcMar>
              <w:left w:w="108" w:type="dxa"/>
              <w:right w:w="108" w:type="dxa"/>
            </w:tcMar>
            <w:vAlign w:val="center"/>
          </w:tcPr>
          <w:p w14:paraId="51BBCBC9" w14:textId="77777777" w:rsidR="002E79FF" w:rsidRPr="008C5AFC" w:rsidRDefault="002E79FF" w:rsidP="007C464B">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2C85C7BF" w14:textId="77777777" w:rsidR="002E79FF" w:rsidRPr="008C5AFC" w:rsidRDefault="002E79FF" w:rsidP="007C464B">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234CA92E" w14:textId="77777777" w:rsidR="002E79FF" w:rsidRPr="008C5AFC" w:rsidRDefault="002E79FF" w:rsidP="007C464B">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vAlign w:val="center"/>
          </w:tcPr>
          <w:p w14:paraId="4F03056E" w14:textId="59181DFE" w:rsidR="002E79FF" w:rsidRPr="008C5AFC" w:rsidRDefault="002E79FF" w:rsidP="007C464B">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vMerge w:val="restart"/>
            <w:vAlign w:val="center"/>
          </w:tcPr>
          <w:p w14:paraId="41F41DE2" w14:textId="77777777" w:rsidR="002E79FF" w:rsidRPr="008C5AFC" w:rsidRDefault="002E79FF" w:rsidP="007C464B">
            <w:pPr>
              <w:jc w:val="center"/>
              <w:rPr>
                <w:rFonts w:ascii="Calibri" w:eastAsia="Calibri" w:hAnsi="Calibri" w:cs="Calibri"/>
                <w:sz w:val="18"/>
                <w:szCs w:val="18"/>
              </w:rPr>
            </w:pPr>
          </w:p>
        </w:tc>
        <w:tc>
          <w:tcPr>
            <w:tcW w:w="248" w:type="pct"/>
            <w:gridSpan w:val="2"/>
            <w:vMerge w:val="restart"/>
            <w:tcMar>
              <w:left w:w="108" w:type="dxa"/>
              <w:right w:w="108" w:type="dxa"/>
            </w:tcMar>
            <w:vAlign w:val="center"/>
          </w:tcPr>
          <w:p w14:paraId="4D2B4789" w14:textId="77777777" w:rsidR="002E79FF" w:rsidRPr="008C5AFC" w:rsidRDefault="002E79FF" w:rsidP="007C464B">
            <w:pPr>
              <w:jc w:val="center"/>
              <w:rPr>
                <w:rFonts w:ascii="Calibri" w:eastAsia="Calibri" w:hAnsi="Calibri" w:cs="Calibri"/>
                <w:sz w:val="18"/>
                <w:szCs w:val="18"/>
              </w:rPr>
            </w:pPr>
          </w:p>
        </w:tc>
        <w:tc>
          <w:tcPr>
            <w:tcW w:w="419" w:type="pct"/>
            <w:gridSpan w:val="2"/>
            <w:vMerge w:val="restart"/>
            <w:tcMar>
              <w:left w:w="108" w:type="dxa"/>
              <w:right w:w="108" w:type="dxa"/>
            </w:tcMar>
            <w:vAlign w:val="center"/>
          </w:tcPr>
          <w:p w14:paraId="106423D8" w14:textId="5221D6CF" w:rsidR="002E79FF" w:rsidRPr="008C5AFC" w:rsidRDefault="002E79FF" w:rsidP="0015114E">
            <w:pPr>
              <w:spacing w:after="0"/>
              <w:jc w:val="center"/>
              <w:rPr>
                <w:rFonts w:ascii="Calibri" w:eastAsia="Calibri" w:hAnsi="Calibri" w:cs="Calibr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6CBFDD79" w14:textId="77777777" w:rsidR="002E79FF" w:rsidRPr="008C5AFC" w:rsidRDefault="002E79FF" w:rsidP="007C464B">
            <w:pPr>
              <w:spacing w:after="0"/>
              <w:jc w:val="center"/>
              <w:rPr>
                <w:rFonts w:ascii="Calibri" w:eastAsia="Calibri" w:hAnsi="Calibri" w:cs="Calibri"/>
                <w:sz w:val="18"/>
                <w:szCs w:val="18"/>
              </w:rPr>
            </w:pPr>
            <w:r w:rsidRPr="008C5AFC">
              <w:rPr>
                <w:rFonts w:ascii="Calibri" w:eastAsia="Calibri" w:hAnsi="Calibri" w:cs="Calibri"/>
                <w:sz w:val="18"/>
                <w:szCs w:val="18"/>
              </w:rPr>
              <w:t>FW</w:t>
            </w:r>
          </w:p>
        </w:tc>
        <w:tc>
          <w:tcPr>
            <w:tcW w:w="566" w:type="pct"/>
            <w:tcMar>
              <w:left w:w="108" w:type="dxa"/>
              <w:right w:w="108" w:type="dxa"/>
            </w:tcMar>
            <w:vAlign w:val="center"/>
          </w:tcPr>
          <w:p w14:paraId="17A05A27" w14:textId="4C8373E3" w:rsidR="002E79FF" w:rsidRPr="008C5AFC" w:rsidRDefault="002E79FF" w:rsidP="00C902E6">
            <w:pPr>
              <w:spacing w:after="0"/>
              <w:jc w:val="left"/>
              <w:rPr>
                <w:rFonts w:ascii="Calibri" w:eastAsia="Calibri" w:hAnsi="Calibri" w:cs="Calibri"/>
                <w:sz w:val="18"/>
                <w:szCs w:val="18"/>
              </w:rPr>
            </w:pPr>
            <w:r w:rsidRPr="008C5AFC">
              <w:rPr>
                <w:rFonts w:ascii="Calibri" w:eastAsia="Calibri" w:hAnsi="Calibri" w:cs="Calibri"/>
                <w:sz w:val="18"/>
                <w:szCs w:val="18"/>
              </w:rPr>
              <w:t xml:space="preserve">IC </w:t>
            </w:r>
            <w:r w:rsidR="00E54A2F">
              <w:rPr>
                <w:rFonts w:ascii="Calibri" w:eastAsia="Calibri" w:hAnsi="Calibri" w:cs="Calibri"/>
                <w:sz w:val="18"/>
                <w:szCs w:val="18"/>
              </w:rPr>
              <w:t>(FACS</w:t>
            </w:r>
            <w:r w:rsidR="00C902E6">
              <w:rPr>
                <w:rFonts w:ascii="Calibri" w:eastAsia="Calibri" w:hAnsi="Calibri" w:cs="Calibri"/>
                <w:sz w:val="18"/>
                <w:szCs w:val="18"/>
              </w:rPr>
              <w:t xml:space="preserve"> IC</w:t>
            </w:r>
            <w:r w:rsidR="00E54A2F">
              <w:rPr>
                <w:rFonts w:ascii="Calibri" w:eastAsia="Calibri" w:hAnsi="Calibri" w:cs="Calibri"/>
                <w:sz w:val="18"/>
                <w:szCs w:val="18"/>
              </w:rPr>
              <w:t>)</w:t>
            </w:r>
          </w:p>
        </w:tc>
        <w:tc>
          <w:tcPr>
            <w:tcW w:w="375" w:type="pct"/>
            <w:tcMar>
              <w:left w:w="108" w:type="dxa"/>
              <w:right w:w="108" w:type="dxa"/>
            </w:tcMar>
            <w:vAlign w:val="center"/>
          </w:tcPr>
          <w:p w14:paraId="7DAF52EB" w14:textId="65DF7091"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4,000</w:t>
            </w:r>
          </w:p>
        </w:tc>
      </w:tr>
      <w:tr w:rsidR="002E79FF" w14:paraId="5AA8161A" w14:textId="77777777" w:rsidTr="75C4A238">
        <w:trPr>
          <w:trHeight w:val="504"/>
        </w:trPr>
        <w:tc>
          <w:tcPr>
            <w:tcW w:w="881" w:type="pct"/>
            <w:vMerge/>
            <w:tcMar>
              <w:left w:w="108" w:type="dxa"/>
              <w:right w:w="108" w:type="dxa"/>
            </w:tcMar>
            <w:vAlign w:val="center"/>
          </w:tcPr>
          <w:p w14:paraId="7F30C42F"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tcMar>
              <w:left w:w="108" w:type="dxa"/>
              <w:right w:w="108" w:type="dxa"/>
            </w:tcMar>
          </w:tcPr>
          <w:p w14:paraId="0CE3353D" w14:textId="77777777" w:rsidR="002E79FF" w:rsidRPr="008C5AFC" w:rsidRDefault="002E79FF" w:rsidP="00A75F22">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037E29E0" w14:textId="77777777" w:rsidR="002E79FF" w:rsidRPr="008C5AFC" w:rsidRDefault="002E79FF" w:rsidP="007C464B">
            <w:pPr>
              <w:jc w:val="center"/>
              <w:rPr>
                <w:rFonts w:ascii="Calibri" w:eastAsia="Calibri" w:hAnsi="Calibri" w:cs="Calibri"/>
                <w:sz w:val="18"/>
                <w:szCs w:val="18"/>
              </w:rPr>
            </w:pPr>
          </w:p>
        </w:tc>
        <w:tc>
          <w:tcPr>
            <w:tcW w:w="228" w:type="pct"/>
            <w:gridSpan w:val="2"/>
            <w:vMerge/>
            <w:tcMar>
              <w:left w:w="108" w:type="dxa"/>
              <w:right w:w="108" w:type="dxa"/>
            </w:tcMar>
            <w:vAlign w:val="center"/>
          </w:tcPr>
          <w:p w14:paraId="1A191925" w14:textId="77777777" w:rsidR="002E79FF" w:rsidRPr="008C5AFC" w:rsidRDefault="002E79FF" w:rsidP="007C464B">
            <w:pPr>
              <w:jc w:val="center"/>
              <w:rPr>
                <w:rFonts w:ascii="Calibri" w:eastAsia="Calibri" w:hAnsi="Calibri" w:cs="Calibri"/>
                <w:sz w:val="18"/>
                <w:szCs w:val="18"/>
              </w:rPr>
            </w:pPr>
          </w:p>
        </w:tc>
        <w:tc>
          <w:tcPr>
            <w:tcW w:w="228" w:type="pct"/>
            <w:gridSpan w:val="2"/>
            <w:vMerge/>
            <w:tcMar>
              <w:left w:w="108" w:type="dxa"/>
              <w:right w:w="108" w:type="dxa"/>
            </w:tcMar>
            <w:vAlign w:val="center"/>
          </w:tcPr>
          <w:p w14:paraId="4FE65EB5" w14:textId="77777777" w:rsidR="002E79FF" w:rsidRPr="008C5AFC" w:rsidRDefault="002E79FF" w:rsidP="007C464B">
            <w:pPr>
              <w:jc w:val="center"/>
              <w:rPr>
                <w:rFonts w:ascii="Calibri" w:eastAsia="Calibri" w:hAnsi="Calibri" w:cs="Calibri"/>
                <w:sz w:val="18"/>
                <w:szCs w:val="18"/>
              </w:rPr>
            </w:pPr>
          </w:p>
        </w:tc>
        <w:tc>
          <w:tcPr>
            <w:tcW w:w="228" w:type="pct"/>
            <w:gridSpan w:val="2"/>
            <w:vMerge/>
            <w:vAlign w:val="center"/>
          </w:tcPr>
          <w:p w14:paraId="53CC1D6B" w14:textId="77777777" w:rsidR="002E79FF" w:rsidRPr="008C5AFC" w:rsidRDefault="002E79FF" w:rsidP="007C464B">
            <w:pPr>
              <w:jc w:val="center"/>
              <w:rPr>
                <w:rFonts w:ascii="Calibri" w:eastAsia="Calibri" w:hAnsi="Calibri" w:cs="Calibri"/>
                <w:sz w:val="18"/>
                <w:szCs w:val="18"/>
              </w:rPr>
            </w:pPr>
          </w:p>
        </w:tc>
        <w:tc>
          <w:tcPr>
            <w:tcW w:w="228" w:type="pct"/>
            <w:vMerge/>
            <w:vAlign w:val="center"/>
          </w:tcPr>
          <w:p w14:paraId="58917FA4" w14:textId="77777777" w:rsidR="002E79FF" w:rsidRPr="008C5AFC" w:rsidRDefault="002E79FF" w:rsidP="007C464B">
            <w:pPr>
              <w:jc w:val="center"/>
              <w:rPr>
                <w:rFonts w:ascii="Calibri" w:eastAsia="Calibri" w:hAnsi="Calibri" w:cs="Calibri"/>
                <w:sz w:val="18"/>
                <w:szCs w:val="18"/>
              </w:rPr>
            </w:pPr>
          </w:p>
        </w:tc>
        <w:tc>
          <w:tcPr>
            <w:tcW w:w="248" w:type="pct"/>
            <w:gridSpan w:val="2"/>
            <w:vMerge/>
            <w:tcMar>
              <w:left w:w="108" w:type="dxa"/>
              <w:right w:w="108" w:type="dxa"/>
            </w:tcMar>
            <w:vAlign w:val="center"/>
          </w:tcPr>
          <w:p w14:paraId="60DA9463" w14:textId="77777777" w:rsidR="002E79FF" w:rsidRPr="008C5AFC" w:rsidRDefault="002E79FF" w:rsidP="007C464B">
            <w:pPr>
              <w:jc w:val="center"/>
              <w:rPr>
                <w:rFonts w:ascii="Calibri" w:eastAsia="Calibri" w:hAnsi="Calibri" w:cs="Calibri"/>
                <w:sz w:val="18"/>
                <w:szCs w:val="18"/>
              </w:rPr>
            </w:pPr>
          </w:p>
        </w:tc>
        <w:tc>
          <w:tcPr>
            <w:tcW w:w="419" w:type="pct"/>
            <w:gridSpan w:val="2"/>
            <w:vMerge/>
            <w:tcMar>
              <w:left w:w="108" w:type="dxa"/>
              <w:right w:w="108" w:type="dxa"/>
            </w:tcMar>
            <w:vAlign w:val="center"/>
          </w:tcPr>
          <w:p w14:paraId="3C7B83B0" w14:textId="6E34EEF3" w:rsidR="002E79FF" w:rsidRPr="008C5AFC" w:rsidRDefault="002E79FF" w:rsidP="0015114E">
            <w:pPr>
              <w:spacing w:after="0"/>
              <w:jc w:val="center"/>
              <w:rPr>
                <w:rFonts w:ascii="Calibri" w:eastAsia="Calibri" w:hAnsi="Calibri" w:cs="Calibri"/>
                <w:sz w:val="18"/>
                <w:szCs w:val="18"/>
              </w:rPr>
            </w:pPr>
          </w:p>
        </w:tc>
        <w:tc>
          <w:tcPr>
            <w:tcW w:w="284" w:type="pct"/>
            <w:vMerge/>
            <w:tcMar>
              <w:left w:w="108" w:type="dxa"/>
              <w:right w:w="108" w:type="dxa"/>
            </w:tcMar>
            <w:vAlign w:val="center"/>
          </w:tcPr>
          <w:p w14:paraId="6977DC17" w14:textId="77777777" w:rsidR="002E79FF" w:rsidRPr="008C5AFC" w:rsidRDefault="002E79FF" w:rsidP="007C464B">
            <w:pPr>
              <w:spacing w:after="0"/>
              <w:jc w:val="center"/>
              <w:rPr>
                <w:rFonts w:ascii="Calibri" w:eastAsia="Calibri" w:hAnsi="Calibri" w:cs="Calibri"/>
                <w:sz w:val="18"/>
                <w:szCs w:val="18"/>
              </w:rPr>
            </w:pPr>
          </w:p>
        </w:tc>
        <w:tc>
          <w:tcPr>
            <w:tcW w:w="566" w:type="pct"/>
            <w:tcMar>
              <w:left w:w="108" w:type="dxa"/>
              <w:right w:w="108" w:type="dxa"/>
            </w:tcMar>
            <w:vAlign w:val="center"/>
          </w:tcPr>
          <w:p w14:paraId="36434070" w14:textId="245BD92B" w:rsidR="002E79FF" w:rsidRPr="008C5AFC" w:rsidRDefault="002E79FF" w:rsidP="00E54A2F">
            <w:pPr>
              <w:spacing w:after="0"/>
              <w:jc w:val="left"/>
              <w:rPr>
                <w:rFonts w:ascii="Calibri" w:eastAsia="Calibri" w:hAnsi="Calibri" w:cs="Calibri"/>
                <w:sz w:val="18"/>
                <w:szCs w:val="18"/>
              </w:rPr>
            </w:pPr>
            <w:r w:rsidRPr="008C5AFC">
              <w:rPr>
                <w:rFonts w:ascii="Calibri" w:eastAsia="Calibri" w:hAnsi="Calibri" w:cs="Calibri"/>
                <w:sz w:val="18"/>
                <w:szCs w:val="18"/>
              </w:rPr>
              <w:t xml:space="preserve">Travel  </w:t>
            </w:r>
            <w:r w:rsidR="00E54A2F">
              <w:rPr>
                <w:rFonts w:ascii="Calibri" w:eastAsia="Calibri" w:hAnsi="Calibri" w:cs="Calibri"/>
                <w:sz w:val="18"/>
                <w:szCs w:val="18"/>
              </w:rPr>
              <w:t xml:space="preserve">(including </w:t>
            </w:r>
            <w:r w:rsidR="00913138">
              <w:rPr>
                <w:rFonts w:ascii="Calibri" w:eastAsia="Calibri" w:hAnsi="Calibri" w:cs="Calibri"/>
                <w:sz w:val="18"/>
                <w:szCs w:val="18"/>
              </w:rPr>
              <w:t xml:space="preserve">to </w:t>
            </w:r>
            <w:r w:rsidR="00E54A2F">
              <w:rPr>
                <w:rFonts w:ascii="Calibri" w:eastAsia="Calibri" w:hAnsi="Calibri" w:cs="Calibri"/>
                <w:sz w:val="18"/>
                <w:szCs w:val="18"/>
              </w:rPr>
              <w:t>cover costs for DRT</w:t>
            </w:r>
            <w:r w:rsidR="008718F5">
              <w:rPr>
                <w:rFonts w:ascii="Calibri" w:eastAsia="Calibri" w:hAnsi="Calibri" w:cs="Calibri"/>
                <w:sz w:val="18"/>
                <w:szCs w:val="18"/>
              </w:rPr>
              <w:t xml:space="preserve"> IC</w:t>
            </w:r>
            <w:r w:rsidR="00E54A2F">
              <w:rPr>
                <w:rFonts w:ascii="Calibri" w:eastAsia="Calibri" w:hAnsi="Calibri" w:cs="Calibri"/>
                <w:sz w:val="18"/>
                <w:szCs w:val="18"/>
              </w:rPr>
              <w:t>)</w:t>
            </w:r>
          </w:p>
        </w:tc>
        <w:tc>
          <w:tcPr>
            <w:tcW w:w="375" w:type="pct"/>
            <w:tcMar>
              <w:left w:w="108" w:type="dxa"/>
              <w:right w:w="108" w:type="dxa"/>
            </w:tcMar>
            <w:vAlign w:val="center"/>
          </w:tcPr>
          <w:p w14:paraId="4D0BD99C" w14:textId="6AA0491F"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13,000</w:t>
            </w:r>
          </w:p>
        </w:tc>
      </w:tr>
      <w:tr w:rsidR="002E79FF" w14:paraId="0CECBAEB" w14:textId="77777777" w:rsidTr="75C4A238">
        <w:trPr>
          <w:trHeight w:val="362"/>
        </w:trPr>
        <w:tc>
          <w:tcPr>
            <w:tcW w:w="881" w:type="pct"/>
            <w:vMerge/>
            <w:tcMar>
              <w:left w:w="108" w:type="dxa"/>
              <w:right w:w="108" w:type="dxa"/>
            </w:tcMar>
            <w:vAlign w:val="center"/>
          </w:tcPr>
          <w:p w14:paraId="2045E99C"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tcMar>
              <w:left w:w="108" w:type="dxa"/>
              <w:right w:w="108" w:type="dxa"/>
            </w:tcMar>
          </w:tcPr>
          <w:p w14:paraId="351FCD28" w14:textId="77777777" w:rsidR="002E79FF" w:rsidRPr="008C5AFC" w:rsidRDefault="002E79FF" w:rsidP="00A75F22">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200E35F3" w14:textId="77777777" w:rsidR="002E79FF" w:rsidRPr="008C5AFC" w:rsidRDefault="002E79FF" w:rsidP="0015114E">
            <w:pPr>
              <w:jc w:val="center"/>
              <w:rPr>
                <w:rFonts w:ascii="Calibri" w:eastAsia="Calibri" w:hAnsi="Calibri" w:cs="Calibri"/>
                <w:sz w:val="18"/>
                <w:szCs w:val="18"/>
              </w:rPr>
            </w:pPr>
          </w:p>
        </w:tc>
        <w:tc>
          <w:tcPr>
            <w:tcW w:w="228" w:type="pct"/>
            <w:gridSpan w:val="2"/>
            <w:vMerge/>
            <w:tcMar>
              <w:left w:w="108" w:type="dxa"/>
              <w:right w:w="108" w:type="dxa"/>
            </w:tcMar>
            <w:vAlign w:val="center"/>
          </w:tcPr>
          <w:p w14:paraId="5C386A84" w14:textId="77777777" w:rsidR="002E79FF" w:rsidRPr="008C5AFC" w:rsidRDefault="002E79FF" w:rsidP="0015114E">
            <w:pPr>
              <w:jc w:val="center"/>
              <w:rPr>
                <w:rFonts w:ascii="Calibri" w:eastAsia="Calibri" w:hAnsi="Calibri" w:cs="Calibri"/>
                <w:sz w:val="18"/>
                <w:szCs w:val="18"/>
              </w:rPr>
            </w:pPr>
          </w:p>
        </w:tc>
        <w:tc>
          <w:tcPr>
            <w:tcW w:w="228" w:type="pct"/>
            <w:gridSpan w:val="2"/>
            <w:vMerge/>
            <w:tcMar>
              <w:left w:w="108" w:type="dxa"/>
              <w:right w:w="108" w:type="dxa"/>
            </w:tcMar>
            <w:vAlign w:val="center"/>
          </w:tcPr>
          <w:p w14:paraId="7B5B2F7A" w14:textId="77777777" w:rsidR="002E79FF" w:rsidRPr="008C5AFC" w:rsidRDefault="002E79FF" w:rsidP="0015114E">
            <w:pPr>
              <w:jc w:val="center"/>
              <w:rPr>
                <w:rFonts w:ascii="Calibri" w:eastAsia="Calibri" w:hAnsi="Calibri" w:cs="Calibri"/>
                <w:sz w:val="18"/>
                <w:szCs w:val="18"/>
              </w:rPr>
            </w:pPr>
          </w:p>
        </w:tc>
        <w:tc>
          <w:tcPr>
            <w:tcW w:w="228" w:type="pct"/>
            <w:gridSpan w:val="2"/>
            <w:vMerge/>
            <w:vAlign w:val="center"/>
          </w:tcPr>
          <w:p w14:paraId="7439603E" w14:textId="77777777" w:rsidR="002E79FF" w:rsidRPr="008C5AFC" w:rsidRDefault="002E79FF" w:rsidP="0015114E">
            <w:pPr>
              <w:jc w:val="center"/>
              <w:rPr>
                <w:rFonts w:ascii="Calibri" w:eastAsia="Calibri" w:hAnsi="Calibri" w:cs="Calibri"/>
                <w:sz w:val="18"/>
                <w:szCs w:val="18"/>
              </w:rPr>
            </w:pPr>
          </w:p>
        </w:tc>
        <w:tc>
          <w:tcPr>
            <w:tcW w:w="228" w:type="pct"/>
            <w:vMerge/>
            <w:vAlign w:val="center"/>
          </w:tcPr>
          <w:p w14:paraId="582E0D5A" w14:textId="77777777" w:rsidR="002E79FF" w:rsidRPr="008C5AFC" w:rsidRDefault="002E79FF" w:rsidP="0015114E">
            <w:pPr>
              <w:jc w:val="center"/>
              <w:rPr>
                <w:rFonts w:ascii="Calibri" w:eastAsia="Calibri" w:hAnsi="Calibri" w:cs="Calibri"/>
                <w:sz w:val="18"/>
                <w:szCs w:val="18"/>
              </w:rPr>
            </w:pPr>
          </w:p>
        </w:tc>
        <w:tc>
          <w:tcPr>
            <w:tcW w:w="248" w:type="pct"/>
            <w:gridSpan w:val="2"/>
            <w:vMerge/>
            <w:tcMar>
              <w:left w:w="108" w:type="dxa"/>
              <w:right w:w="108" w:type="dxa"/>
            </w:tcMar>
            <w:vAlign w:val="center"/>
          </w:tcPr>
          <w:p w14:paraId="79C32602" w14:textId="77777777" w:rsidR="002E79FF" w:rsidRPr="008C5AFC" w:rsidRDefault="002E79FF" w:rsidP="0015114E">
            <w:pPr>
              <w:jc w:val="center"/>
              <w:rPr>
                <w:rFonts w:ascii="Calibri" w:eastAsia="Calibri" w:hAnsi="Calibri" w:cs="Calibri"/>
                <w:sz w:val="18"/>
                <w:szCs w:val="18"/>
              </w:rPr>
            </w:pPr>
          </w:p>
        </w:tc>
        <w:tc>
          <w:tcPr>
            <w:tcW w:w="419" w:type="pct"/>
            <w:gridSpan w:val="2"/>
            <w:vMerge/>
            <w:tcMar>
              <w:left w:w="108" w:type="dxa"/>
              <w:right w:w="108" w:type="dxa"/>
            </w:tcMar>
            <w:vAlign w:val="center"/>
          </w:tcPr>
          <w:p w14:paraId="4E9625A5" w14:textId="0C93F3E0" w:rsidR="002E79FF" w:rsidRPr="008C5AFC" w:rsidRDefault="002E79FF" w:rsidP="0015114E">
            <w:pPr>
              <w:spacing w:after="0"/>
              <w:jc w:val="center"/>
              <w:rPr>
                <w:rFonts w:ascii="Calibri" w:hAnsi="Calibri" w:cs="Calibri"/>
                <w:sz w:val="18"/>
                <w:szCs w:val="18"/>
                <w:lang w:eastAsia="it-IT"/>
              </w:rPr>
            </w:pPr>
          </w:p>
        </w:tc>
        <w:tc>
          <w:tcPr>
            <w:tcW w:w="284" w:type="pct"/>
            <w:vMerge/>
            <w:tcMar>
              <w:left w:w="108" w:type="dxa"/>
              <w:right w:w="108" w:type="dxa"/>
            </w:tcMar>
            <w:vAlign w:val="center"/>
          </w:tcPr>
          <w:p w14:paraId="712EFBC9" w14:textId="77777777" w:rsidR="002E79FF" w:rsidRPr="008C5AFC" w:rsidRDefault="002E79FF" w:rsidP="0015114E">
            <w:pPr>
              <w:spacing w:after="0"/>
              <w:jc w:val="center"/>
              <w:rPr>
                <w:rFonts w:ascii="Calibri" w:eastAsia="Calibri" w:hAnsi="Calibri" w:cs="Calibri"/>
                <w:sz w:val="18"/>
                <w:szCs w:val="18"/>
              </w:rPr>
            </w:pPr>
          </w:p>
        </w:tc>
        <w:tc>
          <w:tcPr>
            <w:tcW w:w="566" w:type="pct"/>
            <w:tcMar>
              <w:left w:w="108" w:type="dxa"/>
              <w:right w:w="108" w:type="dxa"/>
            </w:tcMar>
            <w:vAlign w:val="center"/>
          </w:tcPr>
          <w:p w14:paraId="327E4DD9" w14:textId="65C573EF" w:rsidR="002E79FF" w:rsidRPr="008C5AFC" w:rsidRDefault="007C1BB3" w:rsidP="00E54A2F">
            <w:pPr>
              <w:spacing w:after="0"/>
              <w:jc w:val="left"/>
              <w:rPr>
                <w:rFonts w:ascii="Calibri" w:eastAsia="Calibri" w:hAnsi="Calibri" w:cs="Calibri"/>
                <w:sz w:val="18"/>
                <w:szCs w:val="18"/>
                <w:lang w:val="fr-FR"/>
              </w:rPr>
            </w:pPr>
            <w:r>
              <w:rPr>
                <w:rFonts w:ascii="Calibri" w:eastAsia="Calibri" w:hAnsi="Calibri" w:cs="Calibri"/>
                <w:sz w:val="18"/>
                <w:szCs w:val="18"/>
                <w:lang w:val="fr-FR"/>
              </w:rPr>
              <w:t xml:space="preserve">Workshop </w:t>
            </w:r>
          </w:p>
        </w:tc>
        <w:tc>
          <w:tcPr>
            <w:tcW w:w="375" w:type="pct"/>
            <w:tcMar>
              <w:left w:w="108" w:type="dxa"/>
              <w:right w:w="108" w:type="dxa"/>
            </w:tcMar>
            <w:vAlign w:val="center"/>
          </w:tcPr>
          <w:p w14:paraId="327D532D" w14:textId="5EE5DAAD"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20,000</w:t>
            </w:r>
          </w:p>
        </w:tc>
      </w:tr>
      <w:tr w:rsidR="002E79FF" w14:paraId="4159C11B" w14:textId="77777777" w:rsidTr="75C4A238">
        <w:trPr>
          <w:trHeight w:val="679"/>
        </w:trPr>
        <w:tc>
          <w:tcPr>
            <w:tcW w:w="881" w:type="pct"/>
            <w:vMerge/>
            <w:tcMar>
              <w:left w:w="108" w:type="dxa"/>
              <w:right w:w="108" w:type="dxa"/>
            </w:tcMar>
            <w:vAlign w:val="center"/>
          </w:tcPr>
          <w:p w14:paraId="72273D85"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val="restart"/>
            <w:tcMar>
              <w:left w:w="108" w:type="dxa"/>
              <w:right w:w="108" w:type="dxa"/>
            </w:tcMar>
          </w:tcPr>
          <w:p w14:paraId="66701126" w14:textId="7092760B"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1.3 Activity: Produce and disseminate communication products </w:t>
            </w:r>
          </w:p>
          <w:p w14:paraId="744EC621" w14:textId="2A6B0E1E"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 xml:space="preserve">- Action: create </w:t>
            </w:r>
            <w:r w:rsidR="009D3F40">
              <w:rPr>
                <w:rFonts w:ascii="Calibri" w:hAnsi="Calibri" w:cs="Calibri"/>
                <w:sz w:val="18"/>
                <w:szCs w:val="18"/>
                <w:lang w:eastAsia="it-IT"/>
              </w:rPr>
              <w:t xml:space="preserve">gender-responsive </w:t>
            </w:r>
            <w:r w:rsidRPr="008C5AFC">
              <w:rPr>
                <w:rFonts w:ascii="Calibri" w:hAnsi="Calibri" w:cs="Calibri"/>
                <w:sz w:val="18"/>
                <w:szCs w:val="18"/>
                <w:lang w:eastAsia="it-IT"/>
              </w:rPr>
              <w:t>communication products,  to enhance UNDP’s narrative on resilient food systems based on outcomes in Jordan and Kenya </w:t>
            </w:r>
          </w:p>
          <w:p w14:paraId="488BECA4" w14:textId="77777777" w:rsidR="009D3F40" w:rsidRDefault="002E79FF" w:rsidP="00A75F22">
            <w:pPr>
              <w:spacing w:after="0"/>
              <w:jc w:val="left"/>
              <w:textAlignment w:val="baseline"/>
              <w:rPr>
                <w:rFonts w:ascii="Calibri" w:hAnsi="Calibri" w:cs="Calibri"/>
                <w:sz w:val="18"/>
                <w:szCs w:val="18"/>
                <w:lang w:eastAsia="it-IT"/>
              </w:rPr>
            </w:pPr>
            <w:r w:rsidRPr="008C5AFC">
              <w:rPr>
                <w:rFonts w:ascii="Calibri" w:hAnsi="Calibri" w:cs="Calibri"/>
                <w:sz w:val="18"/>
                <w:szCs w:val="18"/>
                <w:lang w:eastAsia="it-IT"/>
              </w:rPr>
              <w:t>- Action: disseminate them at global and regional level </w:t>
            </w:r>
          </w:p>
          <w:p w14:paraId="0D13CC57" w14:textId="7C5AEA06" w:rsidR="002E79FF" w:rsidRPr="008C5AFC" w:rsidRDefault="009D3F40" w:rsidP="00A75F22">
            <w:pPr>
              <w:spacing w:after="0"/>
              <w:jc w:val="left"/>
              <w:textAlignment w:val="baseline"/>
              <w:rPr>
                <w:rFonts w:ascii="Calibri" w:hAnsi="Calibri" w:cs="Calibri"/>
                <w:sz w:val="18"/>
                <w:szCs w:val="18"/>
                <w:lang w:eastAsia="it-IT"/>
              </w:rPr>
            </w:pPr>
            <w:r>
              <w:rPr>
                <w:rFonts w:ascii="Calibri" w:hAnsi="Calibri" w:cs="Calibri"/>
                <w:sz w:val="18"/>
                <w:szCs w:val="18"/>
                <w:lang w:eastAsia="it-IT"/>
              </w:rPr>
              <w:t>-Action: ensure inclusion of stories by women and about women</w:t>
            </w:r>
            <w:r>
              <w:rPr>
                <w:rStyle w:val="Rimandocommento"/>
              </w:rPr>
              <w:t xml:space="preserve"> </w:t>
            </w:r>
          </w:p>
        </w:tc>
        <w:tc>
          <w:tcPr>
            <w:tcW w:w="228" w:type="pct"/>
            <w:gridSpan w:val="2"/>
            <w:vMerge w:val="restart"/>
            <w:tcMar>
              <w:left w:w="108" w:type="dxa"/>
              <w:right w:w="108" w:type="dxa"/>
            </w:tcMar>
            <w:vAlign w:val="center"/>
          </w:tcPr>
          <w:p w14:paraId="4B92CBE5" w14:textId="77777777" w:rsidR="002E79FF" w:rsidRPr="008C5AFC" w:rsidRDefault="002E79FF" w:rsidP="00BD4554">
            <w:pPr>
              <w:jc w:val="left"/>
              <w:rPr>
                <w:rFonts w:ascii="Calibri" w:eastAsia="Calibri" w:hAnsi="Calibri" w:cs="Calibri"/>
                <w:sz w:val="18"/>
                <w:szCs w:val="18"/>
              </w:rPr>
            </w:pPr>
          </w:p>
        </w:tc>
        <w:tc>
          <w:tcPr>
            <w:tcW w:w="228" w:type="pct"/>
            <w:gridSpan w:val="2"/>
            <w:vMerge w:val="restart"/>
            <w:tcMar>
              <w:left w:w="108" w:type="dxa"/>
              <w:right w:w="108" w:type="dxa"/>
            </w:tcMar>
            <w:vAlign w:val="center"/>
          </w:tcPr>
          <w:p w14:paraId="59A4E310"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25A7B29B"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vAlign w:val="center"/>
          </w:tcPr>
          <w:p w14:paraId="2D7BBD53"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vMerge w:val="restart"/>
            <w:vAlign w:val="center"/>
          </w:tcPr>
          <w:p w14:paraId="7F1AEAE5"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48" w:type="pct"/>
            <w:gridSpan w:val="2"/>
            <w:vMerge w:val="restart"/>
            <w:tcMar>
              <w:left w:w="108" w:type="dxa"/>
              <w:right w:w="108" w:type="dxa"/>
            </w:tcMar>
            <w:vAlign w:val="center"/>
          </w:tcPr>
          <w:p w14:paraId="46B259EA"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419" w:type="pct"/>
            <w:gridSpan w:val="2"/>
            <w:vMerge w:val="restart"/>
            <w:tcMar>
              <w:left w:w="108" w:type="dxa"/>
              <w:right w:w="108" w:type="dxa"/>
            </w:tcMar>
            <w:vAlign w:val="center"/>
          </w:tcPr>
          <w:p w14:paraId="43303043" w14:textId="478BA259" w:rsidR="002E79FF" w:rsidRPr="008C5AFC" w:rsidRDefault="002E79FF" w:rsidP="00BD4554">
            <w:pPr>
              <w:spacing w:after="0"/>
              <w:jc w:val="center"/>
              <w:rPr>
                <w:rFonts w:ascii="Calibri" w:eastAsia="Calibri" w:hAnsi="Calibri" w:cs="Calibr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2AB85468" w14:textId="77777777" w:rsidR="002E79FF" w:rsidRPr="008C5AFC" w:rsidRDefault="002E79FF" w:rsidP="00BD4554">
            <w:pPr>
              <w:spacing w:after="0"/>
              <w:jc w:val="center"/>
              <w:rPr>
                <w:rFonts w:ascii="Calibri" w:eastAsia="Calibri" w:hAnsi="Calibri" w:cs="Calibri"/>
                <w:sz w:val="18"/>
                <w:szCs w:val="18"/>
              </w:rPr>
            </w:pPr>
            <w:r w:rsidRPr="008C5AFC">
              <w:rPr>
                <w:rFonts w:ascii="Calibri" w:eastAsia="Calibri" w:hAnsi="Calibri" w:cs="Calibri"/>
                <w:sz w:val="18"/>
                <w:szCs w:val="18"/>
              </w:rPr>
              <w:t>FW</w:t>
            </w:r>
          </w:p>
        </w:tc>
        <w:tc>
          <w:tcPr>
            <w:tcW w:w="566" w:type="pct"/>
            <w:tcMar>
              <w:left w:w="108" w:type="dxa"/>
              <w:right w:w="108" w:type="dxa"/>
            </w:tcMar>
            <w:vAlign w:val="center"/>
          </w:tcPr>
          <w:p w14:paraId="7C8AD9FE" w14:textId="79CB3CA8" w:rsidR="002E79FF" w:rsidRPr="008C5AFC" w:rsidRDefault="002E79FF" w:rsidP="00C902E6">
            <w:pPr>
              <w:spacing w:after="0"/>
              <w:jc w:val="left"/>
              <w:rPr>
                <w:rFonts w:ascii="Calibri" w:eastAsia="Calibri" w:hAnsi="Calibri" w:cs="Calibri"/>
                <w:sz w:val="18"/>
                <w:szCs w:val="18"/>
              </w:rPr>
            </w:pPr>
            <w:r w:rsidRPr="008C5AFC">
              <w:rPr>
                <w:rFonts w:ascii="Calibri" w:eastAsia="Calibri" w:hAnsi="Calibri" w:cs="Calibri"/>
                <w:sz w:val="18"/>
                <w:szCs w:val="18"/>
              </w:rPr>
              <w:t>IC</w:t>
            </w:r>
            <w:r w:rsidR="007C1BB3">
              <w:rPr>
                <w:rFonts w:ascii="Calibri" w:eastAsia="Calibri" w:hAnsi="Calibri" w:cs="Calibri"/>
                <w:sz w:val="18"/>
                <w:szCs w:val="18"/>
              </w:rPr>
              <w:t xml:space="preserve"> (FACS</w:t>
            </w:r>
            <w:r w:rsidR="00C902E6">
              <w:rPr>
                <w:rFonts w:ascii="Calibri" w:eastAsia="Calibri" w:hAnsi="Calibri" w:cs="Calibri"/>
                <w:sz w:val="18"/>
                <w:szCs w:val="18"/>
              </w:rPr>
              <w:t xml:space="preserve"> IC</w:t>
            </w:r>
            <w:r w:rsidR="007C1BB3">
              <w:rPr>
                <w:rFonts w:ascii="Calibri" w:eastAsia="Calibri" w:hAnsi="Calibri" w:cs="Calibri"/>
                <w:sz w:val="18"/>
                <w:szCs w:val="18"/>
              </w:rPr>
              <w:t>)</w:t>
            </w:r>
          </w:p>
        </w:tc>
        <w:tc>
          <w:tcPr>
            <w:tcW w:w="375" w:type="pct"/>
            <w:tcMar>
              <w:left w:w="108" w:type="dxa"/>
              <w:right w:w="108" w:type="dxa"/>
            </w:tcMar>
            <w:vAlign w:val="center"/>
          </w:tcPr>
          <w:p w14:paraId="75D9D8A9" w14:textId="7D386D91" w:rsidR="002E79FF" w:rsidRPr="008C5AFC" w:rsidRDefault="002E79FF" w:rsidP="00560FDF">
            <w:pPr>
              <w:spacing w:after="0"/>
              <w:jc w:val="right"/>
              <w:rPr>
                <w:rFonts w:ascii="Calibri" w:eastAsia="Calibri" w:hAnsi="Calibri" w:cs="Calibri"/>
                <w:sz w:val="18"/>
                <w:szCs w:val="18"/>
              </w:rPr>
            </w:pPr>
            <w:r w:rsidRPr="008C5AFC">
              <w:rPr>
                <w:rFonts w:ascii="Calibri" w:eastAsia="Calibri" w:hAnsi="Calibri" w:cs="Calibri"/>
                <w:sz w:val="18"/>
                <w:szCs w:val="18"/>
              </w:rPr>
              <w:t>10,000</w:t>
            </w:r>
          </w:p>
        </w:tc>
      </w:tr>
      <w:tr w:rsidR="002E79FF" w14:paraId="759385BB" w14:textId="77777777" w:rsidTr="75C4A238">
        <w:trPr>
          <w:trHeight w:val="1197"/>
        </w:trPr>
        <w:tc>
          <w:tcPr>
            <w:tcW w:w="881" w:type="pct"/>
            <w:vMerge/>
            <w:tcMar>
              <w:left w:w="108" w:type="dxa"/>
              <w:right w:w="108" w:type="dxa"/>
            </w:tcMar>
            <w:vAlign w:val="center"/>
          </w:tcPr>
          <w:p w14:paraId="40B8B6A8"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tcMar>
              <w:left w:w="108" w:type="dxa"/>
              <w:right w:w="108" w:type="dxa"/>
            </w:tcMar>
          </w:tcPr>
          <w:p w14:paraId="094434C2" w14:textId="77777777" w:rsidR="002E79FF" w:rsidRPr="008C5AFC" w:rsidRDefault="002E79FF" w:rsidP="00A75F22">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18A8B545" w14:textId="77777777" w:rsidR="002E79FF" w:rsidRPr="008C5AFC" w:rsidRDefault="002E79FF" w:rsidP="00BD4554">
            <w:pPr>
              <w:jc w:val="left"/>
              <w:rPr>
                <w:rFonts w:ascii="Calibri" w:eastAsia="Calibri" w:hAnsi="Calibri" w:cs="Calibri"/>
                <w:sz w:val="18"/>
                <w:szCs w:val="18"/>
              </w:rPr>
            </w:pPr>
          </w:p>
        </w:tc>
        <w:tc>
          <w:tcPr>
            <w:tcW w:w="228" w:type="pct"/>
            <w:gridSpan w:val="2"/>
            <w:vMerge/>
            <w:tcMar>
              <w:left w:w="108" w:type="dxa"/>
              <w:right w:w="108" w:type="dxa"/>
            </w:tcMar>
            <w:vAlign w:val="center"/>
          </w:tcPr>
          <w:p w14:paraId="1B3ED3C9" w14:textId="77777777" w:rsidR="002E79FF" w:rsidRPr="008C5AFC" w:rsidRDefault="002E79FF" w:rsidP="00175425">
            <w:pPr>
              <w:jc w:val="center"/>
              <w:rPr>
                <w:rFonts w:ascii="Calibri" w:eastAsia="Calibri" w:hAnsi="Calibri" w:cs="Calibri"/>
                <w:sz w:val="18"/>
                <w:szCs w:val="18"/>
              </w:rPr>
            </w:pPr>
          </w:p>
        </w:tc>
        <w:tc>
          <w:tcPr>
            <w:tcW w:w="228" w:type="pct"/>
            <w:gridSpan w:val="2"/>
            <w:vMerge/>
            <w:tcMar>
              <w:left w:w="108" w:type="dxa"/>
              <w:right w:w="108" w:type="dxa"/>
            </w:tcMar>
            <w:vAlign w:val="center"/>
          </w:tcPr>
          <w:p w14:paraId="544F96F1" w14:textId="77777777" w:rsidR="002E79FF" w:rsidRPr="008C5AFC" w:rsidRDefault="002E79FF" w:rsidP="00175425">
            <w:pPr>
              <w:jc w:val="center"/>
              <w:rPr>
                <w:rFonts w:ascii="Calibri" w:eastAsia="Calibri" w:hAnsi="Calibri" w:cs="Calibri"/>
                <w:sz w:val="18"/>
                <w:szCs w:val="18"/>
              </w:rPr>
            </w:pPr>
          </w:p>
        </w:tc>
        <w:tc>
          <w:tcPr>
            <w:tcW w:w="228" w:type="pct"/>
            <w:gridSpan w:val="2"/>
            <w:vMerge/>
            <w:vAlign w:val="center"/>
          </w:tcPr>
          <w:p w14:paraId="0C5E7BFD" w14:textId="77777777" w:rsidR="002E79FF" w:rsidRPr="008C5AFC" w:rsidRDefault="002E79FF" w:rsidP="00175425">
            <w:pPr>
              <w:jc w:val="center"/>
              <w:rPr>
                <w:rFonts w:ascii="Calibri" w:eastAsia="Calibri" w:hAnsi="Calibri" w:cs="Calibri"/>
                <w:sz w:val="18"/>
                <w:szCs w:val="18"/>
              </w:rPr>
            </w:pPr>
          </w:p>
        </w:tc>
        <w:tc>
          <w:tcPr>
            <w:tcW w:w="228" w:type="pct"/>
            <w:vMerge/>
            <w:vAlign w:val="center"/>
          </w:tcPr>
          <w:p w14:paraId="1FC7439F" w14:textId="77777777" w:rsidR="002E79FF" w:rsidRPr="008C5AFC" w:rsidRDefault="002E79FF" w:rsidP="00175425">
            <w:pPr>
              <w:jc w:val="center"/>
              <w:rPr>
                <w:rFonts w:ascii="Calibri" w:eastAsia="Calibri" w:hAnsi="Calibri" w:cs="Calibri"/>
                <w:sz w:val="18"/>
                <w:szCs w:val="18"/>
              </w:rPr>
            </w:pPr>
          </w:p>
        </w:tc>
        <w:tc>
          <w:tcPr>
            <w:tcW w:w="248" w:type="pct"/>
            <w:gridSpan w:val="2"/>
            <w:vMerge/>
            <w:tcMar>
              <w:left w:w="108" w:type="dxa"/>
              <w:right w:w="108" w:type="dxa"/>
            </w:tcMar>
            <w:vAlign w:val="center"/>
          </w:tcPr>
          <w:p w14:paraId="3A79F2C5" w14:textId="77777777" w:rsidR="002E79FF" w:rsidRPr="008C5AFC" w:rsidRDefault="002E79FF" w:rsidP="00175425">
            <w:pPr>
              <w:jc w:val="center"/>
              <w:rPr>
                <w:rFonts w:ascii="Calibri" w:eastAsia="Calibri" w:hAnsi="Calibri" w:cs="Calibri"/>
                <w:sz w:val="18"/>
                <w:szCs w:val="18"/>
              </w:rPr>
            </w:pPr>
          </w:p>
        </w:tc>
        <w:tc>
          <w:tcPr>
            <w:tcW w:w="419" w:type="pct"/>
            <w:gridSpan w:val="2"/>
            <w:vMerge/>
            <w:tcMar>
              <w:left w:w="108" w:type="dxa"/>
              <w:right w:w="108" w:type="dxa"/>
            </w:tcMar>
            <w:vAlign w:val="center"/>
          </w:tcPr>
          <w:p w14:paraId="73633865" w14:textId="77777777" w:rsidR="002E79FF" w:rsidRPr="008C5AFC" w:rsidRDefault="002E79FF" w:rsidP="00BD4554">
            <w:pPr>
              <w:spacing w:after="0"/>
              <w:jc w:val="center"/>
              <w:rPr>
                <w:rFonts w:ascii="Calibri" w:eastAsia="Calibri" w:hAnsi="Calibri" w:cs="Calibri"/>
                <w:sz w:val="18"/>
                <w:szCs w:val="18"/>
              </w:rPr>
            </w:pPr>
          </w:p>
        </w:tc>
        <w:tc>
          <w:tcPr>
            <w:tcW w:w="284" w:type="pct"/>
            <w:vMerge/>
            <w:tcMar>
              <w:left w:w="108" w:type="dxa"/>
              <w:right w:w="108" w:type="dxa"/>
            </w:tcMar>
            <w:vAlign w:val="center"/>
          </w:tcPr>
          <w:p w14:paraId="407769CF" w14:textId="77777777" w:rsidR="002E79FF" w:rsidRPr="008C5AFC" w:rsidRDefault="002E79FF" w:rsidP="00BD4554">
            <w:pPr>
              <w:spacing w:after="0"/>
              <w:jc w:val="center"/>
              <w:rPr>
                <w:rFonts w:ascii="Calibri" w:eastAsia="Calibri" w:hAnsi="Calibri" w:cs="Calibri"/>
                <w:sz w:val="18"/>
                <w:szCs w:val="18"/>
              </w:rPr>
            </w:pPr>
          </w:p>
        </w:tc>
        <w:tc>
          <w:tcPr>
            <w:tcW w:w="566" w:type="pct"/>
            <w:tcMar>
              <w:left w:w="108" w:type="dxa"/>
              <w:right w:w="108" w:type="dxa"/>
            </w:tcMar>
            <w:vAlign w:val="center"/>
          </w:tcPr>
          <w:p w14:paraId="4023126D" w14:textId="35B1F965" w:rsidR="002E79FF" w:rsidRPr="008C5AFC" w:rsidRDefault="002E79FF" w:rsidP="008718F5">
            <w:pPr>
              <w:spacing w:after="0"/>
              <w:jc w:val="left"/>
              <w:rPr>
                <w:rFonts w:ascii="Calibri" w:eastAsia="Calibri" w:hAnsi="Calibri" w:cs="Calibri"/>
                <w:sz w:val="18"/>
                <w:szCs w:val="18"/>
              </w:rPr>
            </w:pPr>
            <w:r w:rsidRPr="008C5AFC">
              <w:rPr>
                <w:rFonts w:ascii="Calibri" w:eastAsia="Calibri" w:hAnsi="Calibri" w:cs="Calibri"/>
                <w:sz w:val="18"/>
                <w:szCs w:val="18"/>
              </w:rPr>
              <w:t xml:space="preserve">Audiovisual production </w:t>
            </w:r>
            <w:r w:rsidR="00913138">
              <w:rPr>
                <w:rFonts w:ascii="Calibri" w:eastAsia="Calibri" w:hAnsi="Calibri" w:cs="Calibri"/>
                <w:sz w:val="18"/>
                <w:szCs w:val="18"/>
              </w:rPr>
              <w:t>(</w:t>
            </w:r>
            <w:r w:rsidR="007C1BB3">
              <w:rPr>
                <w:rFonts w:ascii="Calibri" w:eastAsia="Calibri" w:hAnsi="Calibri" w:cs="Calibri"/>
                <w:sz w:val="18"/>
                <w:szCs w:val="18"/>
              </w:rPr>
              <w:t>DRT)</w:t>
            </w:r>
          </w:p>
        </w:tc>
        <w:tc>
          <w:tcPr>
            <w:tcW w:w="375" w:type="pct"/>
            <w:tcMar>
              <w:left w:w="108" w:type="dxa"/>
              <w:right w:w="108" w:type="dxa"/>
            </w:tcMar>
            <w:vAlign w:val="center"/>
          </w:tcPr>
          <w:p w14:paraId="1C86AC7A" w14:textId="077FC99C"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5,000</w:t>
            </w:r>
          </w:p>
        </w:tc>
      </w:tr>
      <w:tr w:rsidR="002E79FF" w14:paraId="20B4E87D" w14:textId="77777777" w:rsidTr="75C4A238">
        <w:trPr>
          <w:trHeight w:val="418"/>
        </w:trPr>
        <w:tc>
          <w:tcPr>
            <w:tcW w:w="881" w:type="pct"/>
            <w:vMerge/>
            <w:tcMar>
              <w:left w:w="108" w:type="dxa"/>
              <w:right w:w="108" w:type="dxa"/>
            </w:tcMar>
            <w:vAlign w:val="center"/>
          </w:tcPr>
          <w:p w14:paraId="2B521070"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val="restart"/>
            <w:tcMar>
              <w:left w:w="108" w:type="dxa"/>
              <w:right w:w="108" w:type="dxa"/>
            </w:tcMar>
          </w:tcPr>
          <w:p w14:paraId="064D542F" w14:textId="3F15BC25"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1.4 Activity: Establish or enhance strategic partnerships for resource mobilization </w:t>
            </w:r>
          </w:p>
          <w:p w14:paraId="5FA34B17" w14:textId="77777777" w:rsidR="002E79FF" w:rsidRPr="008C5AFC" w:rsidRDefault="002E79FF" w:rsidP="00A75F22">
            <w:pPr>
              <w:spacing w:after="0"/>
              <w:jc w:val="left"/>
              <w:textAlignment w:val="baseline"/>
              <w:rPr>
                <w:rFonts w:ascii="Calibri" w:hAnsi="Calibri" w:cs="Calibri"/>
                <w:sz w:val="18"/>
                <w:szCs w:val="18"/>
                <w:lang w:eastAsia="it-IT"/>
              </w:rPr>
            </w:pPr>
            <w:r w:rsidRPr="008C5AFC">
              <w:rPr>
                <w:rFonts w:ascii="Calibri" w:hAnsi="Calibri" w:cs="Calibri"/>
                <w:sz w:val="18"/>
                <w:szCs w:val="18"/>
                <w:lang w:eastAsia="it-IT"/>
              </w:rPr>
              <w:t>- Action: explore strategic partnership opportunities for collaboration and resource mobilization </w:t>
            </w:r>
          </w:p>
        </w:tc>
        <w:tc>
          <w:tcPr>
            <w:tcW w:w="228" w:type="pct"/>
            <w:gridSpan w:val="2"/>
            <w:vMerge w:val="restart"/>
            <w:tcMar>
              <w:left w:w="108" w:type="dxa"/>
              <w:right w:w="108" w:type="dxa"/>
            </w:tcMar>
            <w:vAlign w:val="center"/>
          </w:tcPr>
          <w:p w14:paraId="16849E27" w14:textId="1AB81DB7" w:rsidR="002E79FF" w:rsidRPr="008C5AFC" w:rsidRDefault="002E79FF" w:rsidP="00884C7D">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78B40E1D"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tcMar>
              <w:left w:w="108" w:type="dxa"/>
              <w:right w:w="108" w:type="dxa"/>
            </w:tcMar>
            <w:vAlign w:val="center"/>
          </w:tcPr>
          <w:p w14:paraId="2E8E6779"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Merge w:val="restart"/>
            <w:vAlign w:val="center"/>
          </w:tcPr>
          <w:p w14:paraId="28244707"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vMerge w:val="restart"/>
            <w:vAlign w:val="center"/>
          </w:tcPr>
          <w:p w14:paraId="12C5A89E"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248" w:type="pct"/>
            <w:gridSpan w:val="2"/>
            <w:vMerge w:val="restart"/>
            <w:tcMar>
              <w:left w:w="108" w:type="dxa"/>
              <w:right w:w="108" w:type="dxa"/>
            </w:tcMar>
            <w:vAlign w:val="center"/>
          </w:tcPr>
          <w:p w14:paraId="43E27D68" w14:textId="77777777" w:rsidR="002E79FF" w:rsidRPr="008C5AFC" w:rsidRDefault="002E79FF" w:rsidP="00175425">
            <w:pPr>
              <w:jc w:val="center"/>
              <w:rPr>
                <w:rFonts w:ascii="Calibri" w:eastAsia="Calibri" w:hAnsi="Calibri" w:cs="Calibri"/>
                <w:sz w:val="18"/>
                <w:szCs w:val="18"/>
              </w:rPr>
            </w:pPr>
            <w:r w:rsidRPr="008C5AFC">
              <w:rPr>
                <w:rFonts w:ascii="Calibri" w:eastAsia="Calibri" w:hAnsi="Calibri" w:cs="Calibri"/>
                <w:sz w:val="18"/>
                <w:szCs w:val="18"/>
              </w:rPr>
              <w:t>X</w:t>
            </w:r>
          </w:p>
        </w:tc>
        <w:tc>
          <w:tcPr>
            <w:tcW w:w="419" w:type="pct"/>
            <w:gridSpan w:val="2"/>
            <w:vMerge w:val="restart"/>
            <w:tcMar>
              <w:left w:w="108" w:type="dxa"/>
              <w:right w:w="108" w:type="dxa"/>
            </w:tcMar>
            <w:vAlign w:val="center"/>
          </w:tcPr>
          <w:p w14:paraId="62F1C79C" w14:textId="44FC4A52" w:rsidR="002E79FF" w:rsidRPr="008C5AFC" w:rsidRDefault="002E79FF" w:rsidP="007E7F4C">
            <w:pPr>
              <w:spacing w:after="0"/>
              <w:jc w:val="center"/>
              <w:rPr>
                <w:rFonts w:ascii="Calibri" w:eastAsia="Calibri" w:hAnsi="Calibri" w:cs="Calibr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70839ACA" w14:textId="77777777" w:rsidR="002E79FF" w:rsidRPr="008C5AFC" w:rsidRDefault="002E79FF" w:rsidP="007E7F4C">
            <w:pPr>
              <w:spacing w:after="0"/>
              <w:jc w:val="center"/>
              <w:rPr>
                <w:rFonts w:ascii="Calibri" w:eastAsia="Calibri" w:hAnsi="Calibri" w:cs="Calibri"/>
                <w:sz w:val="18"/>
                <w:szCs w:val="18"/>
              </w:rPr>
            </w:pPr>
            <w:r w:rsidRPr="008C5AFC">
              <w:rPr>
                <w:rFonts w:ascii="Calibri" w:eastAsia="Calibri" w:hAnsi="Calibri" w:cs="Calibri"/>
                <w:sz w:val="18"/>
                <w:szCs w:val="18"/>
              </w:rPr>
              <w:t>FW</w:t>
            </w:r>
          </w:p>
        </w:tc>
        <w:tc>
          <w:tcPr>
            <w:tcW w:w="566" w:type="pct"/>
            <w:tcMar>
              <w:left w:w="108" w:type="dxa"/>
              <w:right w:w="108" w:type="dxa"/>
            </w:tcMar>
            <w:vAlign w:val="center"/>
          </w:tcPr>
          <w:p w14:paraId="03D61F8A" w14:textId="5247137E" w:rsidR="002E79FF" w:rsidRPr="008C5AFC" w:rsidRDefault="002E79FF" w:rsidP="00C902E6">
            <w:pPr>
              <w:spacing w:after="0"/>
              <w:jc w:val="left"/>
              <w:rPr>
                <w:rFonts w:ascii="Calibri" w:eastAsia="Calibri" w:hAnsi="Calibri" w:cs="Calibri"/>
                <w:sz w:val="18"/>
                <w:szCs w:val="18"/>
              </w:rPr>
            </w:pPr>
            <w:r w:rsidRPr="008C5AFC">
              <w:rPr>
                <w:rFonts w:ascii="Calibri" w:eastAsia="Calibri" w:hAnsi="Calibri" w:cs="Calibri"/>
                <w:sz w:val="18"/>
                <w:szCs w:val="18"/>
              </w:rPr>
              <w:t xml:space="preserve">IC </w:t>
            </w:r>
            <w:r w:rsidR="00C902E6">
              <w:rPr>
                <w:rFonts w:ascii="Calibri" w:eastAsia="Calibri" w:hAnsi="Calibri" w:cs="Calibri"/>
                <w:sz w:val="18"/>
                <w:szCs w:val="18"/>
              </w:rPr>
              <w:t>(FACS IC</w:t>
            </w:r>
            <w:r w:rsidR="001502C7">
              <w:rPr>
                <w:rFonts w:ascii="Calibri" w:eastAsia="Calibri" w:hAnsi="Calibri" w:cs="Calibri"/>
                <w:sz w:val="18"/>
                <w:szCs w:val="18"/>
              </w:rPr>
              <w:t>)</w:t>
            </w:r>
          </w:p>
        </w:tc>
        <w:tc>
          <w:tcPr>
            <w:tcW w:w="375" w:type="pct"/>
            <w:tcMar>
              <w:left w:w="108" w:type="dxa"/>
              <w:right w:w="108" w:type="dxa"/>
            </w:tcMar>
            <w:vAlign w:val="center"/>
          </w:tcPr>
          <w:p w14:paraId="488490D4" w14:textId="557C5EB1"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11</w:t>
            </w:r>
            <w:r>
              <w:rPr>
                <w:rFonts w:ascii="Calibri" w:eastAsia="Calibri" w:hAnsi="Calibri" w:cs="Calibri"/>
                <w:sz w:val="18"/>
                <w:szCs w:val="18"/>
              </w:rPr>
              <w:t>,</w:t>
            </w:r>
            <w:r w:rsidRPr="008C5AFC">
              <w:rPr>
                <w:rFonts w:ascii="Calibri" w:eastAsia="Calibri" w:hAnsi="Calibri" w:cs="Calibri"/>
                <w:sz w:val="18"/>
                <w:szCs w:val="18"/>
              </w:rPr>
              <w:t>752</w:t>
            </w:r>
            <w:r>
              <w:rPr>
                <w:rFonts w:ascii="Calibri" w:eastAsia="Calibri" w:hAnsi="Calibri" w:cs="Calibri"/>
                <w:sz w:val="18"/>
                <w:szCs w:val="18"/>
              </w:rPr>
              <w:t>.</w:t>
            </w:r>
            <w:r w:rsidRPr="008C5AFC">
              <w:rPr>
                <w:rFonts w:ascii="Calibri" w:eastAsia="Calibri" w:hAnsi="Calibri" w:cs="Calibri"/>
                <w:sz w:val="18"/>
                <w:szCs w:val="18"/>
              </w:rPr>
              <w:t xml:space="preserve">5 </w:t>
            </w:r>
          </w:p>
        </w:tc>
      </w:tr>
      <w:tr w:rsidR="002E79FF" w14:paraId="36116BFC" w14:textId="77777777" w:rsidTr="75C4A238">
        <w:trPr>
          <w:trHeight w:val="465"/>
        </w:trPr>
        <w:tc>
          <w:tcPr>
            <w:tcW w:w="881" w:type="pct"/>
            <w:vMerge/>
            <w:tcMar>
              <w:left w:w="108" w:type="dxa"/>
              <w:right w:w="108" w:type="dxa"/>
            </w:tcMar>
            <w:vAlign w:val="center"/>
          </w:tcPr>
          <w:p w14:paraId="7DDE407D"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tcMar>
              <w:left w:w="108" w:type="dxa"/>
              <w:right w:w="108" w:type="dxa"/>
            </w:tcMar>
          </w:tcPr>
          <w:p w14:paraId="525CFB50" w14:textId="77777777" w:rsidR="002E79FF" w:rsidRPr="008C5AFC" w:rsidRDefault="002E79FF" w:rsidP="007E7F4C">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5422084C" w14:textId="77777777" w:rsidR="002E79FF" w:rsidRPr="008C5AFC" w:rsidRDefault="002E79FF" w:rsidP="007E7F4C">
            <w:pPr>
              <w:jc w:val="left"/>
              <w:rPr>
                <w:rFonts w:ascii="Calibri" w:eastAsia="Calibri" w:hAnsi="Calibri" w:cs="Calibri"/>
                <w:sz w:val="18"/>
                <w:szCs w:val="18"/>
              </w:rPr>
            </w:pPr>
          </w:p>
        </w:tc>
        <w:tc>
          <w:tcPr>
            <w:tcW w:w="228" w:type="pct"/>
            <w:gridSpan w:val="2"/>
            <w:vMerge/>
            <w:tcMar>
              <w:left w:w="108" w:type="dxa"/>
              <w:right w:w="108" w:type="dxa"/>
            </w:tcMar>
            <w:vAlign w:val="center"/>
          </w:tcPr>
          <w:p w14:paraId="38A53C74" w14:textId="77777777" w:rsidR="002E79FF" w:rsidRPr="008C5AFC" w:rsidRDefault="002E79FF" w:rsidP="007E7F4C">
            <w:pPr>
              <w:jc w:val="left"/>
              <w:rPr>
                <w:rFonts w:ascii="Calibri" w:eastAsia="Calibri" w:hAnsi="Calibri" w:cs="Calibri"/>
                <w:sz w:val="18"/>
                <w:szCs w:val="18"/>
              </w:rPr>
            </w:pPr>
          </w:p>
        </w:tc>
        <w:tc>
          <w:tcPr>
            <w:tcW w:w="228" w:type="pct"/>
            <w:gridSpan w:val="2"/>
            <w:vMerge/>
            <w:tcMar>
              <w:left w:w="108" w:type="dxa"/>
              <w:right w:w="108" w:type="dxa"/>
            </w:tcMar>
            <w:vAlign w:val="center"/>
          </w:tcPr>
          <w:p w14:paraId="360CF6BF" w14:textId="77777777" w:rsidR="002E79FF" w:rsidRPr="008C5AFC" w:rsidRDefault="002E79FF" w:rsidP="007E7F4C">
            <w:pPr>
              <w:jc w:val="left"/>
              <w:rPr>
                <w:rFonts w:ascii="Calibri" w:eastAsia="Calibri" w:hAnsi="Calibri" w:cs="Calibri"/>
                <w:sz w:val="18"/>
                <w:szCs w:val="18"/>
              </w:rPr>
            </w:pPr>
          </w:p>
        </w:tc>
        <w:tc>
          <w:tcPr>
            <w:tcW w:w="228" w:type="pct"/>
            <w:gridSpan w:val="2"/>
            <w:vMerge/>
            <w:vAlign w:val="center"/>
          </w:tcPr>
          <w:p w14:paraId="2A62D79A" w14:textId="77777777" w:rsidR="002E79FF" w:rsidRPr="008C5AFC" w:rsidRDefault="002E79FF" w:rsidP="007E7F4C">
            <w:pPr>
              <w:jc w:val="left"/>
              <w:rPr>
                <w:rFonts w:ascii="Calibri" w:eastAsia="Calibri" w:hAnsi="Calibri" w:cs="Calibri"/>
                <w:sz w:val="18"/>
                <w:szCs w:val="18"/>
              </w:rPr>
            </w:pPr>
          </w:p>
        </w:tc>
        <w:tc>
          <w:tcPr>
            <w:tcW w:w="228" w:type="pct"/>
            <w:vMerge/>
            <w:vAlign w:val="center"/>
          </w:tcPr>
          <w:p w14:paraId="2CF5FD19" w14:textId="77777777" w:rsidR="002E79FF" w:rsidRPr="008C5AFC" w:rsidRDefault="002E79FF" w:rsidP="007E7F4C">
            <w:pPr>
              <w:jc w:val="left"/>
              <w:rPr>
                <w:rFonts w:ascii="Calibri" w:eastAsia="Calibri" w:hAnsi="Calibri" w:cs="Calibri"/>
                <w:sz w:val="18"/>
                <w:szCs w:val="18"/>
              </w:rPr>
            </w:pPr>
          </w:p>
        </w:tc>
        <w:tc>
          <w:tcPr>
            <w:tcW w:w="248" w:type="pct"/>
            <w:gridSpan w:val="2"/>
            <w:vMerge/>
            <w:tcMar>
              <w:left w:w="108" w:type="dxa"/>
              <w:right w:w="108" w:type="dxa"/>
            </w:tcMar>
            <w:vAlign w:val="center"/>
          </w:tcPr>
          <w:p w14:paraId="73FB6CDD" w14:textId="77777777" w:rsidR="002E79FF" w:rsidRPr="008C5AFC" w:rsidRDefault="002E79FF" w:rsidP="007E7F4C">
            <w:pPr>
              <w:jc w:val="left"/>
              <w:rPr>
                <w:rFonts w:ascii="Calibri" w:eastAsia="Calibri" w:hAnsi="Calibri" w:cs="Calibri"/>
                <w:sz w:val="18"/>
                <w:szCs w:val="18"/>
              </w:rPr>
            </w:pPr>
          </w:p>
        </w:tc>
        <w:tc>
          <w:tcPr>
            <w:tcW w:w="419" w:type="pct"/>
            <w:gridSpan w:val="2"/>
            <w:vMerge/>
            <w:tcMar>
              <w:left w:w="108" w:type="dxa"/>
              <w:right w:w="108" w:type="dxa"/>
            </w:tcMar>
            <w:vAlign w:val="center"/>
          </w:tcPr>
          <w:p w14:paraId="0F8C50C0" w14:textId="7C5C5A4F" w:rsidR="002E79FF" w:rsidRPr="008C5AFC" w:rsidRDefault="002E79FF" w:rsidP="007E7F4C">
            <w:pPr>
              <w:spacing w:after="0"/>
              <w:jc w:val="center"/>
              <w:rPr>
                <w:rFonts w:ascii="Calibri" w:eastAsia="Calibri" w:hAnsi="Calibri" w:cs="Calibri"/>
                <w:sz w:val="18"/>
                <w:szCs w:val="18"/>
              </w:rPr>
            </w:pPr>
          </w:p>
        </w:tc>
        <w:tc>
          <w:tcPr>
            <w:tcW w:w="284" w:type="pct"/>
            <w:vMerge/>
            <w:tcMar>
              <w:left w:w="108" w:type="dxa"/>
              <w:right w:w="108" w:type="dxa"/>
            </w:tcMar>
            <w:vAlign w:val="center"/>
          </w:tcPr>
          <w:p w14:paraId="15028FF9" w14:textId="77777777" w:rsidR="002E79FF" w:rsidRPr="008C5AFC" w:rsidRDefault="002E79FF" w:rsidP="007E7F4C">
            <w:pPr>
              <w:spacing w:after="0"/>
              <w:jc w:val="center"/>
              <w:rPr>
                <w:rFonts w:ascii="Calibri" w:eastAsia="Calibri" w:hAnsi="Calibri" w:cs="Calibri"/>
                <w:sz w:val="18"/>
                <w:szCs w:val="18"/>
              </w:rPr>
            </w:pPr>
          </w:p>
        </w:tc>
        <w:tc>
          <w:tcPr>
            <w:tcW w:w="566" w:type="pct"/>
            <w:tcMar>
              <w:left w:w="108" w:type="dxa"/>
              <w:right w:w="108" w:type="dxa"/>
            </w:tcMar>
            <w:vAlign w:val="center"/>
          </w:tcPr>
          <w:p w14:paraId="1E59FC1B" w14:textId="62FD9148" w:rsidR="002E79FF" w:rsidRPr="008C5AFC" w:rsidRDefault="002E79FF" w:rsidP="00400086">
            <w:pPr>
              <w:spacing w:after="0"/>
              <w:jc w:val="left"/>
              <w:rPr>
                <w:rFonts w:ascii="Calibri" w:eastAsia="Calibri" w:hAnsi="Calibri" w:cs="Calibri"/>
                <w:sz w:val="18"/>
                <w:szCs w:val="18"/>
              </w:rPr>
            </w:pPr>
            <w:r w:rsidRPr="008C5AFC">
              <w:rPr>
                <w:rFonts w:ascii="Calibri" w:eastAsia="Calibri" w:hAnsi="Calibri" w:cs="Calibri"/>
                <w:sz w:val="18"/>
                <w:szCs w:val="18"/>
              </w:rPr>
              <w:t xml:space="preserve">Travel </w:t>
            </w:r>
            <w:r w:rsidR="00913138">
              <w:rPr>
                <w:rFonts w:ascii="Calibri" w:eastAsia="Calibri" w:hAnsi="Calibri" w:cs="Calibri"/>
                <w:sz w:val="18"/>
                <w:szCs w:val="18"/>
              </w:rPr>
              <w:t>(for FACS IC)</w:t>
            </w:r>
          </w:p>
        </w:tc>
        <w:tc>
          <w:tcPr>
            <w:tcW w:w="375" w:type="pct"/>
            <w:tcMar>
              <w:left w:w="108" w:type="dxa"/>
              <w:right w:w="108" w:type="dxa"/>
            </w:tcMar>
            <w:vAlign w:val="center"/>
          </w:tcPr>
          <w:p w14:paraId="7D295792" w14:textId="68B0C7CF"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3,000</w:t>
            </w:r>
          </w:p>
        </w:tc>
      </w:tr>
      <w:tr w:rsidR="002E79FF" w14:paraId="11DC3E7A" w14:textId="77777777" w:rsidTr="75C4A238">
        <w:trPr>
          <w:trHeight w:val="444"/>
        </w:trPr>
        <w:tc>
          <w:tcPr>
            <w:tcW w:w="881" w:type="pct"/>
            <w:vMerge/>
            <w:tcMar>
              <w:left w:w="108" w:type="dxa"/>
              <w:right w:w="108" w:type="dxa"/>
            </w:tcMar>
            <w:vAlign w:val="center"/>
          </w:tcPr>
          <w:p w14:paraId="69A7C97D"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vMerge/>
            <w:tcMar>
              <w:left w:w="108" w:type="dxa"/>
              <w:right w:w="108" w:type="dxa"/>
            </w:tcMar>
            <w:vAlign w:val="center"/>
          </w:tcPr>
          <w:p w14:paraId="64E9A5DC" w14:textId="77777777" w:rsidR="002E79FF" w:rsidRPr="008C5AFC" w:rsidRDefault="002E79FF" w:rsidP="007E7F4C">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728CE6E0" w14:textId="77777777" w:rsidR="002E79FF" w:rsidRPr="008C5AFC" w:rsidRDefault="002E79FF" w:rsidP="007E7F4C">
            <w:pPr>
              <w:jc w:val="left"/>
              <w:rPr>
                <w:rFonts w:ascii="Calibri" w:eastAsia="Calibri" w:hAnsi="Calibri" w:cs="Calibri"/>
                <w:sz w:val="18"/>
                <w:szCs w:val="18"/>
              </w:rPr>
            </w:pPr>
          </w:p>
        </w:tc>
        <w:tc>
          <w:tcPr>
            <w:tcW w:w="228" w:type="pct"/>
            <w:gridSpan w:val="2"/>
            <w:vMerge/>
            <w:tcMar>
              <w:left w:w="108" w:type="dxa"/>
              <w:right w:w="108" w:type="dxa"/>
            </w:tcMar>
            <w:vAlign w:val="center"/>
          </w:tcPr>
          <w:p w14:paraId="2282062E" w14:textId="77777777" w:rsidR="002E79FF" w:rsidRPr="008C5AFC" w:rsidRDefault="002E79FF" w:rsidP="007E7F4C">
            <w:pPr>
              <w:jc w:val="left"/>
              <w:rPr>
                <w:rFonts w:ascii="Calibri" w:eastAsia="Calibri" w:hAnsi="Calibri" w:cs="Calibri"/>
                <w:sz w:val="18"/>
                <w:szCs w:val="18"/>
              </w:rPr>
            </w:pPr>
          </w:p>
        </w:tc>
        <w:tc>
          <w:tcPr>
            <w:tcW w:w="228" w:type="pct"/>
            <w:gridSpan w:val="2"/>
            <w:vMerge/>
            <w:tcMar>
              <w:left w:w="108" w:type="dxa"/>
              <w:right w:w="108" w:type="dxa"/>
            </w:tcMar>
            <w:vAlign w:val="center"/>
          </w:tcPr>
          <w:p w14:paraId="7133CE47" w14:textId="77777777" w:rsidR="002E79FF" w:rsidRPr="008C5AFC" w:rsidRDefault="002E79FF" w:rsidP="007E7F4C">
            <w:pPr>
              <w:jc w:val="left"/>
              <w:rPr>
                <w:rFonts w:ascii="Calibri" w:eastAsia="Calibri" w:hAnsi="Calibri" w:cs="Calibri"/>
                <w:sz w:val="18"/>
                <w:szCs w:val="18"/>
              </w:rPr>
            </w:pPr>
          </w:p>
        </w:tc>
        <w:tc>
          <w:tcPr>
            <w:tcW w:w="228" w:type="pct"/>
            <w:gridSpan w:val="2"/>
            <w:vMerge/>
            <w:vAlign w:val="center"/>
          </w:tcPr>
          <w:p w14:paraId="6B7D6324" w14:textId="77777777" w:rsidR="002E79FF" w:rsidRPr="008C5AFC" w:rsidRDefault="002E79FF" w:rsidP="007E7F4C">
            <w:pPr>
              <w:jc w:val="left"/>
              <w:rPr>
                <w:rFonts w:ascii="Calibri" w:eastAsia="Calibri" w:hAnsi="Calibri" w:cs="Calibri"/>
                <w:sz w:val="18"/>
                <w:szCs w:val="18"/>
              </w:rPr>
            </w:pPr>
          </w:p>
        </w:tc>
        <w:tc>
          <w:tcPr>
            <w:tcW w:w="228" w:type="pct"/>
            <w:vMerge/>
            <w:vAlign w:val="center"/>
          </w:tcPr>
          <w:p w14:paraId="445144E7" w14:textId="77777777" w:rsidR="002E79FF" w:rsidRPr="008C5AFC" w:rsidRDefault="002E79FF" w:rsidP="007E7F4C">
            <w:pPr>
              <w:jc w:val="left"/>
              <w:rPr>
                <w:rFonts w:ascii="Calibri" w:eastAsia="Calibri" w:hAnsi="Calibri" w:cs="Calibri"/>
                <w:sz w:val="18"/>
                <w:szCs w:val="18"/>
              </w:rPr>
            </w:pPr>
          </w:p>
        </w:tc>
        <w:tc>
          <w:tcPr>
            <w:tcW w:w="248" w:type="pct"/>
            <w:gridSpan w:val="2"/>
            <w:vMerge/>
            <w:tcMar>
              <w:left w:w="108" w:type="dxa"/>
              <w:right w:w="108" w:type="dxa"/>
            </w:tcMar>
            <w:vAlign w:val="center"/>
          </w:tcPr>
          <w:p w14:paraId="7CCD3040" w14:textId="77777777" w:rsidR="002E79FF" w:rsidRPr="008C5AFC" w:rsidRDefault="002E79FF" w:rsidP="007E7F4C">
            <w:pPr>
              <w:jc w:val="left"/>
              <w:rPr>
                <w:rFonts w:ascii="Calibri" w:eastAsia="Calibri" w:hAnsi="Calibri" w:cs="Calibri"/>
                <w:sz w:val="18"/>
                <w:szCs w:val="18"/>
              </w:rPr>
            </w:pPr>
          </w:p>
        </w:tc>
        <w:tc>
          <w:tcPr>
            <w:tcW w:w="419" w:type="pct"/>
            <w:gridSpan w:val="2"/>
            <w:vMerge/>
            <w:tcMar>
              <w:left w:w="108" w:type="dxa"/>
              <w:right w:w="108" w:type="dxa"/>
            </w:tcMar>
            <w:vAlign w:val="center"/>
          </w:tcPr>
          <w:p w14:paraId="66C0FB63" w14:textId="176D1DDD" w:rsidR="002E79FF" w:rsidRPr="008C5AFC" w:rsidRDefault="002E79FF" w:rsidP="007E7F4C">
            <w:pPr>
              <w:spacing w:after="0"/>
              <w:jc w:val="center"/>
              <w:rPr>
                <w:rFonts w:ascii="Calibri" w:hAnsi="Calibri" w:cs="Calibri"/>
                <w:sz w:val="18"/>
                <w:szCs w:val="18"/>
                <w:lang w:eastAsia="it-IT"/>
              </w:rPr>
            </w:pPr>
          </w:p>
        </w:tc>
        <w:tc>
          <w:tcPr>
            <w:tcW w:w="284" w:type="pct"/>
            <w:vMerge/>
            <w:tcMar>
              <w:left w:w="108" w:type="dxa"/>
              <w:right w:w="108" w:type="dxa"/>
            </w:tcMar>
            <w:vAlign w:val="center"/>
          </w:tcPr>
          <w:p w14:paraId="1478F3C9" w14:textId="77777777" w:rsidR="002E79FF" w:rsidRPr="008C5AFC" w:rsidRDefault="002E79FF" w:rsidP="007E7F4C">
            <w:pPr>
              <w:spacing w:after="0"/>
              <w:jc w:val="center"/>
              <w:rPr>
                <w:rFonts w:ascii="Calibri" w:eastAsia="Calibri" w:hAnsi="Calibri" w:cs="Calibri"/>
                <w:sz w:val="18"/>
                <w:szCs w:val="18"/>
              </w:rPr>
            </w:pPr>
          </w:p>
        </w:tc>
        <w:tc>
          <w:tcPr>
            <w:tcW w:w="566" w:type="pct"/>
            <w:tcMar>
              <w:left w:w="108" w:type="dxa"/>
              <w:right w:w="108" w:type="dxa"/>
            </w:tcMar>
            <w:vAlign w:val="center"/>
          </w:tcPr>
          <w:p w14:paraId="7F2D324B" w14:textId="34BB61DB" w:rsidR="002E79FF" w:rsidRPr="008C5AFC" w:rsidRDefault="002E79FF" w:rsidP="008718F5">
            <w:pPr>
              <w:spacing w:after="0"/>
              <w:jc w:val="left"/>
              <w:rPr>
                <w:rFonts w:ascii="Calibri" w:eastAsia="Calibri" w:hAnsi="Calibri" w:cs="Calibri"/>
                <w:sz w:val="18"/>
                <w:szCs w:val="18"/>
              </w:rPr>
            </w:pPr>
            <w:r w:rsidRPr="008C5AFC">
              <w:rPr>
                <w:rFonts w:ascii="Calibri" w:eastAsia="Calibri" w:hAnsi="Calibri" w:cs="Calibri"/>
                <w:sz w:val="18"/>
                <w:szCs w:val="18"/>
              </w:rPr>
              <w:t xml:space="preserve">Workshop </w:t>
            </w:r>
            <w:r w:rsidR="008718F5">
              <w:rPr>
                <w:rFonts w:ascii="Calibri" w:eastAsia="Calibri" w:hAnsi="Calibri" w:cs="Calibri"/>
                <w:sz w:val="18"/>
                <w:szCs w:val="18"/>
              </w:rPr>
              <w:t>(</w:t>
            </w:r>
            <w:r w:rsidR="00913138">
              <w:rPr>
                <w:rFonts w:ascii="Calibri" w:eastAsia="Calibri" w:hAnsi="Calibri" w:cs="Calibri"/>
                <w:sz w:val="18"/>
                <w:szCs w:val="18"/>
              </w:rPr>
              <w:t xml:space="preserve">DRT) </w:t>
            </w:r>
          </w:p>
        </w:tc>
        <w:tc>
          <w:tcPr>
            <w:tcW w:w="375" w:type="pct"/>
            <w:tcMar>
              <w:left w:w="108" w:type="dxa"/>
              <w:right w:w="108" w:type="dxa"/>
            </w:tcMar>
            <w:vAlign w:val="center"/>
          </w:tcPr>
          <w:p w14:paraId="03EF6401" w14:textId="54AAB390"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2,000</w:t>
            </w:r>
          </w:p>
        </w:tc>
      </w:tr>
      <w:tr w:rsidR="002E79FF" w14:paraId="6979A4AF" w14:textId="77777777" w:rsidTr="75C4A238">
        <w:trPr>
          <w:trHeight w:val="1008"/>
        </w:trPr>
        <w:tc>
          <w:tcPr>
            <w:tcW w:w="881" w:type="pct"/>
            <w:vMerge/>
            <w:tcMar>
              <w:left w:w="108" w:type="dxa"/>
              <w:right w:w="108" w:type="dxa"/>
            </w:tcMar>
            <w:vAlign w:val="center"/>
          </w:tcPr>
          <w:p w14:paraId="5747C439"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tcMar>
              <w:left w:w="108" w:type="dxa"/>
              <w:right w:w="108" w:type="dxa"/>
            </w:tcMar>
          </w:tcPr>
          <w:p w14:paraId="773F9D1D" w14:textId="6A80CB5C"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1.5. Monitoring/Learning (global-regional level)</w:t>
            </w:r>
          </w:p>
          <w:p w14:paraId="5E7B5CA4" w14:textId="6B77F671" w:rsidR="002E79FF" w:rsidRPr="008C5AFC" w:rsidRDefault="002E79FF" w:rsidP="00A75F22">
            <w:pPr>
              <w:spacing w:after="0"/>
              <w:jc w:val="left"/>
              <w:textAlignment w:val="baseline"/>
              <w:rPr>
                <w:rFonts w:ascii="Segoe UI" w:hAnsi="Segoe UI" w:cs="Segoe UI"/>
                <w:sz w:val="18"/>
                <w:szCs w:val="18"/>
                <w:lang w:eastAsia="it-IT"/>
              </w:rPr>
            </w:pPr>
            <w:r w:rsidRPr="008C5AFC">
              <w:rPr>
                <w:rFonts w:ascii="Calibri" w:hAnsi="Calibri" w:cs="Calibri"/>
                <w:sz w:val="18"/>
                <w:szCs w:val="18"/>
                <w:lang w:eastAsia="it-IT"/>
              </w:rPr>
              <w:t>-Action: develop and coordinate M&amp;E  framework</w:t>
            </w:r>
            <w:r w:rsidR="009D3F40">
              <w:rPr>
                <w:rFonts w:ascii="Calibri" w:hAnsi="Calibri" w:cs="Calibri"/>
                <w:sz w:val="18"/>
                <w:szCs w:val="18"/>
                <w:lang w:eastAsia="it-IT"/>
              </w:rPr>
              <w:t>, including gender-disaggregated data</w:t>
            </w:r>
          </w:p>
          <w:p w14:paraId="3D9DEA34" w14:textId="5C0018D4" w:rsidR="002E79FF" w:rsidRPr="008C5AFC" w:rsidRDefault="002E79FF" w:rsidP="00A75F22">
            <w:pPr>
              <w:spacing w:after="0"/>
              <w:jc w:val="left"/>
              <w:textAlignment w:val="baseline"/>
              <w:rPr>
                <w:rFonts w:ascii="Calibri" w:hAnsi="Calibri" w:cs="Calibri"/>
                <w:sz w:val="18"/>
                <w:szCs w:val="18"/>
                <w:lang w:eastAsia="it-IT"/>
              </w:rPr>
            </w:pPr>
          </w:p>
        </w:tc>
        <w:tc>
          <w:tcPr>
            <w:tcW w:w="228" w:type="pct"/>
            <w:gridSpan w:val="2"/>
            <w:tcMar>
              <w:left w:w="108" w:type="dxa"/>
              <w:right w:w="108" w:type="dxa"/>
            </w:tcMar>
            <w:vAlign w:val="center"/>
          </w:tcPr>
          <w:p w14:paraId="6E2E9292" w14:textId="77777777" w:rsidR="002E79FF" w:rsidRPr="008C5AFC" w:rsidRDefault="002E79FF" w:rsidP="00C24D60">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tcMar>
              <w:left w:w="108" w:type="dxa"/>
              <w:right w:w="108" w:type="dxa"/>
            </w:tcMar>
            <w:vAlign w:val="center"/>
          </w:tcPr>
          <w:p w14:paraId="0BB9E866" w14:textId="77777777" w:rsidR="002E79FF" w:rsidRPr="008C5AFC" w:rsidRDefault="002E79FF" w:rsidP="00C24D60">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tcMar>
              <w:left w:w="108" w:type="dxa"/>
              <w:right w:w="108" w:type="dxa"/>
            </w:tcMar>
            <w:vAlign w:val="center"/>
          </w:tcPr>
          <w:p w14:paraId="7615402E" w14:textId="77777777" w:rsidR="002E79FF" w:rsidRPr="008C5AFC" w:rsidRDefault="002E79FF" w:rsidP="00C24D60">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Align w:val="center"/>
          </w:tcPr>
          <w:p w14:paraId="284C2E95" w14:textId="77777777" w:rsidR="002E79FF" w:rsidRPr="008C5AFC" w:rsidRDefault="002E79FF" w:rsidP="00C24D60">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vAlign w:val="center"/>
          </w:tcPr>
          <w:p w14:paraId="0DA3C600" w14:textId="77777777" w:rsidR="002E79FF" w:rsidRPr="008C5AFC" w:rsidRDefault="002E79FF" w:rsidP="00C24D60">
            <w:pPr>
              <w:jc w:val="center"/>
              <w:rPr>
                <w:rFonts w:ascii="Calibri" w:eastAsia="Calibri" w:hAnsi="Calibri" w:cs="Calibri"/>
                <w:sz w:val="18"/>
                <w:szCs w:val="18"/>
              </w:rPr>
            </w:pPr>
            <w:r w:rsidRPr="008C5AFC">
              <w:rPr>
                <w:rFonts w:ascii="Calibri" w:eastAsia="Calibri" w:hAnsi="Calibri" w:cs="Calibri"/>
                <w:sz w:val="18"/>
                <w:szCs w:val="18"/>
              </w:rPr>
              <w:t>X</w:t>
            </w:r>
          </w:p>
        </w:tc>
        <w:tc>
          <w:tcPr>
            <w:tcW w:w="248" w:type="pct"/>
            <w:gridSpan w:val="2"/>
            <w:tcMar>
              <w:left w:w="108" w:type="dxa"/>
              <w:right w:w="108" w:type="dxa"/>
            </w:tcMar>
            <w:vAlign w:val="center"/>
          </w:tcPr>
          <w:p w14:paraId="5EEFA67F" w14:textId="77777777" w:rsidR="002E79FF" w:rsidRPr="008C5AFC" w:rsidRDefault="002E79FF" w:rsidP="00C24D60">
            <w:pPr>
              <w:jc w:val="center"/>
              <w:rPr>
                <w:rFonts w:ascii="Calibri" w:eastAsia="Calibri" w:hAnsi="Calibri" w:cs="Calibri"/>
                <w:sz w:val="18"/>
                <w:szCs w:val="18"/>
              </w:rPr>
            </w:pPr>
            <w:r w:rsidRPr="008C5AFC">
              <w:rPr>
                <w:rFonts w:ascii="Calibri" w:eastAsia="Calibri" w:hAnsi="Calibri" w:cs="Calibri"/>
                <w:sz w:val="18"/>
                <w:szCs w:val="18"/>
              </w:rPr>
              <w:t>X</w:t>
            </w:r>
          </w:p>
        </w:tc>
        <w:tc>
          <w:tcPr>
            <w:tcW w:w="419" w:type="pct"/>
            <w:gridSpan w:val="2"/>
            <w:tcMar>
              <w:left w:w="108" w:type="dxa"/>
              <w:right w:w="108" w:type="dxa"/>
            </w:tcMar>
            <w:vAlign w:val="center"/>
          </w:tcPr>
          <w:p w14:paraId="2AD32E54" w14:textId="0501F227" w:rsidR="002E79FF" w:rsidRPr="008C5AFC" w:rsidRDefault="002E79FF" w:rsidP="00C24D60">
            <w:pPr>
              <w:spacing w:after="0"/>
              <w:jc w:val="center"/>
              <w:rPr>
                <w:rFonts w:ascii="Calibri" w:eastAsia="Calibri" w:hAnsi="Calibri" w:cs="Calibri"/>
                <w:sz w:val="18"/>
                <w:szCs w:val="18"/>
              </w:rPr>
            </w:pPr>
            <w:r w:rsidRPr="008C5AFC">
              <w:rPr>
                <w:rFonts w:ascii="Calibri" w:eastAsia="Calibri" w:hAnsi="Calibri" w:cs="Calibri"/>
                <w:sz w:val="18"/>
                <w:szCs w:val="18"/>
              </w:rPr>
              <w:t>UNDP</w:t>
            </w:r>
          </w:p>
        </w:tc>
        <w:tc>
          <w:tcPr>
            <w:tcW w:w="284" w:type="pct"/>
            <w:tcMar>
              <w:left w:w="108" w:type="dxa"/>
              <w:right w:w="108" w:type="dxa"/>
            </w:tcMar>
            <w:vAlign w:val="center"/>
          </w:tcPr>
          <w:p w14:paraId="02A51E57" w14:textId="77777777" w:rsidR="002E79FF" w:rsidRPr="008C5AFC" w:rsidRDefault="002E79FF" w:rsidP="00C24D60">
            <w:pPr>
              <w:spacing w:after="0"/>
              <w:jc w:val="center"/>
              <w:rPr>
                <w:rFonts w:ascii="Calibri" w:eastAsia="Calibri" w:hAnsi="Calibri" w:cs="Calibri"/>
                <w:sz w:val="18"/>
                <w:szCs w:val="18"/>
              </w:rPr>
            </w:pPr>
            <w:r w:rsidRPr="008C5AFC">
              <w:rPr>
                <w:rFonts w:ascii="Calibri" w:eastAsia="Calibri" w:hAnsi="Calibri" w:cs="Calibri"/>
                <w:sz w:val="18"/>
                <w:szCs w:val="18"/>
              </w:rPr>
              <w:t>FW</w:t>
            </w:r>
          </w:p>
        </w:tc>
        <w:tc>
          <w:tcPr>
            <w:tcW w:w="566" w:type="pct"/>
            <w:tcMar>
              <w:left w:w="108" w:type="dxa"/>
              <w:right w:w="108" w:type="dxa"/>
            </w:tcMar>
            <w:vAlign w:val="center"/>
          </w:tcPr>
          <w:p w14:paraId="1389B092" w14:textId="56EA6BBD" w:rsidR="002E79FF" w:rsidRPr="008C5AFC" w:rsidRDefault="002E79FF" w:rsidP="00C11F91">
            <w:pPr>
              <w:spacing w:after="0"/>
              <w:jc w:val="left"/>
              <w:rPr>
                <w:rFonts w:ascii="Calibri" w:eastAsia="Calibri" w:hAnsi="Calibri" w:cs="Calibri"/>
                <w:sz w:val="18"/>
                <w:szCs w:val="18"/>
              </w:rPr>
            </w:pPr>
            <w:r w:rsidRPr="008C5AFC">
              <w:rPr>
                <w:rFonts w:ascii="Calibri" w:eastAsia="Calibri" w:hAnsi="Calibri" w:cs="Calibri"/>
                <w:sz w:val="18"/>
                <w:szCs w:val="18"/>
              </w:rPr>
              <w:t xml:space="preserve">TA </w:t>
            </w:r>
            <w:r w:rsidR="001502C7">
              <w:rPr>
                <w:rFonts w:ascii="Calibri" w:eastAsia="Calibri" w:hAnsi="Calibri" w:cs="Calibri"/>
                <w:sz w:val="18"/>
                <w:szCs w:val="18"/>
              </w:rPr>
              <w:t>(FACS and DRT)</w:t>
            </w:r>
          </w:p>
        </w:tc>
        <w:tc>
          <w:tcPr>
            <w:tcW w:w="375" w:type="pct"/>
            <w:tcMar>
              <w:left w:w="108" w:type="dxa"/>
              <w:right w:w="108" w:type="dxa"/>
            </w:tcMar>
            <w:vAlign w:val="center"/>
          </w:tcPr>
          <w:p w14:paraId="24479707" w14:textId="1C89B3F2"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11,000</w:t>
            </w:r>
          </w:p>
        </w:tc>
      </w:tr>
      <w:tr w:rsidR="002E79FF" w14:paraId="606FC268" w14:textId="77777777" w:rsidTr="75C4A238">
        <w:trPr>
          <w:trHeight w:val="378"/>
        </w:trPr>
        <w:tc>
          <w:tcPr>
            <w:tcW w:w="881" w:type="pct"/>
            <w:vMerge/>
            <w:tcMar>
              <w:left w:w="108" w:type="dxa"/>
              <w:right w:w="108" w:type="dxa"/>
            </w:tcMar>
            <w:vAlign w:val="center"/>
          </w:tcPr>
          <w:p w14:paraId="5B97DDB2" w14:textId="77777777" w:rsidR="002E79FF" w:rsidRPr="28365F9E" w:rsidRDefault="002E79FF" w:rsidP="00B32E1E">
            <w:pPr>
              <w:spacing w:after="0"/>
              <w:jc w:val="left"/>
              <w:textAlignment w:val="baseline"/>
              <w:rPr>
                <w:rFonts w:ascii="Calibri" w:eastAsia="Calibri" w:hAnsi="Calibri" w:cs="Calibri"/>
                <w:sz w:val="18"/>
                <w:szCs w:val="18"/>
              </w:rPr>
            </w:pPr>
          </w:p>
        </w:tc>
        <w:tc>
          <w:tcPr>
            <w:tcW w:w="1087" w:type="pct"/>
            <w:tcMar>
              <w:left w:w="108" w:type="dxa"/>
              <w:right w:w="108" w:type="dxa"/>
            </w:tcMar>
            <w:vAlign w:val="center"/>
          </w:tcPr>
          <w:p w14:paraId="6C20CE87" w14:textId="207B3873" w:rsidR="002E79FF" w:rsidRPr="008C5AFC" w:rsidRDefault="002E79FF" w:rsidP="00B32E1E">
            <w:pPr>
              <w:spacing w:after="0"/>
              <w:jc w:val="left"/>
              <w:textAlignment w:val="baseline"/>
              <w:rPr>
                <w:rFonts w:ascii="Calibri" w:hAnsi="Calibri" w:cs="Calibri"/>
                <w:sz w:val="18"/>
                <w:szCs w:val="18"/>
                <w:lang w:eastAsia="it-IT"/>
              </w:rPr>
            </w:pPr>
            <w:r w:rsidRPr="008C5AFC">
              <w:rPr>
                <w:rFonts w:ascii="Calibri" w:hAnsi="Calibri" w:cs="Calibri"/>
                <w:sz w:val="18"/>
                <w:szCs w:val="18"/>
                <w:lang w:eastAsia="it-IT"/>
              </w:rPr>
              <w:t xml:space="preserve">1.6. Direct project costs and contribution to admin costs </w:t>
            </w:r>
          </w:p>
        </w:tc>
        <w:tc>
          <w:tcPr>
            <w:tcW w:w="228" w:type="pct"/>
            <w:gridSpan w:val="2"/>
            <w:tcMar>
              <w:left w:w="108" w:type="dxa"/>
              <w:right w:w="108" w:type="dxa"/>
            </w:tcMar>
            <w:vAlign w:val="center"/>
          </w:tcPr>
          <w:p w14:paraId="419FFB37" w14:textId="16EFF5A6" w:rsidR="002E79FF" w:rsidRPr="008C5AFC" w:rsidRDefault="002E79FF" w:rsidP="00B32E1E">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tcMar>
              <w:left w:w="108" w:type="dxa"/>
              <w:right w:w="108" w:type="dxa"/>
            </w:tcMar>
            <w:vAlign w:val="center"/>
          </w:tcPr>
          <w:p w14:paraId="317555A8" w14:textId="0EAF9E73" w:rsidR="002E79FF" w:rsidRPr="008C5AFC" w:rsidRDefault="002E79FF" w:rsidP="00B32E1E">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tcMar>
              <w:left w:w="108" w:type="dxa"/>
              <w:right w:w="108" w:type="dxa"/>
            </w:tcMar>
            <w:vAlign w:val="center"/>
          </w:tcPr>
          <w:p w14:paraId="7D63DE5A" w14:textId="025E5DA6" w:rsidR="002E79FF" w:rsidRPr="008C5AFC" w:rsidRDefault="002E79FF" w:rsidP="00B32E1E">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gridSpan w:val="2"/>
            <w:vAlign w:val="center"/>
          </w:tcPr>
          <w:p w14:paraId="7B56181B" w14:textId="793B61CC" w:rsidR="002E79FF" w:rsidRPr="008C5AFC" w:rsidRDefault="002E79FF" w:rsidP="00B32E1E">
            <w:pPr>
              <w:jc w:val="center"/>
              <w:rPr>
                <w:rFonts w:ascii="Calibri" w:eastAsia="Calibri" w:hAnsi="Calibri" w:cs="Calibri"/>
                <w:sz w:val="18"/>
                <w:szCs w:val="18"/>
              </w:rPr>
            </w:pPr>
            <w:r w:rsidRPr="008C5AFC">
              <w:rPr>
                <w:rFonts w:ascii="Calibri" w:eastAsia="Calibri" w:hAnsi="Calibri" w:cs="Calibri"/>
                <w:sz w:val="18"/>
                <w:szCs w:val="18"/>
              </w:rPr>
              <w:t>X</w:t>
            </w:r>
          </w:p>
        </w:tc>
        <w:tc>
          <w:tcPr>
            <w:tcW w:w="228" w:type="pct"/>
            <w:vAlign w:val="center"/>
          </w:tcPr>
          <w:p w14:paraId="30E7B5ED" w14:textId="7623CDAA" w:rsidR="002E79FF" w:rsidRPr="008C5AFC" w:rsidRDefault="002E79FF" w:rsidP="00B32E1E">
            <w:pPr>
              <w:jc w:val="center"/>
              <w:rPr>
                <w:rFonts w:ascii="Calibri" w:eastAsia="Calibri" w:hAnsi="Calibri" w:cs="Calibri"/>
                <w:sz w:val="18"/>
                <w:szCs w:val="18"/>
              </w:rPr>
            </w:pPr>
            <w:r w:rsidRPr="008C5AFC">
              <w:rPr>
                <w:rFonts w:ascii="Calibri" w:eastAsia="Calibri" w:hAnsi="Calibri" w:cs="Calibri"/>
                <w:sz w:val="18"/>
                <w:szCs w:val="18"/>
              </w:rPr>
              <w:t>X</w:t>
            </w:r>
          </w:p>
        </w:tc>
        <w:tc>
          <w:tcPr>
            <w:tcW w:w="248" w:type="pct"/>
            <w:gridSpan w:val="2"/>
            <w:tcMar>
              <w:left w:w="108" w:type="dxa"/>
              <w:right w:w="108" w:type="dxa"/>
            </w:tcMar>
            <w:vAlign w:val="center"/>
          </w:tcPr>
          <w:p w14:paraId="443B1126" w14:textId="5695DB95" w:rsidR="002E79FF" w:rsidRPr="008C5AFC" w:rsidRDefault="002E79FF" w:rsidP="00B32E1E">
            <w:pPr>
              <w:jc w:val="center"/>
              <w:rPr>
                <w:rFonts w:ascii="Calibri" w:eastAsia="Calibri" w:hAnsi="Calibri" w:cs="Calibri"/>
                <w:sz w:val="18"/>
                <w:szCs w:val="18"/>
              </w:rPr>
            </w:pPr>
            <w:r w:rsidRPr="008C5AFC">
              <w:rPr>
                <w:rFonts w:ascii="Calibri" w:eastAsia="Calibri" w:hAnsi="Calibri" w:cs="Calibri"/>
                <w:sz w:val="18"/>
                <w:szCs w:val="18"/>
              </w:rPr>
              <w:t>X</w:t>
            </w:r>
          </w:p>
        </w:tc>
        <w:tc>
          <w:tcPr>
            <w:tcW w:w="419" w:type="pct"/>
            <w:gridSpan w:val="2"/>
            <w:tcMar>
              <w:left w:w="108" w:type="dxa"/>
              <w:right w:w="108" w:type="dxa"/>
            </w:tcMar>
            <w:vAlign w:val="center"/>
          </w:tcPr>
          <w:p w14:paraId="290DC6A8" w14:textId="1D5ED07F" w:rsidR="002E79FF" w:rsidRPr="008C5AFC" w:rsidRDefault="002E79FF" w:rsidP="00B32E1E">
            <w:pPr>
              <w:spacing w:after="0"/>
              <w:jc w:val="center"/>
              <w:rPr>
                <w:rFonts w:ascii="Calibri" w:hAnsi="Calibri" w:cs="Calibri"/>
                <w:sz w:val="18"/>
                <w:szCs w:val="18"/>
                <w:lang w:eastAsia="it-IT"/>
              </w:rPr>
            </w:pPr>
            <w:r w:rsidRPr="008C5AFC">
              <w:rPr>
                <w:rFonts w:ascii="Calibri" w:eastAsia="Calibri" w:hAnsi="Calibri" w:cs="Calibri"/>
                <w:sz w:val="18"/>
                <w:szCs w:val="18"/>
              </w:rPr>
              <w:t>UNDP</w:t>
            </w:r>
          </w:p>
        </w:tc>
        <w:tc>
          <w:tcPr>
            <w:tcW w:w="284" w:type="pct"/>
            <w:tcMar>
              <w:left w:w="108" w:type="dxa"/>
              <w:right w:w="108" w:type="dxa"/>
            </w:tcMar>
            <w:vAlign w:val="center"/>
          </w:tcPr>
          <w:p w14:paraId="108AEB6F" w14:textId="4E6FC366" w:rsidR="002E79FF" w:rsidRPr="008C5AFC" w:rsidRDefault="002E79FF" w:rsidP="00B32E1E">
            <w:pPr>
              <w:spacing w:after="0"/>
              <w:jc w:val="center"/>
              <w:rPr>
                <w:rFonts w:ascii="Calibri" w:eastAsia="Calibri" w:hAnsi="Calibri" w:cs="Calibri"/>
                <w:sz w:val="18"/>
                <w:szCs w:val="18"/>
              </w:rPr>
            </w:pPr>
            <w:r w:rsidRPr="008C5AFC">
              <w:rPr>
                <w:rFonts w:ascii="Calibri" w:eastAsia="Calibri" w:hAnsi="Calibri" w:cs="Calibri"/>
                <w:sz w:val="18"/>
                <w:szCs w:val="18"/>
              </w:rPr>
              <w:t>FW</w:t>
            </w:r>
          </w:p>
        </w:tc>
        <w:tc>
          <w:tcPr>
            <w:tcW w:w="566" w:type="pct"/>
            <w:tcMar>
              <w:left w:w="108" w:type="dxa"/>
              <w:right w:w="108" w:type="dxa"/>
            </w:tcMar>
            <w:vAlign w:val="center"/>
          </w:tcPr>
          <w:p w14:paraId="3C76B0FB" w14:textId="514AA4C7" w:rsidR="002E79FF" w:rsidRPr="008C5AFC" w:rsidRDefault="002E79FF" w:rsidP="00C11F91">
            <w:pPr>
              <w:spacing w:after="0"/>
              <w:jc w:val="left"/>
              <w:rPr>
                <w:rFonts w:ascii="Calibri" w:eastAsia="Calibri" w:hAnsi="Calibri" w:cs="Calibri"/>
                <w:sz w:val="18"/>
                <w:szCs w:val="18"/>
              </w:rPr>
            </w:pPr>
            <w:r w:rsidRPr="008C5AFC">
              <w:rPr>
                <w:rFonts w:ascii="Calibri" w:eastAsia="Calibri" w:hAnsi="Calibri" w:cs="Calibri"/>
                <w:sz w:val="18"/>
                <w:szCs w:val="18"/>
              </w:rPr>
              <w:t xml:space="preserve">TA </w:t>
            </w:r>
            <w:r w:rsidR="001502C7">
              <w:rPr>
                <w:rFonts w:ascii="Calibri" w:eastAsia="Calibri" w:hAnsi="Calibri" w:cs="Calibri"/>
                <w:sz w:val="18"/>
                <w:szCs w:val="18"/>
              </w:rPr>
              <w:t>(FACS)</w:t>
            </w:r>
          </w:p>
        </w:tc>
        <w:tc>
          <w:tcPr>
            <w:tcW w:w="375" w:type="pct"/>
            <w:tcMar>
              <w:left w:w="108" w:type="dxa"/>
              <w:right w:w="108" w:type="dxa"/>
            </w:tcMar>
            <w:vAlign w:val="center"/>
          </w:tcPr>
          <w:p w14:paraId="307054BE" w14:textId="38C5A55F" w:rsidR="002E79FF" w:rsidRPr="008C5AFC" w:rsidRDefault="002E79FF" w:rsidP="008C5AFC">
            <w:pPr>
              <w:spacing w:after="0"/>
              <w:jc w:val="right"/>
              <w:rPr>
                <w:rFonts w:ascii="Calibri" w:eastAsia="Calibri" w:hAnsi="Calibri" w:cs="Calibri"/>
                <w:sz w:val="18"/>
                <w:szCs w:val="18"/>
              </w:rPr>
            </w:pPr>
            <w:r w:rsidRPr="008C5AFC">
              <w:rPr>
                <w:rFonts w:ascii="Calibri" w:eastAsia="Calibri" w:hAnsi="Calibri" w:cs="Calibri"/>
                <w:sz w:val="18"/>
                <w:szCs w:val="18"/>
              </w:rPr>
              <w:t>10,000</w:t>
            </w:r>
          </w:p>
        </w:tc>
      </w:tr>
      <w:tr w:rsidR="002E79FF" w:rsidRPr="28365F9E" w14:paraId="0E63681E" w14:textId="77777777" w:rsidTr="75C4A238">
        <w:trPr>
          <w:trHeight w:val="383"/>
        </w:trPr>
        <w:tc>
          <w:tcPr>
            <w:tcW w:w="881" w:type="pct"/>
            <w:vMerge w:val="restart"/>
            <w:tcMar>
              <w:left w:w="108" w:type="dxa"/>
              <w:right w:w="108" w:type="dxa"/>
            </w:tcMar>
          </w:tcPr>
          <w:p w14:paraId="06A816C1" w14:textId="79A503E6" w:rsidR="002E79FF" w:rsidRPr="004D7567" w:rsidRDefault="002E79FF">
            <w:pPr>
              <w:spacing w:after="0"/>
              <w:jc w:val="left"/>
              <w:textAlignment w:val="baseline"/>
              <w:rPr>
                <w:rFonts w:ascii="Segoe UI" w:hAnsi="Segoe UI" w:cs="Segoe UI"/>
                <w:sz w:val="18"/>
                <w:szCs w:val="18"/>
                <w:lang w:eastAsia="it-IT"/>
              </w:rPr>
            </w:pPr>
            <w:r w:rsidRPr="00A75F22">
              <w:rPr>
                <w:rFonts w:ascii="Calibri" w:eastAsia="Calibri" w:hAnsi="Calibri" w:cs="Calibri"/>
                <w:b/>
                <w:sz w:val="18"/>
                <w:szCs w:val="18"/>
              </w:rPr>
              <w:t xml:space="preserve">Output 2 </w:t>
            </w:r>
            <w:r w:rsidRPr="00A75F22">
              <w:rPr>
                <w:rFonts w:ascii="Calibri" w:hAnsi="Calibri" w:cs="Calibri"/>
                <w:b/>
                <w:sz w:val="18"/>
                <w:szCs w:val="18"/>
                <w:lang w:eastAsia="it-IT"/>
              </w:rPr>
              <w:t>:</w:t>
            </w:r>
            <w:r w:rsidRPr="00A75F22">
              <w:rPr>
                <w:rFonts w:ascii="Calibri" w:hAnsi="Calibri" w:cs="Calibri"/>
                <w:b/>
                <w:i/>
                <w:iCs/>
                <w:sz w:val="18"/>
                <w:szCs w:val="18"/>
                <w:lang w:eastAsia="it-IT"/>
              </w:rPr>
              <w:t xml:space="preserve"> </w:t>
            </w:r>
            <w:r w:rsidR="000B0F2D" w:rsidRPr="000B0F2D">
              <w:rPr>
                <w:rFonts w:ascii="Calibri" w:hAnsi="Calibri" w:cs="Calibri"/>
                <w:b/>
                <w:sz w:val="18"/>
                <w:szCs w:val="18"/>
                <w:lang w:eastAsia="it-IT"/>
              </w:rPr>
              <w:t>Enhanced regional cooperation and knowledge sharing for resilient food systems lead to the implementation of best practices, driving systemic change for resilient food systems</w:t>
            </w:r>
            <w:r w:rsidR="009D3F40">
              <w:rPr>
                <w:rFonts w:ascii="Calibri" w:hAnsi="Calibri" w:cs="Calibri"/>
                <w:b/>
                <w:sz w:val="18"/>
                <w:szCs w:val="18"/>
                <w:lang w:eastAsia="it-IT"/>
              </w:rPr>
              <w:t>, including a focus on</w:t>
            </w:r>
            <w:r w:rsidR="009D3F40">
              <w:t xml:space="preserve"> </w:t>
            </w:r>
            <w:r w:rsidR="009D3F40" w:rsidRPr="009D3F40">
              <w:rPr>
                <w:rFonts w:ascii="Calibri" w:hAnsi="Calibri" w:cs="Calibri"/>
                <w:b/>
                <w:sz w:val="18"/>
                <w:szCs w:val="18"/>
                <w:lang w:eastAsia="it-IT"/>
              </w:rPr>
              <w:t>equality and women’s empowerment</w:t>
            </w:r>
            <w:r w:rsidR="009D3F40">
              <w:rPr>
                <w:rFonts w:ascii="Calibri" w:hAnsi="Calibri" w:cs="Calibri"/>
                <w:b/>
                <w:sz w:val="18"/>
                <w:szCs w:val="18"/>
                <w:lang w:eastAsia="it-IT"/>
              </w:rPr>
              <w:t xml:space="preserve"> </w:t>
            </w:r>
          </w:p>
          <w:p w14:paraId="797D8B9A" w14:textId="77777777" w:rsidR="002E79FF" w:rsidRPr="004D7567" w:rsidRDefault="002E79FF">
            <w:pPr>
              <w:spacing w:after="0"/>
              <w:jc w:val="left"/>
              <w:textAlignment w:val="baseline"/>
              <w:rPr>
                <w:rFonts w:ascii="Segoe UI" w:hAnsi="Segoe UI" w:cs="Segoe UI"/>
                <w:sz w:val="18"/>
                <w:szCs w:val="18"/>
                <w:lang w:eastAsia="it-IT"/>
              </w:rPr>
            </w:pPr>
            <w:r w:rsidRPr="004D7567">
              <w:rPr>
                <w:rFonts w:ascii="Calibri" w:hAnsi="Calibri" w:cs="Calibri"/>
                <w:i/>
                <w:iCs/>
                <w:sz w:val="18"/>
                <w:szCs w:val="18"/>
                <w:lang w:eastAsia="it-IT"/>
              </w:rPr>
              <w:t> </w:t>
            </w:r>
            <w:r w:rsidRPr="004D7567">
              <w:rPr>
                <w:rFonts w:ascii="Calibri" w:hAnsi="Calibri" w:cs="Calibri"/>
                <w:sz w:val="18"/>
                <w:szCs w:val="18"/>
                <w:lang w:eastAsia="it-IT"/>
              </w:rPr>
              <w:t> </w:t>
            </w:r>
          </w:p>
          <w:p w14:paraId="60619A90" w14:textId="77777777" w:rsidR="002E79FF" w:rsidRPr="004D7567" w:rsidRDefault="002E79FF">
            <w:pPr>
              <w:spacing w:after="0"/>
              <w:jc w:val="left"/>
              <w:textAlignment w:val="baseline"/>
              <w:rPr>
                <w:rFonts w:ascii="Segoe UI" w:hAnsi="Segoe UI" w:cs="Segoe UI"/>
                <w:sz w:val="18"/>
                <w:szCs w:val="18"/>
                <w:lang w:eastAsia="it-IT"/>
              </w:rPr>
            </w:pPr>
            <w:r w:rsidRPr="004D7567">
              <w:rPr>
                <w:rFonts w:ascii="Calibri" w:hAnsi="Calibri" w:cs="Calibri"/>
                <w:i/>
                <w:iCs/>
                <w:sz w:val="18"/>
                <w:szCs w:val="18"/>
                <w:lang w:eastAsia="it-IT"/>
              </w:rPr>
              <w:t>Related SP indicator:</w:t>
            </w:r>
            <w:r w:rsidRPr="004D7567">
              <w:rPr>
                <w:rFonts w:ascii="Calibri" w:hAnsi="Calibri" w:cs="Calibri"/>
                <w:sz w:val="18"/>
                <w:szCs w:val="18"/>
                <w:lang w:eastAsia="it-IT"/>
              </w:rPr>
              <w:t> </w:t>
            </w:r>
            <w:r>
              <w:rPr>
                <w:rFonts w:ascii="Calibri" w:hAnsi="Calibri" w:cs="Calibri"/>
                <w:sz w:val="18"/>
                <w:szCs w:val="18"/>
                <w:lang w:eastAsia="it-IT"/>
              </w:rPr>
              <w:t>-</w:t>
            </w:r>
          </w:p>
          <w:p w14:paraId="1B737DD3" w14:textId="77777777" w:rsidR="002E79FF" w:rsidRPr="004D7567" w:rsidRDefault="002E79FF">
            <w:pPr>
              <w:spacing w:after="0"/>
              <w:jc w:val="left"/>
              <w:textAlignment w:val="baseline"/>
              <w:rPr>
                <w:rFonts w:ascii="Segoe UI" w:hAnsi="Segoe UI" w:cs="Segoe UI"/>
                <w:sz w:val="18"/>
                <w:szCs w:val="18"/>
                <w:lang w:eastAsia="it-IT"/>
              </w:rPr>
            </w:pPr>
            <w:r w:rsidRPr="004D7567">
              <w:rPr>
                <w:rFonts w:ascii="Calibri" w:hAnsi="Calibri" w:cs="Calibri"/>
                <w:i/>
                <w:iCs/>
                <w:sz w:val="18"/>
                <w:szCs w:val="18"/>
                <w:lang w:eastAsia="it-IT"/>
              </w:rPr>
              <w:t>Related CPD outcome: </w:t>
            </w:r>
            <w:r w:rsidRPr="004D7567">
              <w:rPr>
                <w:rFonts w:ascii="Calibri" w:hAnsi="Calibri" w:cs="Calibri"/>
                <w:sz w:val="18"/>
                <w:szCs w:val="18"/>
                <w:lang w:eastAsia="it-IT"/>
              </w:rPr>
              <w:t> </w:t>
            </w:r>
            <w:r>
              <w:rPr>
                <w:rFonts w:ascii="Calibri" w:hAnsi="Calibri" w:cs="Calibri"/>
                <w:sz w:val="18"/>
                <w:szCs w:val="18"/>
                <w:lang w:eastAsia="it-IT"/>
              </w:rPr>
              <w:t>-</w:t>
            </w:r>
          </w:p>
          <w:p w14:paraId="38AED6A1" w14:textId="77777777" w:rsidR="002E79FF" w:rsidRDefault="002E79FF">
            <w:pPr>
              <w:jc w:val="left"/>
            </w:pPr>
            <w:r>
              <w:rPr>
                <w:rFonts w:ascii="Calibri" w:hAnsi="Calibri" w:cs="Calibri"/>
                <w:sz w:val="18"/>
                <w:szCs w:val="18"/>
                <w:lang w:eastAsia="it-IT"/>
              </w:rPr>
              <w:t>Gender Marker:</w:t>
            </w:r>
            <w:r w:rsidRPr="004D7567">
              <w:rPr>
                <w:rFonts w:ascii="Calibri" w:hAnsi="Calibri" w:cs="Calibri"/>
                <w:sz w:val="18"/>
                <w:szCs w:val="18"/>
                <w:lang w:eastAsia="it-IT"/>
              </w:rPr>
              <w:t> </w:t>
            </w:r>
            <w:r>
              <w:rPr>
                <w:rFonts w:ascii="Calibri" w:eastAsia="Calibri" w:hAnsi="Calibri" w:cs="Calibri"/>
                <w:i/>
                <w:iCs/>
                <w:sz w:val="18"/>
                <w:szCs w:val="18"/>
              </w:rPr>
              <w:t>GEN 2</w:t>
            </w:r>
          </w:p>
          <w:p w14:paraId="266CA333" w14:textId="77777777" w:rsidR="002E79FF" w:rsidRPr="28365F9E" w:rsidRDefault="002E79FF">
            <w:pPr>
              <w:spacing w:after="0"/>
              <w:jc w:val="left"/>
              <w:textAlignment w:val="baseline"/>
              <w:rPr>
                <w:rFonts w:ascii="Calibri" w:eastAsia="Calibri" w:hAnsi="Calibri" w:cs="Calibri"/>
                <w:sz w:val="18"/>
                <w:szCs w:val="18"/>
              </w:rPr>
            </w:pPr>
            <w:r w:rsidRPr="28365F9E">
              <w:rPr>
                <w:rFonts w:ascii="Calibri" w:eastAsia="Calibri" w:hAnsi="Calibri" w:cs="Calibri"/>
                <w:sz w:val="18"/>
                <w:szCs w:val="18"/>
              </w:rPr>
              <w:t xml:space="preserve"> </w:t>
            </w:r>
          </w:p>
        </w:tc>
        <w:tc>
          <w:tcPr>
            <w:tcW w:w="1087" w:type="pct"/>
            <w:vMerge w:val="restart"/>
            <w:tcMar>
              <w:left w:w="108" w:type="dxa"/>
              <w:right w:w="108" w:type="dxa"/>
            </w:tcMar>
          </w:tcPr>
          <w:p w14:paraId="30BDA4A9" w14:textId="77777777" w:rsidR="002E79FF" w:rsidRDefault="002E79FF">
            <w:pPr>
              <w:spacing w:after="0"/>
              <w:jc w:val="left"/>
              <w:textAlignment w:val="baseline"/>
              <w:rPr>
                <w:rFonts w:ascii="Calibri" w:hAnsi="Calibri" w:cs="Calibri"/>
                <w:sz w:val="18"/>
                <w:szCs w:val="18"/>
                <w:lang w:eastAsia="it-IT"/>
              </w:rPr>
            </w:pPr>
            <w:r>
              <w:rPr>
                <w:rFonts w:ascii="Calibri" w:hAnsi="Calibri" w:cs="Calibri"/>
                <w:sz w:val="18"/>
                <w:szCs w:val="18"/>
                <w:lang w:eastAsia="it-IT"/>
              </w:rPr>
              <w:t>2.</w:t>
            </w:r>
            <w:r w:rsidRPr="00F861A9">
              <w:rPr>
                <w:rFonts w:ascii="Calibri" w:hAnsi="Calibri" w:cs="Calibri"/>
                <w:sz w:val="18"/>
                <w:szCs w:val="18"/>
                <w:lang w:eastAsia="it-IT"/>
              </w:rPr>
              <w:t xml:space="preserve">1. Activity: </w:t>
            </w:r>
            <w:r w:rsidRPr="00492D55">
              <w:rPr>
                <w:rFonts w:ascii="Calibri" w:hAnsi="Calibri" w:cs="Calibri"/>
                <w:sz w:val="18"/>
                <w:szCs w:val="18"/>
                <w:lang w:eastAsia="it-IT"/>
              </w:rPr>
              <w:t>Facilitate knowledge transfer and identification of regional cooperation opportunities</w:t>
            </w:r>
            <w:r w:rsidRPr="00F861A9">
              <w:rPr>
                <w:rFonts w:ascii="Calibri" w:hAnsi="Calibri" w:cs="Calibri"/>
                <w:sz w:val="18"/>
                <w:szCs w:val="18"/>
                <w:lang w:eastAsia="it-IT"/>
              </w:rPr>
              <w:t xml:space="preserve"> </w:t>
            </w:r>
          </w:p>
          <w:p w14:paraId="7662A5A8" w14:textId="623BA890" w:rsidR="002E79FF" w:rsidRDefault="002E79FF">
            <w:pPr>
              <w:spacing w:after="0"/>
              <w:jc w:val="left"/>
              <w:textAlignment w:val="baseline"/>
              <w:rPr>
                <w:rFonts w:ascii="Calibri" w:hAnsi="Calibri" w:cs="Calibri"/>
                <w:sz w:val="18"/>
                <w:szCs w:val="18"/>
                <w:lang w:eastAsia="it-IT"/>
              </w:rPr>
            </w:pPr>
            <w:r>
              <w:rPr>
                <w:rFonts w:ascii="Calibri" w:hAnsi="Calibri" w:cs="Calibri"/>
                <w:sz w:val="18"/>
                <w:szCs w:val="18"/>
                <w:lang w:eastAsia="it-IT"/>
              </w:rPr>
              <w:t xml:space="preserve">-Action: develop </w:t>
            </w:r>
            <w:r w:rsidR="009D3F40">
              <w:rPr>
                <w:rFonts w:ascii="Calibri" w:hAnsi="Calibri" w:cs="Calibri"/>
                <w:sz w:val="18"/>
                <w:szCs w:val="18"/>
                <w:lang w:eastAsia="it-IT"/>
              </w:rPr>
              <w:t xml:space="preserve">gender-responsive </w:t>
            </w:r>
            <w:r>
              <w:rPr>
                <w:rFonts w:ascii="Calibri" w:hAnsi="Calibri" w:cs="Calibri"/>
                <w:sz w:val="18"/>
                <w:szCs w:val="18"/>
                <w:lang w:eastAsia="it-IT"/>
              </w:rPr>
              <w:t>knowledge management process</w:t>
            </w:r>
          </w:p>
          <w:p w14:paraId="25BE87D6" w14:textId="77777777" w:rsidR="009D3F40" w:rsidRDefault="002E79FF">
            <w:pPr>
              <w:spacing w:after="0"/>
              <w:jc w:val="left"/>
              <w:textAlignment w:val="baseline"/>
              <w:rPr>
                <w:rFonts w:ascii="Calibri" w:hAnsi="Calibri" w:cs="Calibri"/>
                <w:sz w:val="18"/>
                <w:szCs w:val="18"/>
                <w:lang w:eastAsia="it-IT"/>
              </w:rPr>
            </w:pPr>
            <w:r>
              <w:rPr>
                <w:rFonts w:ascii="Calibri" w:hAnsi="Calibri" w:cs="Calibri"/>
                <w:sz w:val="18"/>
                <w:szCs w:val="18"/>
                <w:lang w:eastAsia="it-IT"/>
              </w:rPr>
              <w:t xml:space="preserve">- Action: </w:t>
            </w:r>
            <w:r w:rsidRPr="401CC7DA">
              <w:rPr>
                <w:rFonts w:ascii="Calibri" w:hAnsi="Calibri" w:cs="Calibri"/>
                <w:sz w:val="18"/>
                <w:szCs w:val="18"/>
                <w:lang w:eastAsia="it-IT"/>
              </w:rPr>
              <w:t xml:space="preserve">conduct </w:t>
            </w:r>
            <w:r>
              <w:rPr>
                <w:rFonts w:ascii="Calibri" w:hAnsi="Calibri" w:cs="Calibri"/>
                <w:sz w:val="18"/>
                <w:szCs w:val="18"/>
                <w:lang w:eastAsia="it-IT"/>
              </w:rPr>
              <w:t>events fo</w:t>
            </w:r>
            <w:r w:rsidRPr="401CC7DA">
              <w:rPr>
                <w:rFonts w:ascii="Calibri" w:hAnsi="Calibri" w:cs="Calibri"/>
                <w:sz w:val="18"/>
                <w:szCs w:val="18"/>
                <w:lang w:eastAsia="it-IT"/>
              </w:rPr>
              <w:t>r knowledge sharing on</w:t>
            </w:r>
            <w:r>
              <w:rPr>
                <w:rFonts w:ascii="Calibri" w:hAnsi="Calibri" w:cs="Calibri"/>
                <w:sz w:val="18"/>
                <w:szCs w:val="18"/>
                <w:lang w:eastAsia="it-IT"/>
              </w:rPr>
              <w:t xml:space="preserve"> resilience and food systems</w:t>
            </w:r>
          </w:p>
          <w:p w14:paraId="417A1C10" w14:textId="20B6D33E" w:rsidR="002E79FF" w:rsidRPr="00F861A9" w:rsidRDefault="009D3F40">
            <w:pPr>
              <w:spacing w:after="0"/>
              <w:jc w:val="left"/>
              <w:textAlignment w:val="baseline"/>
              <w:rPr>
                <w:rFonts w:ascii="Calibri" w:hAnsi="Calibri" w:cs="Calibri"/>
                <w:sz w:val="18"/>
                <w:szCs w:val="18"/>
                <w:lang w:eastAsia="it-IT"/>
              </w:rPr>
            </w:pPr>
            <w:r>
              <w:rPr>
                <w:rFonts w:ascii="Calibri" w:hAnsi="Calibri" w:cs="Calibri"/>
                <w:sz w:val="18"/>
                <w:szCs w:val="18"/>
                <w:lang w:eastAsia="it-IT"/>
              </w:rPr>
              <w:t>-Action: ensure lessons and stories by women and about women are highlighted</w:t>
            </w:r>
            <w:r w:rsidR="002E79FF">
              <w:rPr>
                <w:rFonts w:ascii="Calibri" w:hAnsi="Calibri" w:cs="Calibri"/>
                <w:sz w:val="18"/>
                <w:szCs w:val="18"/>
                <w:lang w:eastAsia="it-IT"/>
              </w:rPr>
              <w:t xml:space="preserve"> </w:t>
            </w:r>
          </w:p>
        </w:tc>
        <w:tc>
          <w:tcPr>
            <w:tcW w:w="228" w:type="pct"/>
            <w:gridSpan w:val="2"/>
            <w:vMerge w:val="restart"/>
            <w:tcMar>
              <w:left w:w="108" w:type="dxa"/>
              <w:right w:w="108" w:type="dxa"/>
            </w:tcMar>
            <w:vAlign w:val="center"/>
          </w:tcPr>
          <w:p w14:paraId="0493595F" w14:textId="77777777" w:rsidR="002E79FF" w:rsidRPr="28365F9E" w:rsidRDefault="002E79FF">
            <w:pPr>
              <w:jc w:val="left"/>
              <w:rPr>
                <w:rFonts w:ascii="Calibri" w:eastAsia="Calibri" w:hAnsi="Calibri" w:cs="Calibri"/>
                <w:sz w:val="18"/>
                <w:szCs w:val="18"/>
              </w:rPr>
            </w:pPr>
          </w:p>
        </w:tc>
        <w:tc>
          <w:tcPr>
            <w:tcW w:w="228" w:type="pct"/>
            <w:gridSpan w:val="2"/>
            <w:vMerge w:val="restart"/>
            <w:tcMar>
              <w:left w:w="108" w:type="dxa"/>
              <w:right w:w="108" w:type="dxa"/>
            </w:tcMar>
            <w:vAlign w:val="center"/>
          </w:tcPr>
          <w:p w14:paraId="23D856E6" w14:textId="77777777" w:rsidR="002E79FF" w:rsidRPr="28365F9E" w:rsidRDefault="002E79FF">
            <w:pPr>
              <w:jc w:val="left"/>
              <w:rPr>
                <w:rFonts w:ascii="Calibri" w:eastAsia="Calibri" w:hAnsi="Calibri" w:cs="Calibri"/>
                <w:sz w:val="18"/>
                <w:szCs w:val="18"/>
              </w:rPr>
            </w:pPr>
          </w:p>
        </w:tc>
        <w:tc>
          <w:tcPr>
            <w:tcW w:w="228" w:type="pct"/>
            <w:gridSpan w:val="2"/>
            <w:vMerge w:val="restart"/>
            <w:tcMar>
              <w:left w:w="108" w:type="dxa"/>
              <w:right w:w="108" w:type="dxa"/>
            </w:tcMar>
            <w:vAlign w:val="center"/>
          </w:tcPr>
          <w:p w14:paraId="3D8A70AC" w14:textId="77777777" w:rsidR="002E79FF" w:rsidRPr="28365F9E" w:rsidRDefault="002E79FF">
            <w:pPr>
              <w:jc w:val="center"/>
              <w:rPr>
                <w:rFonts w:ascii="Calibri" w:eastAsia="Calibri" w:hAnsi="Calibri" w:cs="Calibri"/>
                <w:sz w:val="18"/>
                <w:szCs w:val="18"/>
              </w:rPr>
            </w:pPr>
            <w:r>
              <w:rPr>
                <w:rFonts w:ascii="Calibri" w:eastAsia="Calibri" w:hAnsi="Calibri" w:cs="Calibri"/>
                <w:sz w:val="18"/>
                <w:szCs w:val="18"/>
              </w:rPr>
              <w:t>X</w:t>
            </w:r>
          </w:p>
        </w:tc>
        <w:tc>
          <w:tcPr>
            <w:tcW w:w="228" w:type="pct"/>
            <w:gridSpan w:val="2"/>
            <w:vMerge w:val="restart"/>
            <w:vAlign w:val="center"/>
          </w:tcPr>
          <w:p w14:paraId="03115C64" w14:textId="77777777" w:rsidR="002E79FF" w:rsidRPr="28365F9E" w:rsidRDefault="002E79FF">
            <w:pPr>
              <w:jc w:val="center"/>
              <w:rPr>
                <w:rFonts w:ascii="Calibri" w:eastAsia="Calibri" w:hAnsi="Calibri" w:cs="Calibri"/>
                <w:sz w:val="18"/>
                <w:szCs w:val="18"/>
              </w:rPr>
            </w:pPr>
            <w:r>
              <w:rPr>
                <w:rFonts w:ascii="Calibri" w:eastAsia="Calibri" w:hAnsi="Calibri" w:cs="Calibri"/>
                <w:sz w:val="18"/>
                <w:szCs w:val="18"/>
              </w:rPr>
              <w:t>X</w:t>
            </w:r>
          </w:p>
        </w:tc>
        <w:tc>
          <w:tcPr>
            <w:tcW w:w="228" w:type="pct"/>
            <w:vMerge w:val="restart"/>
            <w:vAlign w:val="center"/>
          </w:tcPr>
          <w:p w14:paraId="4C121D01" w14:textId="77777777" w:rsidR="002E79FF" w:rsidRPr="28365F9E" w:rsidRDefault="002E79FF">
            <w:pPr>
              <w:jc w:val="center"/>
              <w:rPr>
                <w:rFonts w:ascii="Calibri" w:eastAsia="Calibri" w:hAnsi="Calibri" w:cs="Calibri"/>
                <w:sz w:val="18"/>
                <w:szCs w:val="18"/>
              </w:rPr>
            </w:pPr>
            <w:r>
              <w:rPr>
                <w:rFonts w:ascii="Calibri" w:eastAsia="Calibri" w:hAnsi="Calibri" w:cs="Calibri"/>
                <w:sz w:val="18"/>
                <w:szCs w:val="18"/>
              </w:rPr>
              <w:t>X</w:t>
            </w:r>
          </w:p>
        </w:tc>
        <w:tc>
          <w:tcPr>
            <w:tcW w:w="248" w:type="pct"/>
            <w:gridSpan w:val="2"/>
            <w:vMerge w:val="restart"/>
            <w:tcMar>
              <w:left w:w="108" w:type="dxa"/>
              <w:right w:w="108" w:type="dxa"/>
            </w:tcMar>
            <w:vAlign w:val="center"/>
          </w:tcPr>
          <w:p w14:paraId="6DEF7D70" w14:textId="77777777" w:rsidR="002E79FF" w:rsidRPr="28365F9E" w:rsidRDefault="002E79FF">
            <w:pPr>
              <w:jc w:val="center"/>
              <w:rPr>
                <w:rFonts w:ascii="Calibri" w:eastAsia="Calibri" w:hAnsi="Calibri" w:cs="Calibri"/>
                <w:sz w:val="18"/>
                <w:szCs w:val="18"/>
              </w:rPr>
            </w:pPr>
            <w:r>
              <w:rPr>
                <w:rFonts w:ascii="Calibri" w:eastAsia="Calibri" w:hAnsi="Calibri" w:cs="Calibri"/>
                <w:sz w:val="18"/>
                <w:szCs w:val="18"/>
              </w:rPr>
              <w:t>X</w:t>
            </w:r>
          </w:p>
        </w:tc>
        <w:tc>
          <w:tcPr>
            <w:tcW w:w="419" w:type="pct"/>
            <w:gridSpan w:val="2"/>
            <w:vMerge w:val="restart"/>
            <w:tcMar>
              <w:left w:w="108" w:type="dxa"/>
              <w:right w:w="108" w:type="dxa"/>
            </w:tcMar>
            <w:vAlign w:val="center"/>
          </w:tcPr>
          <w:p w14:paraId="17AC2CDF" w14:textId="77777777" w:rsidR="002E79FF" w:rsidRPr="28365F9E" w:rsidRDefault="002E79FF">
            <w:pPr>
              <w:jc w:val="center"/>
              <w:rPr>
                <w:rFonts w:ascii="Calibri" w:eastAsia="Calibri" w:hAnsi="Calibri" w:cs="Calibri"/>
                <w:sz w:val="18"/>
                <w:szCs w:val="18"/>
              </w:rPr>
            </w:pPr>
            <w:r>
              <w:rPr>
                <w:rFonts w:ascii="Calibri" w:eastAsia="Calibri" w:hAnsi="Calibri" w:cs="Calibri"/>
                <w:sz w:val="18"/>
                <w:szCs w:val="18"/>
              </w:rPr>
              <w:t>UNDP</w:t>
            </w:r>
          </w:p>
        </w:tc>
        <w:tc>
          <w:tcPr>
            <w:tcW w:w="284" w:type="pct"/>
            <w:vMerge w:val="restart"/>
            <w:tcMar>
              <w:left w:w="108" w:type="dxa"/>
              <w:right w:w="108" w:type="dxa"/>
            </w:tcMar>
            <w:vAlign w:val="center"/>
          </w:tcPr>
          <w:p w14:paraId="4342322A" w14:textId="77777777" w:rsidR="002E79FF" w:rsidRPr="28365F9E" w:rsidRDefault="002E79FF">
            <w:pPr>
              <w:jc w:val="left"/>
              <w:rPr>
                <w:rFonts w:ascii="Calibri" w:eastAsia="Calibri" w:hAnsi="Calibri" w:cs="Calibri"/>
                <w:sz w:val="18"/>
                <w:szCs w:val="18"/>
              </w:rPr>
            </w:pPr>
            <w:r w:rsidRPr="28365F9E">
              <w:rPr>
                <w:rFonts w:ascii="Calibri" w:eastAsia="Calibri" w:hAnsi="Calibri" w:cs="Calibri"/>
                <w:sz w:val="18"/>
                <w:szCs w:val="18"/>
              </w:rPr>
              <w:t xml:space="preserve"> </w:t>
            </w:r>
            <w:r>
              <w:rPr>
                <w:rFonts w:ascii="Calibri" w:eastAsia="Calibri" w:hAnsi="Calibri" w:cs="Calibri"/>
                <w:sz w:val="18"/>
                <w:szCs w:val="18"/>
              </w:rPr>
              <w:t>FW</w:t>
            </w:r>
          </w:p>
        </w:tc>
        <w:tc>
          <w:tcPr>
            <w:tcW w:w="566" w:type="pct"/>
            <w:tcMar>
              <w:left w:w="108" w:type="dxa"/>
              <w:right w:w="108" w:type="dxa"/>
            </w:tcMar>
            <w:vAlign w:val="center"/>
          </w:tcPr>
          <w:p w14:paraId="5D8B5637" w14:textId="11BF2525" w:rsidR="002E79FF" w:rsidRPr="000167F3" w:rsidRDefault="002E79FF" w:rsidP="000167F3">
            <w:pPr>
              <w:jc w:val="left"/>
              <w:rPr>
                <w:rFonts w:ascii="Calibri" w:eastAsia="Calibri" w:hAnsi="Calibri" w:cs="Calibri"/>
                <w:sz w:val="18"/>
                <w:szCs w:val="18"/>
              </w:rPr>
            </w:pPr>
            <w:r w:rsidRPr="000167F3">
              <w:rPr>
                <w:rFonts w:ascii="Calibri" w:eastAsia="Calibri" w:hAnsi="Calibri" w:cs="Calibri"/>
                <w:sz w:val="18"/>
                <w:szCs w:val="18"/>
              </w:rPr>
              <w:t>TA</w:t>
            </w:r>
            <w:r w:rsidR="001502C7">
              <w:rPr>
                <w:rFonts w:ascii="Calibri" w:eastAsia="Calibri" w:hAnsi="Calibri" w:cs="Calibri"/>
                <w:sz w:val="18"/>
                <w:szCs w:val="18"/>
              </w:rPr>
              <w:t xml:space="preserve"> (FACS and DRT)</w:t>
            </w:r>
          </w:p>
        </w:tc>
        <w:tc>
          <w:tcPr>
            <w:tcW w:w="375" w:type="pct"/>
            <w:tcMar>
              <w:left w:w="108" w:type="dxa"/>
              <w:right w:w="108" w:type="dxa"/>
            </w:tcMar>
            <w:vAlign w:val="center"/>
          </w:tcPr>
          <w:p w14:paraId="45775778" w14:textId="177CD562" w:rsidR="002E79FF" w:rsidRPr="000167F3" w:rsidRDefault="008D463C">
            <w:pPr>
              <w:jc w:val="right"/>
              <w:rPr>
                <w:rFonts w:ascii="Calibri" w:eastAsia="Calibri" w:hAnsi="Calibri" w:cs="Calibri"/>
                <w:sz w:val="18"/>
                <w:szCs w:val="18"/>
              </w:rPr>
            </w:pPr>
            <w:r>
              <w:rPr>
                <w:rFonts w:ascii="Calibri" w:eastAsia="Calibri" w:hAnsi="Calibri" w:cs="Calibri"/>
                <w:sz w:val="18"/>
                <w:szCs w:val="18"/>
              </w:rPr>
              <w:t>19,400</w:t>
            </w:r>
          </w:p>
        </w:tc>
      </w:tr>
      <w:tr w:rsidR="002E79FF" w14:paraId="04EFD756" w14:textId="77777777" w:rsidTr="75C4A238">
        <w:trPr>
          <w:trHeight w:val="383"/>
        </w:trPr>
        <w:tc>
          <w:tcPr>
            <w:tcW w:w="881" w:type="pct"/>
            <w:vMerge/>
            <w:tcMar>
              <w:left w:w="108" w:type="dxa"/>
              <w:right w:w="108" w:type="dxa"/>
            </w:tcMar>
            <w:vAlign w:val="center"/>
          </w:tcPr>
          <w:p w14:paraId="169E125B" w14:textId="77777777" w:rsidR="002E79FF" w:rsidRPr="00A75F22" w:rsidRDefault="002E79FF">
            <w:pPr>
              <w:spacing w:after="0"/>
              <w:jc w:val="left"/>
              <w:textAlignment w:val="baseline"/>
              <w:rPr>
                <w:rFonts w:ascii="Calibri" w:eastAsia="Calibri" w:hAnsi="Calibri" w:cs="Calibri"/>
                <w:b/>
                <w:sz w:val="18"/>
                <w:szCs w:val="18"/>
              </w:rPr>
            </w:pPr>
          </w:p>
        </w:tc>
        <w:tc>
          <w:tcPr>
            <w:tcW w:w="1087" w:type="pct"/>
            <w:vMerge/>
            <w:tcMar>
              <w:left w:w="108" w:type="dxa"/>
              <w:right w:w="108" w:type="dxa"/>
            </w:tcMar>
          </w:tcPr>
          <w:p w14:paraId="4932DD2A" w14:textId="77777777" w:rsidR="002E79FF" w:rsidRPr="00F861A9" w:rsidRDefault="002E79FF">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3F5B5F43" w14:textId="77777777" w:rsidR="002E79FF" w:rsidRPr="28365F9E" w:rsidRDefault="002E79FF">
            <w:pPr>
              <w:jc w:val="left"/>
              <w:rPr>
                <w:rFonts w:ascii="Calibri" w:eastAsia="Calibri" w:hAnsi="Calibri" w:cs="Calibri"/>
                <w:sz w:val="18"/>
                <w:szCs w:val="18"/>
              </w:rPr>
            </w:pPr>
          </w:p>
        </w:tc>
        <w:tc>
          <w:tcPr>
            <w:tcW w:w="228" w:type="pct"/>
            <w:gridSpan w:val="2"/>
            <w:vMerge/>
            <w:tcMar>
              <w:left w:w="108" w:type="dxa"/>
              <w:right w:w="108" w:type="dxa"/>
            </w:tcMar>
            <w:vAlign w:val="center"/>
          </w:tcPr>
          <w:p w14:paraId="2F62605D" w14:textId="77777777" w:rsidR="002E79FF" w:rsidRPr="28365F9E" w:rsidRDefault="002E79FF">
            <w:pPr>
              <w:jc w:val="left"/>
              <w:rPr>
                <w:rFonts w:ascii="Calibri" w:eastAsia="Calibri" w:hAnsi="Calibri" w:cs="Calibri"/>
                <w:sz w:val="18"/>
                <w:szCs w:val="18"/>
              </w:rPr>
            </w:pPr>
          </w:p>
        </w:tc>
        <w:tc>
          <w:tcPr>
            <w:tcW w:w="228" w:type="pct"/>
            <w:gridSpan w:val="2"/>
            <w:vMerge/>
            <w:tcMar>
              <w:left w:w="108" w:type="dxa"/>
              <w:right w:w="108" w:type="dxa"/>
            </w:tcMar>
            <w:vAlign w:val="center"/>
          </w:tcPr>
          <w:p w14:paraId="6C178D26" w14:textId="77777777" w:rsidR="002E79FF" w:rsidRDefault="002E79FF">
            <w:pPr>
              <w:jc w:val="left"/>
              <w:rPr>
                <w:rFonts w:ascii="Calibri" w:eastAsia="Calibri" w:hAnsi="Calibri" w:cs="Calibri"/>
                <w:sz w:val="18"/>
                <w:szCs w:val="18"/>
              </w:rPr>
            </w:pPr>
          </w:p>
        </w:tc>
        <w:tc>
          <w:tcPr>
            <w:tcW w:w="228" w:type="pct"/>
            <w:gridSpan w:val="2"/>
            <w:vMerge/>
            <w:vAlign w:val="center"/>
          </w:tcPr>
          <w:p w14:paraId="5E8EE1F0" w14:textId="77777777" w:rsidR="002E79FF" w:rsidRDefault="002E79FF">
            <w:pPr>
              <w:jc w:val="left"/>
              <w:rPr>
                <w:rFonts w:ascii="Calibri" w:eastAsia="Calibri" w:hAnsi="Calibri" w:cs="Calibri"/>
                <w:sz w:val="18"/>
                <w:szCs w:val="18"/>
              </w:rPr>
            </w:pPr>
          </w:p>
        </w:tc>
        <w:tc>
          <w:tcPr>
            <w:tcW w:w="228" w:type="pct"/>
            <w:vMerge/>
            <w:vAlign w:val="center"/>
          </w:tcPr>
          <w:p w14:paraId="2A7EAD33" w14:textId="77777777" w:rsidR="002E79FF" w:rsidRDefault="002E79FF">
            <w:pPr>
              <w:jc w:val="left"/>
              <w:rPr>
                <w:rFonts w:ascii="Calibri" w:eastAsia="Calibri" w:hAnsi="Calibri" w:cs="Calibri"/>
                <w:sz w:val="18"/>
                <w:szCs w:val="18"/>
              </w:rPr>
            </w:pPr>
          </w:p>
        </w:tc>
        <w:tc>
          <w:tcPr>
            <w:tcW w:w="248" w:type="pct"/>
            <w:gridSpan w:val="2"/>
            <w:vMerge/>
            <w:tcMar>
              <w:left w:w="108" w:type="dxa"/>
              <w:right w:w="108" w:type="dxa"/>
            </w:tcMar>
            <w:vAlign w:val="center"/>
          </w:tcPr>
          <w:p w14:paraId="58C73E6A" w14:textId="77777777" w:rsidR="002E79FF" w:rsidRDefault="002E79FF">
            <w:pPr>
              <w:jc w:val="left"/>
              <w:rPr>
                <w:rFonts w:ascii="Calibri" w:eastAsia="Calibri" w:hAnsi="Calibri" w:cs="Calibri"/>
                <w:sz w:val="18"/>
                <w:szCs w:val="18"/>
              </w:rPr>
            </w:pPr>
          </w:p>
        </w:tc>
        <w:tc>
          <w:tcPr>
            <w:tcW w:w="419" w:type="pct"/>
            <w:gridSpan w:val="2"/>
            <w:vMerge/>
            <w:tcMar>
              <w:left w:w="108" w:type="dxa"/>
              <w:right w:w="108" w:type="dxa"/>
            </w:tcMar>
            <w:vAlign w:val="center"/>
          </w:tcPr>
          <w:p w14:paraId="6EB24DE2" w14:textId="77777777" w:rsidR="002E79FF" w:rsidRDefault="002E79FF">
            <w:pPr>
              <w:jc w:val="center"/>
              <w:rPr>
                <w:rFonts w:ascii="Calibri" w:eastAsia="Calibri" w:hAnsi="Calibri" w:cs="Calibri"/>
                <w:sz w:val="18"/>
                <w:szCs w:val="18"/>
              </w:rPr>
            </w:pPr>
          </w:p>
        </w:tc>
        <w:tc>
          <w:tcPr>
            <w:tcW w:w="284" w:type="pct"/>
            <w:vMerge/>
            <w:tcMar>
              <w:left w:w="108" w:type="dxa"/>
              <w:right w:w="108" w:type="dxa"/>
            </w:tcMar>
            <w:vAlign w:val="center"/>
          </w:tcPr>
          <w:p w14:paraId="4962CE16" w14:textId="77777777" w:rsidR="002E79FF" w:rsidRPr="28365F9E" w:rsidRDefault="002E79FF">
            <w:pPr>
              <w:jc w:val="left"/>
              <w:rPr>
                <w:rFonts w:ascii="Calibri" w:eastAsia="Calibri" w:hAnsi="Calibri" w:cs="Calibri"/>
                <w:sz w:val="18"/>
                <w:szCs w:val="18"/>
              </w:rPr>
            </w:pPr>
          </w:p>
        </w:tc>
        <w:tc>
          <w:tcPr>
            <w:tcW w:w="566" w:type="pct"/>
            <w:tcMar>
              <w:left w:w="108" w:type="dxa"/>
              <w:right w:w="108" w:type="dxa"/>
            </w:tcMar>
            <w:vAlign w:val="center"/>
          </w:tcPr>
          <w:p w14:paraId="6E890CEA" w14:textId="76376532" w:rsidR="002E79FF" w:rsidRPr="000167F3" w:rsidRDefault="000167F3" w:rsidP="00C902E6">
            <w:pPr>
              <w:jc w:val="left"/>
              <w:rPr>
                <w:rFonts w:ascii="Calibri" w:eastAsia="Calibri" w:hAnsi="Calibri" w:cs="Calibri"/>
                <w:sz w:val="18"/>
                <w:szCs w:val="18"/>
              </w:rPr>
            </w:pPr>
            <w:r w:rsidRPr="000167F3">
              <w:rPr>
                <w:rFonts w:ascii="Calibri" w:eastAsia="Calibri" w:hAnsi="Calibri" w:cs="Calibri"/>
                <w:sz w:val="18"/>
                <w:szCs w:val="18"/>
              </w:rPr>
              <w:t>IC</w:t>
            </w:r>
            <w:r w:rsidR="00C902E6">
              <w:rPr>
                <w:rFonts w:ascii="Calibri" w:eastAsia="Calibri" w:hAnsi="Calibri" w:cs="Calibri"/>
                <w:sz w:val="18"/>
                <w:szCs w:val="18"/>
              </w:rPr>
              <w:t xml:space="preserve"> (including</w:t>
            </w:r>
            <w:r w:rsidR="001502C7">
              <w:rPr>
                <w:rFonts w:ascii="Calibri" w:eastAsia="Calibri" w:hAnsi="Calibri" w:cs="Calibri"/>
                <w:sz w:val="18"/>
                <w:szCs w:val="18"/>
              </w:rPr>
              <w:t xml:space="preserve"> FACS</w:t>
            </w:r>
            <w:r w:rsidR="008D463C">
              <w:rPr>
                <w:rFonts w:ascii="Calibri" w:eastAsia="Calibri" w:hAnsi="Calibri" w:cs="Calibri"/>
                <w:sz w:val="18"/>
                <w:szCs w:val="18"/>
              </w:rPr>
              <w:t xml:space="preserve"> and DRT</w:t>
            </w:r>
            <w:r w:rsidR="00C902E6">
              <w:rPr>
                <w:rFonts w:ascii="Calibri" w:eastAsia="Calibri" w:hAnsi="Calibri" w:cs="Calibri"/>
                <w:sz w:val="18"/>
                <w:szCs w:val="18"/>
              </w:rPr>
              <w:t xml:space="preserve"> IC</w:t>
            </w:r>
            <w:r w:rsidR="001502C7">
              <w:rPr>
                <w:rFonts w:ascii="Calibri" w:eastAsia="Calibri" w:hAnsi="Calibri" w:cs="Calibri"/>
                <w:sz w:val="18"/>
                <w:szCs w:val="18"/>
              </w:rPr>
              <w:t>)</w:t>
            </w:r>
          </w:p>
        </w:tc>
        <w:tc>
          <w:tcPr>
            <w:tcW w:w="375" w:type="pct"/>
            <w:tcMar>
              <w:left w:w="108" w:type="dxa"/>
              <w:right w:w="108" w:type="dxa"/>
            </w:tcMar>
            <w:vAlign w:val="center"/>
          </w:tcPr>
          <w:p w14:paraId="1AC14E91" w14:textId="0E2934B4" w:rsidR="002E79FF" w:rsidRPr="000167F3" w:rsidRDefault="008D463C" w:rsidP="008D463C">
            <w:pPr>
              <w:jc w:val="right"/>
              <w:rPr>
                <w:rFonts w:ascii="Calibri" w:eastAsia="Calibri" w:hAnsi="Calibri" w:cs="Calibri"/>
                <w:sz w:val="18"/>
                <w:szCs w:val="18"/>
              </w:rPr>
            </w:pPr>
            <w:r w:rsidRPr="000167F3">
              <w:rPr>
                <w:rFonts w:ascii="Calibri" w:eastAsia="Calibri" w:hAnsi="Calibri" w:cs="Calibri"/>
                <w:sz w:val="18"/>
                <w:szCs w:val="18"/>
              </w:rPr>
              <w:t>1</w:t>
            </w:r>
            <w:r>
              <w:rPr>
                <w:rFonts w:ascii="Calibri" w:eastAsia="Calibri" w:hAnsi="Calibri" w:cs="Calibri"/>
                <w:sz w:val="18"/>
                <w:szCs w:val="18"/>
              </w:rPr>
              <w:t>15</w:t>
            </w:r>
            <w:r w:rsidR="002E79FF" w:rsidRPr="000167F3">
              <w:rPr>
                <w:rFonts w:ascii="Calibri" w:eastAsia="Calibri" w:hAnsi="Calibri" w:cs="Calibri"/>
                <w:sz w:val="18"/>
                <w:szCs w:val="18"/>
              </w:rPr>
              <w:t>,</w:t>
            </w:r>
            <w:r>
              <w:rPr>
                <w:rFonts w:ascii="Calibri" w:eastAsia="Calibri" w:hAnsi="Calibri" w:cs="Calibri"/>
                <w:sz w:val="18"/>
                <w:szCs w:val="18"/>
              </w:rPr>
              <w:t>195</w:t>
            </w:r>
          </w:p>
        </w:tc>
      </w:tr>
      <w:tr w:rsidR="000167F3" w:rsidRPr="401CC7DA" w14:paraId="50F6336B" w14:textId="77777777" w:rsidTr="75C4A238">
        <w:trPr>
          <w:trHeight w:val="642"/>
        </w:trPr>
        <w:tc>
          <w:tcPr>
            <w:tcW w:w="881" w:type="pct"/>
            <w:vMerge/>
            <w:tcMar>
              <w:left w:w="108" w:type="dxa"/>
              <w:right w:w="108" w:type="dxa"/>
            </w:tcMar>
            <w:vAlign w:val="center"/>
          </w:tcPr>
          <w:p w14:paraId="513E801A" w14:textId="77777777" w:rsidR="000167F3" w:rsidRPr="00A75F22" w:rsidRDefault="000167F3">
            <w:pPr>
              <w:spacing w:after="0"/>
              <w:jc w:val="left"/>
              <w:textAlignment w:val="baseline"/>
              <w:rPr>
                <w:rFonts w:ascii="Calibri" w:eastAsia="Calibri" w:hAnsi="Calibri" w:cs="Calibri"/>
                <w:b/>
                <w:sz w:val="18"/>
                <w:szCs w:val="18"/>
              </w:rPr>
            </w:pPr>
          </w:p>
        </w:tc>
        <w:tc>
          <w:tcPr>
            <w:tcW w:w="1087" w:type="pct"/>
            <w:vMerge/>
            <w:tcMar>
              <w:left w:w="108" w:type="dxa"/>
              <w:right w:w="108" w:type="dxa"/>
            </w:tcMar>
          </w:tcPr>
          <w:p w14:paraId="65C55430" w14:textId="77777777" w:rsidR="000167F3" w:rsidRPr="00F861A9" w:rsidRDefault="000167F3">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5E3BA11C" w14:textId="77777777" w:rsidR="000167F3" w:rsidRPr="28365F9E" w:rsidRDefault="000167F3">
            <w:pPr>
              <w:jc w:val="left"/>
              <w:rPr>
                <w:rFonts w:ascii="Calibri" w:eastAsia="Calibri" w:hAnsi="Calibri" w:cs="Calibri"/>
                <w:sz w:val="18"/>
                <w:szCs w:val="18"/>
              </w:rPr>
            </w:pPr>
          </w:p>
        </w:tc>
        <w:tc>
          <w:tcPr>
            <w:tcW w:w="228" w:type="pct"/>
            <w:gridSpan w:val="2"/>
            <w:vMerge/>
            <w:tcMar>
              <w:left w:w="108" w:type="dxa"/>
              <w:right w:w="108" w:type="dxa"/>
            </w:tcMar>
            <w:vAlign w:val="center"/>
          </w:tcPr>
          <w:p w14:paraId="30A089B0" w14:textId="77777777" w:rsidR="000167F3" w:rsidRPr="28365F9E" w:rsidRDefault="000167F3">
            <w:pPr>
              <w:jc w:val="left"/>
              <w:rPr>
                <w:rFonts w:ascii="Calibri" w:eastAsia="Calibri" w:hAnsi="Calibri" w:cs="Calibri"/>
                <w:sz w:val="18"/>
                <w:szCs w:val="18"/>
              </w:rPr>
            </w:pPr>
          </w:p>
        </w:tc>
        <w:tc>
          <w:tcPr>
            <w:tcW w:w="228" w:type="pct"/>
            <w:gridSpan w:val="2"/>
            <w:vMerge/>
            <w:tcMar>
              <w:left w:w="108" w:type="dxa"/>
              <w:right w:w="108" w:type="dxa"/>
            </w:tcMar>
            <w:vAlign w:val="center"/>
          </w:tcPr>
          <w:p w14:paraId="19CEE89A" w14:textId="77777777" w:rsidR="000167F3" w:rsidRDefault="000167F3">
            <w:pPr>
              <w:jc w:val="left"/>
              <w:rPr>
                <w:rFonts w:ascii="Calibri" w:eastAsia="Calibri" w:hAnsi="Calibri" w:cs="Calibri"/>
                <w:sz w:val="18"/>
                <w:szCs w:val="18"/>
              </w:rPr>
            </w:pPr>
          </w:p>
        </w:tc>
        <w:tc>
          <w:tcPr>
            <w:tcW w:w="228" w:type="pct"/>
            <w:gridSpan w:val="2"/>
            <w:vMerge/>
            <w:vAlign w:val="center"/>
          </w:tcPr>
          <w:p w14:paraId="31BE103F" w14:textId="77777777" w:rsidR="000167F3" w:rsidRDefault="000167F3">
            <w:pPr>
              <w:jc w:val="left"/>
              <w:rPr>
                <w:rFonts w:ascii="Calibri" w:eastAsia="Calibri" w:hAnsi="Calibri" w:cs="Calibri"/>
                <w:sz w:val="18"/>
                <w:szCs w:val="18"/>
              </w:rPr>
            </w:pPr>
          </w:p>
        </w:tc>
        <w:tc>
          <w:tcPr>
            <w:tcW w:w="228" w:type="pct"/>
            <w:vMerge/>
            <w:vAlign w:val="center"/>
          </w:tcPr>
          <w:p w14:paraId="6382127B" w14:textId="77777777" w:rsidR="000167F3" w:rsidRDefault="000167F3">
            <w:pPr>
              <w:jc w:val="left"/>
              <w:rPr>
                <w:rFonts w:ascii="Calibri" w:eastAsia="Calibri" w:hAnsi="Calibri" w:cs="Calibri"/>
                <w:sz w:val="18"/>
                <w:szCs w:val="18"/>
              </w:rPr>
            </w:pPr>
          </w:p>
        </w:tc>
        <w:tc>
          <w:tcPr>
            <w:tcW w:w="248" w:type="pct"/>
            <w:gridSpan w:val="2"/>
            <w:vMerge/>
            <w:tcMar>
              <w:left w:w="108" w:type="dxa"/>
              <w:right w:w="108" w:type="dxa"/>
            </w:tcMar>
            <w:vAlign w:val="center"/>
          </w:tcPr>
          <w:p w14:paraId="100BF179" w14:textId="77777777" w:rsidR="000167F3" w:rsidRDefault="000167F3">
            <w:pPr>
              <w:jc w:val="left"/>
              <w:rPr>
                <w:rFonts w:ascii="Calibri" w:eastAsia="Calibri" w:hAnsi="Calibri" w:cs="Calibri"/>
                <w:sz w:val="18"/>
                <w:szCs w:val="18"/>
              </w:rPr>
            </w:pPr>
          </w:p>
        </w:tc>
        <w:tc>
          <w:tcPr>
            <w:tcW w:w="419" w:type="pct"/>
            <w:gridSpan w:val="2"/>
            <w:vMerge/>
            <w:tcMar>
              <w:left w:w="108" w:type="dxa"/>
              <w:right w:w="108" w:type="dxa"/>
            </w:tcMar>
            <w:vAlign w:val="center"/>
          </w:tcPr>
          <w:p w14:paraId="353B5AF1" w14:textId="77777777" w:rsidR="000167F3" w:rsidRPr="28365F9E" w:rsidRDefault="000167F3">
            <w:pPr>
              <w:jc w:val="center"/>
              <w:rPr>
                <w:rFonts w:ascii="Calibri" w:eastAsia="Calibri" w:hAnsi="Calibri" w:cs="Calibri"/>
                <w:sz w:val="18"/>
                <w:szCs w:val="18"/>
              </w:rPr>
            </w:pPr>
          </w:p>
        </w:tc>
        <w:tc>
          <w:tcPr>
            <w:tcW w:w="284" w:type="pct"/>
            <w:vMerge/>
            <w:tcMar>
              <w:left w:w="108" w:type="dxa"/>
              <w:right w:w="108" w:type="dxa"/>
            </w:tcMar>
            <w:vAlign w:val="center"/>
          </w:tcPr>
          <w:p w14:paraId="411C9AEE" w14:textId="77777777" w:rsidR="000167F3" w:rsidRPr="28365F9E" w:rsidRDefault="000167F3">
            <w:pPr>
              <w:jc w:val="left"/>
              <w:rPr>
                <w:rFonts w:ascii="Calibri" w:eastAsia="Calibri" w:hAnsi="Calibri" w:cs="Calibri"/>
                <w:sz w:val="18"/>
                <w:szCs w:val="18"/>
              </w:rPr>
            </w:pPr>
          </w:p>
        </w:tc>
        <w:tc>
          <w:tcPr>
            <w:tcW w:w="566" w:type="pct"/>
            <w:tcMar>
              <w:left w:w="108" w:type="dxa"/>
              <w:right w:w="108" w:type="dxa"/>
            </w:tcMar>
            <w:vAlign w:val="center"/>
          </w:tcPr>
          <w:p w14:paraId="01706BF7" w14:textId="3F5D566C" w:rsidR="000167F3" w:rsidRPr="000167F3" w:rsidRDefault="000167F3">
            <w:pPr>
              <w:jc w:val="left"/>
              <w:rPr>
                <w:rFonts w:ascii="Calibri" w:eastAsia="Calibri" w:hAnsi="Calibri" w:cs="Calibri"/>
                <w:sz w:val="18"/>
                <w:szCs w:val="18"/>
              </w:rPr>
            </w:pPr>
            <w:r w:rsidRPr="000167F3">
              <w:rPr>
                <w:rFonts w:ascii="Calibri" w:eastAsia="Calibri" w:hAnsi="Calibri" w:cs="Calibri"/>
                <w:sz w:val="18"/>
                <w:szCs w:val="18"/>
              </w:rPr>
              <w:t>Travel</w:t>
            </w:r>
            <w:r w:rsidR="001502C7">
              <w:rPr>
                <w:rFonts w:ascii="Calibri" w:eastAsia="Calibri" w:hAnsi="Calibri" w:cs="Calibri"/>
                <w:sz w:val="18"/>
                <w:szCs w:val="18"/>
              </w:rPr>
              <w:t xml:space="preserve"> (including for FACS</w:t>
            </w:r>
            <w:r w:rsidR="00C902E6">
              <w:rPr>
                <w:rFonts w:ascii="Calibri" w:eastAsia="Calibri" w:hAnsi="Calibri" w:cs="Calibri"/>
                <w:sz w:val="18"/>
                <w:szCs w:val="18"/>
              </w:rPr>
              <w:t xml:space="preserve"> IC</w:t>
            </w:r>
            <w:r w:rsidR="001502C7">
              <w:rPr>
                <w:rFonts w:ascii="Calibri" w:eastAsia="Calibri" w:hAnsi="Calibri" w:cs="Calibri"/>
                <w:sz w:val="18"/>
                <w:szCs w:val="18"/>
              </w:rPr>
              <w:t>)</w:t>
            </w:r>
            <w:r w:rsidRPr="000167F3">
              <w:rPr>
                <w:rFonts w:ascii="Calibri" w:eastAsia="Calibri" w:hAnsi="Calibri" w:cs="Calibri"/>
                <w:sz w:val="18"/>
                <w:szCs w:val="18"/>
              </w:rPr>
              <w:t xml:space="preserve"> </w:t>
            </w:r>
          </w:p>
        </w:tc>
        <w:tc>
          <w:tcPr>
            <w:tcW w:w="375" w:type="pct"/>
            <w:tcMar>
              <w:left w:w="108" w:type="dxa"/>
              <w:right w:w="108" w:type="dxa"/>
            </w:tcMar>
            <w:vAlign w:val="center"/>
          </w:tcPr>
          <w:p w14:paraId="50EA8B7E" w14:textId="573F6E4C" w:rsidR="000167F3" w:rsidRPr="000167F3" w:rsidRDefault="000167F3">
            <w:pPr>
              <w:jc w:val="right"/>
              <w:rPr>
                <w:rFonts w:ascii="Calibri" w:eastAsia="Calibri" w:hAnsi="Calibri" w:cs="Calibri"/>
                <w:sz w:val="18"/>
                <w:szCs w:val="18"/>
              </w:rPr>
            </w:pPr>
            <w:r w:rsidRPr="000167F3">
              <w:rPr>
                <w:rFonts w:ascii="Calibri" w:eastAsia="Calibri" w:hAnsi="Calibri" w:cs="Calibri"/>
                <w:sz w:val="18"/>
                <w:szCs w:val="18"/>
              </w:rPr>
              <w:t>15,000</w:t>
            </w:r>
          </w:p>
        </w:tc>
      </w:tr>
      <w:tr w:rsidR="002E79FF" w:rsidRPr="401CC7DA" w14:paraId="348E7128" w14:textId="77777777" w:rsidTr="75C4A238">
        <w:trPr>
          <w:trHeight w:val="642"/>
        </w:trPr>
        <w:tc>
          <w:tcPr>
            <w:tcW w:w="881" w:type="pct"/>
            <w:vMerge/>
            <w:tcMar>
              <w:left w:w="108" w:type="dxa"/>
              <w:right w:w="108" w:type="dxa"/>
            </w:tcMar>
            <w:vAlign w:val="center"/>
          </w:tcPr>
          <w:p w14:paraId="6ACEF335" w14:textId="77777777" w:rsidR="002E79FF" w:rsidRPr="00A75F22" w:rsidRDefault="002E79FF">
            <w:pPr>
              <w:spacing w:after="0"/>
              <w:jc w:val="left"/>
              <w:textAlignment w:val="baseline"/>
              <w:rPr>
                <w:rFonts w:ascii="Calibri" w:eastAsia="Calibri" w:hAnsi="Calibri" w:cs="Calibri"/>
                <w:b/>
                <w:sz w:val="18"/>
                <w:szCs w:val="18"/>
              </w:rPr>
            </w:pPr>
          </w:p>
        </w:tc>
        <w:tc>
          <w:tcPr>
            <w:tcW w:w="1087" w:type="pct"/>
            <w:vMerge/>
            <w:tcMar>
              <w:left w:w="108" w:type="dxa"/>
              <w:right w:w="108" w:type="dxa"/>
            </w:tcMar>
          </w:tcPr>
          <w:p w14:paraId="205522E1" w14:textId="77777777" w:rsidR="002E79FF" w:rsidRPr="00F861A9" w:rsidRDefault="002E79FF">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7D27D77E" w14:textId="77777777" w:rsidR="002E79FF" w:rsidRPr="28365F9E" w:rsidRDefault="002E79FF">
            <w:pPr>
              <w:jc w:val="left"/>
              <w:rPr>
                <w:rFonts w:ascii="Calibri" w:eastAsia="Calibri" w:hAnsi="Calibri" w:cs="Calibri"/>
                <w:sz w:val="18"/>
                <w:szCs w:val="18"/>
              </w:rPr>
            </w:pPr>
          </w:p>
        </w:tc>
        <w:tc>
          <w:tcPr>
            <w:tcW w:w="228" w:type="pct"/>
            <w:gridSpan w:val="2"/>
            <w:vMerge/>
            <w:tcMar>
              <w:left w:w="108" w:type="dxa"/>
              <w:right w:w="108" w:type="dxa"/>
            </w:tcMar>
            <w:vAlign w:val="center"/>
          </w:tcPr>
          <w:p w14:paraId="7C830118" w14:textId="77777777" w:rsidR="002E79FF" w:rsidRPr="28365F9E" w:rsidRDefault="002E79FF">
            <w:pPr>
              <w:jc w:val="left"/>
              <w:rPr>
                <w:rFonts w:ascii="Calibri" w:eastAsia="Calibri" w:hAnsi="Calibri" w:cs="Calibri"/>
                <w:sz w:val="18"/>
                <w:szCs w:val="18"/>
              </w:rPr>
            </w:pPr>
          </w:p>
        </w:tc>
        <w:tc>
          <w:tcPr>
            <w:tcW w:w="228" w:type="pct"/>
            <w:gridSpan w:val="2"/>
            <w:vMerge/>
            <w:tcMar>
              <w:left w:w="108" w:type="dxa"/>
              <w:right w:w="108" w:type="dxa"/>
            </w:tcMar>
            <w:vAlign w:val="center"/>
          </w:tcPr>
          <w:p w14:paraId="48CDED87" w14:textId="77777777" w:rsidR="002E79FF" w:rsidRDefault="002E79FF">
            <w:pPr>
              <w:jc w:val="left"/>
              <w:rPr>
                <w:rFonts w:ascii="Calibri" w:eastAsia="Calibri" w:hAnsi="Calibri" w:cs="Calibri"/>
                <w:sz w:val="18"/>
                <w:szCs w:val="18"/>
              </w:rPr>
            </w:pPr>
          </w:p>
        </w:tc>
        <w:tc>
          <w:tcPr>
            <w:tcW w:w="228" w:type="pct"/>
            <w:gridSpan w:val="2"/>
            <w:vMerge/>
            <w:vAlign w:val="center"/>
          </w:tcPr>
          <w:p w14:paraId="1F1E3EF8" w14:textId="77777777" w:rsidR="002E79FF" w:rsidRDefault="002E79FF">
            <w:pPr>
              <w:jc w:val="left"/>
              <w:rPr>
                <w:rFonts w:ascii="Calibri" w:eastAsia="Calibri" w:hAnsi="Calibri" w:cs="Calibri"/>
                <w:sz w:val="18"/>
                <w:szCs w:val="18"/>
              </w:rPr>
            </w:pPr>
          </w:p>
        </w:tc>
        <w:tc>
          <w:tcPr>
            <w:tcW w:w="228" w:type="pct"/>
            <w:vMerge/>
            <w:vAlign w:val="center"/>
          </w:tcPr>
          <w:p w14:paraId="66626B49" w14:textId="77777777" w:rsidR="002E79FF" w:rsidRDefault="002E79FF">
            <w:pPr>
              <w:jc w:val="left"/>
              <w:rPr>
                <w:rFonts w:ascii="Calibri" w:eastAsia="Calibri" w:hAnsi="Calibri" w:cs="Calibri"/>
                <w:sz w:val="18"/>
                <w:szCs w:val="18"/>
              </w:rPr>
            </w:pPr>
          </w:p>
        </w:tc>
        <w:tc>
          <w:tcPr>
            <w:tcW w:w="248" w:type="pct"/>
            <w:gridSpan w:val="2"/>
            <w:vMerge/>
            <w:tcMar>
              <w:left w:w="108" w:type="dxa"/>
              <w:right w:w="108" w:type="dxa"/>
            </w:tcMar>
            <w:vAlign w:val="center"/>
          </w:tcPr>
          <w:p w14:paraId="68BABC63" w14:textId="77777777" w:rsidR="002E79FF" w:rsidRDefault="002E79FF">
            <w:pPr>
              <w:jc w:val="left"/>
              <w:rPr>
                <w:rFonts w:ascii="Calibri" w:eastAsia="Calibri" w:hAnsi="Calibri" w:cs="Calibri"/>
                <w:sz w:val="18"/>
                <w:szCs w:val="18"/>
              </w:rPr>
            </w:pPr>
          </w:p>
        </w:tc>
        <w:tc>
          <w:tcPr>
            <w:tcW w:w="419" w:type="pct"/>
            <w:gridSpan w:val="2"/>
            <w:vMerge/>
            <w:tcMar>
              <w:left w:w="108" w:type="dxa"/>
              <w:right w:w="108" w:type="dxa"/>
            </w:tcMar>
            <w:vAlign w:val="center"/>
          </w:tcPr>
          <w:p w14:paraId="5EDA1F3E" w14:textId="77777777" w:rsidR="002E79FF" w:rsidRPr="28365F9E" w:rsidRDefault="002E79FF">
            <w:pPr>
              <w:jc w:val="center"/>
              <w:rPr>
                <w:rFonts w:ascii="Calibri" w:eastAsia="Calibri" w:hAnsi="Calibri" w:cs="Calibri"/>
                <w:sz w:val="18"/>
                <w:szCs w:val="18"/>
              </w:rPr>
            </w:pPr>
          </w:p>
        </w:tc>
        <w:tc>
          <w:tcPr>
            <w:tcW w:w="284" w:type="pct"/>
            <w:vMerge/>
            <w:tcMar>
              <w:left w:w="108" w:type="dxa"/>
              <w:right w:w="108" w:type="dxa"/>
            </w:tcMar>
            <w:vAlign w:val="center"/>
          </w:tcPr>
          <w:p w14:paraId="70ED8255" w14:textId="77777777" w:rsidR="002E79FF" w:rsidRPr="28365F9E" w:rsidRDefault="002E79FF">
            <w:pPr>
              <w:jc w:val="left"/>
              <w:rPr>
                <w:rFonts w:ascii="Calibri" w:eastAsia="Calibri" w:hAnsi="Calibri" w:cs="Calibri"/>
                <w:sz w:val="18"/>
                <w:szCs w:val="18"/>
              </w:rPr>
            </w:pPr>
          </w:p>
        </w:tc>
        <w:tc>
          <w:tcPr>
            <w:tcW w:w="566" w:type="pct"/>
            <w:tcMar>
              <w:left w:w="108" w:type="dxa"/>
              <w:right w:w="108" w:type="dxa"/>
            </w:tcMar>
            <w:vAlign w:val="center"/>
          </w:tcPr>
          <w:p w14:paraId="62ADFDE6" w14:textId="1213E67B" w:rsidR="002E79FF" w:rsidRPr="000167F3" w:rsidRDefault="000167F3" w:rsidP="000167F3">
            <w:pPr>
              <w:jc w:val="left"/>
              <w:rPr>
                <w:rFonts w:ascii="Calibri" w:eastAsia="Calibri" w:hAnsi="Calibri" w:cs="Calibri"/>
                <w:sz w:val="18"/>
                <w:szCs w:val="18"/>
              </w:rPr>
            </w:pPr>
            <w:r w:rsidRPr="000167F3">
              <w:rPr>
                <w:rFonts w:ascii="Calibri" w:eastAsia="Calibri" w:hAnsi="Calibri" w:cs="Calibri"/>
                <w:sz w:val="18"/>
                <w:szCs w:val="18"/>
              </w:rPr>
              <w:t xml:space="preserve">Workshop </w:t>
            </w:r>
          </w:p>
        </w:tc>
        <w:tc>
          <w:tcPr>
            <w:tcW w:w="375" w:type="pct"/>
            <w:tcMar>
              <w:left w:w="108" w:type="dxa"/>
              <w:right w:w="108" w:type="dxa"/>
            </w:tcMar>
            <w:vAlign w:val="center"/>
          </w:tcPr>
          <w:p w14:paraId="47F246AF" w14:textId="77777777" w:rsidR="002E79FF" w:rsidRPr="000167F3" w:rsidRDefault="002E79FF">
            <w:pPr>
              <w:jc w:val="right"/>
              <w:rPr>
                <w:rFonts w:ascii="Calibri" w:eastAsia="Calibri" w:hAnsi="Calibri" w:cs="Calibri"/>
                <w:sz w:val="18"/>
                <w:szCs w:val="18"/>
              </w:rPr>
            </w:pPr>
            <w:r w:rsidRPr="000167F3">
              <w:rPr>
                <w:rFonts w:ascii="Calibri" w:eastAsia="Calibri" w:hAnsi="Calibri" w:cs="Calibri"/>
                <w:sz w:val="18"/>
                <w:szCs w:val="18"/>
              </w:rPr>
              <w:t>30,000</w:t>
            </w:r>
          </w:p>
        </w:tc>
      </w:tr>
      <w:tr w:rsidR="002E79FF" w:rsidRPr="401CC7DA" w14:paraId="5C1EE830" w14:textId="77777777" w:rsidTr="000C5B67">
        <w:trPr>
          <w:trHeight w:val="899"/>
        </w:trPr>
        <w:tc>
          <w:tcPr>
            <w:tcW w:w="881" w:type="pct"/>
            <w:vMerge/>
            <w:tcMar>
              <w:left w:w="108" w:type="dxa"/>
              <w:right w:w="108" w:type="dxa"/>
            </w:tcMar>
            <w:vAlign w:val="center"/>
          </w:tcPr>
          <w:p w14:paraId="5797CD3E" w14:textId="77777777" w:rsidR="002E79FF" w:rsidRPr="00A75F22" w:rsidRDefault="002E79FF">
            <w:pPr>
              <w:spacing w:after="0"/>
              <w:jc w:val="left"/>
              <w:textAlignment w:val="baseline"/>
              <w:rPr>
                <w:rFonts w:ascii="Calibri" w:eastAsia="Calibri" w:hAnsi="Calibri" w:cs="Calibri"/>
                <w:b/>
                <w:sz w:val="18"/>
                <w:szCs w:val="18"/>
              </w:rPr>
            </w:pPr>
          </w:p>
        </w:tc>
        <w:tc>
          <w:tcPr>
            <w:tcW w:w="1087" w:type="pct"/>
            <w:vMerge/>
            <w:tcMar>
              <w:left w:w="108" w:type="dxa"/>
              <w:right w:w="108" w:type="dxa"/>
            </w:tcMar>
          </w:tcPr>
          <w:p w14:paraId="75A9A8D3" w14:textId="77777777" w:rsidR="002E79FF" w:rsidRPr="00F861A9" w:rsidRDefault="002E79FF">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08BE96AD" w14:textId="77777777" w:rsidR="002E79FF" w:rsidRPr="28365F9E" w:rsidRDefault="002E79FF">
            <w:pPr>
              <w:jc w:val="left"/>
              <w:rPr>
                <w:rFonts w:ascii="Calibri" w:eastAsia="Calibri" w:hAnsi="Calibri" w:cs="Calibri"/>
                <w:sz w:val="18"/>
                <w:szCs w:val="18"/>
              </w:rPr>
            </w:pPr>
          </w:p>
        </w:tc>
        <w:tc>
          <w:tcPr>
            <w:tcW w:w="228" w:type="pct"/>
            <w:gridSpan w:val="2"/>
            <w:vMerge/>
            <w:tcMar>
              <w:left w:w="108" w:type="dxa"/>
              <w:right w:w="108" w:type="dxa"/>
            </w:tcMar>
            <w:vAlign w:val="center"/>
          </w:tcPr>
          <w:p w14:paraId="12A70D3E" w14:textId="77777777" w:rsidR="002E79FF" w:rsidRPr="28365F9E" w:rsidRDefault="002E79FF">
            <w:pPr>
              <w:jc w:val="left"/>
              <w:rPr>
                <w:rFonts w:ascii="Calibri" w:eastAsia="Calibri" w:hAnsi="Calibri" w:cs="Calibri"/>
                <w:sz w:val="18"/>
                <w:szCs w:val="18"/>
              </w:rPr>
            </w:pPr>
          </w:p>
        </w:tc>
        <w:tc>
          <w:tcPr>
            <w:tcW w:w="228" w:type="pct"/>
            <w:gridSpan w:val="2"/>
            <w:vMerge/>
            <w:tcMar>
              <w:left w:w="108" w:type="dxa"/>
              <w:right w:w="108" w:type="dxa"/>
            </w:tcMar>
            <w:vAlign w:val="center"/>
          </w:tcPr>
          <w:p w14:paraId="2DB3C550" w14:textId="77777777" w:rsidR="002E79FF" w:rsidRDefault="002E79FF">
            <w:pPr>
              <w:jc w:val="left"/>
              <w:rPr>
                <w:rFonts w:ascii="Calibri" w:eastAsia="Calibri" w:hAnsi="Calibri" w:cs="Calibri"/>
                <w:sz w:val="18"/>
                <w:szCs w:val="18"/>
              </w:rPr>
            </w:pPr>
          </w:p>
        </w:tc>
        <w:tc>
          <w:tcPr>
            <w:tcW w:w="228" w:type="pct"/>
            <w:gridSpan w:val="2"/>
            <w:vMerge/>
            <w:vAlign w:val="center"/>
          </w:tcPr>
          <w:p w14:paraId="64A553F8" w14:textId="77777777" w:rsidR="002E79FF" w:rsidRDefault="002E79FF">
            <w:pPr>
              <w:jc w:val="left"/>
              <w:rPr>
                <w:rFonts w:ascii="Calibri" w:eastAsia="Calibri" w:hAnsi="Calibri" w:cs="Calibri"/>
                <w:sz w:val="18"/>
                <w:szCs w:val="18"/>
              </w:rPr>
            </w:pPr>
          </w:p>
        </w:tc>
        <w:tc>
          <w:tcPr>
            <w:tcW w:w="228" w:type="pct"/>
            <w:vMerge/>
            <w:vAlign w:val="center"/>
          </w:tcPr>
          <w:p w14:paraId="35933CFE" w14:textId="77777777" w:rsidR="002E79FF" w:rsidRDefault="002E79FF">
            <w:pPr>
              <w:jc w:val="left"/>
              <w:rPr>
                <w:rFonts w:ascii="Calibri" w:eastAsia="Calibri" w:hAnsi="Calibri" w:cs="Calibri"/>
                <w:sz w:val="18"/>
                <w:szCs w:val="18"/>
              </w:rPr>
            </w:pPr>
          </w:p>
        </w:tc>
        <w:tc>
          <w:tcPr>
            <w:tcW w:w="248" w:type="pct"/>
            <w:gridSpan w:val="2"/>
            <w:vMerge/>
            <w:tcMar>
              <w:left w:w="108" w:type="dxa"/>
              <w:right w:w="108" w:type="dxa"/>
            </w:tcMar>
            <w:vAlign w:val="center"/>
          </w:tcPr>
          <w:p w14:paraId="6C97A553" w14:textId="77777777" w:rsidR="002E79FF" w:rsidRDefault="002E79FF">
            <w:pPr>
              <w:jc w:val="left"/>
              <w:rPr>
                <w:rFonts w:ascii="Calibri" w:eastAsia="Calibri" w:hAnsi="Calibri" w:cs="Calibri"/>
                <w:sz w:val="18"/>
                <w:szCs w:val="18"/>
              </w:rPr>
            </w:pPr>
          </w:p>
        </w:tc>
        <w:tc>
          <w:tcPr>
            <w:tcW w:w="419" w:type="pct"/>
            <w:gridSpan w:val="2"/>
            <w:vMerge/>
            <w:tcMar>
              <w:left w:w="108" w:type="dxa"/>
              <w:right w:w="108" w:type="dxa"/>
            </w:tcMar>
            <w:vAlign w:val="center"/>
          </w:tcPr>
          <w:p w14:paraId="10AE652E" w14:textId="77777777" w:rsidR="002E79FF" w:rsidRPr="28365F9E" w:rsidRDefault="002E79FF">
            <w:pPr>
              <w:jc w:val="center"/>
              <w:rPr>
                <w:rFonts w:ascii="Calibri" w:eastAsia="Calibri" w:hAnsi="Calibri" w:cs="Calibri"/>
                <w:sz w:val="18"/>
                <w:szCs w:val="18"/>
              </w:rPr>
            </w:pPr>
          </w:p>
        </w:tc>
        <w:tc>
          <w:tcPr>
            <w:tcW w:w="284" w:type="pct"/>
            <w:vMerge/>
            <w:tcMar>
              <w:left w:w="108" w:type="dxa"/>
              <w:right w:w="108" w:type="dxa"/>
            </w:tcMar>
            <w:vAlign w:val="center"/>
          </w:tcPr>
          <w:p w14:paraId="0D6C4B4A" w14:textId="77777777" w:rsidR="002E79FF" w:rsidRPr="28365F9E" w:rsidRDefault="002E79FF">
            <w:pPr>
              <w:jc w:val="left"/>
              <w:rPr>
                <w:rFonts w:ascii="Calibri" w:eastAsia="Calibri" w:hAnsi="Calibri" w:cs="Calibri"/>
                <w:sz w:val="18"/>
                <w:szCs w:val="18"/>
              </w:rPr>
            </w:pPr>
          </w:p>
        </w:tc>
        <w:tc>
          <w:tcPr>
            <w:tcW w:w="566" w:type="pct"/>
            <w:tcMar>
              <w:left w:w="108" w:type="dxa"/>
              <w:right w:w="108" w:type="dxa"/>
            </w:tcMar>
            <w:vAlign w:val="center"/>
          </w:tcPr>
          <w:p w14:paraId="2160EF38" w14:textId="5DD78DCB" w:rsidR="002E79FF" w:rsidRPr="000167F3" w:rsidRDefault="008D463C" w:rsidP="000167F3">
            <w:pPr>
              <w:jc w:val="left"/>
              <w:rPr>
                <w:rFonts w:ascii="Calibri" w:eastAsia="Calibri" w:hAnsi="Calibri" w:cs="Calibri"/>
                <w:sz w:val="18"/>
                <w:szCs w:val="18"/>
              </w:rPr>
            </w:pPr>
            <w:r>
              <w:rPr>
                <w:rFonts w:ascii="Calibri" w:eastAsia="Calibri" w:hAnsi="Calibri" w:cs="Calibri"/>
                <w:sz w:val="18"/>
                <w:szCs w:val="18"/>
              </w:rPr>
              <w:t xml:space="preserve">Conference </w:t>
            </w:r>
          </w:p>
        </w:tc>
        <w:tc>
          <w:tcPr>
            <w:tcW w:w="375" w:type="pct"/>
            <w:tcMar>
              <w:left w:w="108" w:type="dxa"/>
              <w:right w:w="108" w:type="dxa"/>
            </w:tcMar>
            <w:vAlign w:val="center"/>
          </w:tcPr>
          <w:p w14:paraId="33123242" w14:textId="77777777" w:rsidR="002E79FF" w:rsidRPr="000167F3" w:rsidRDefault="002E79FF">
            <w:pPr>
              <w:jc w:val="right"/>
              <w:rPr>
                <w:rFonts w:ascii="Calibri" w:eastAsia="Calibri" w:hAnsi="Calibri" w:cs="Calibri"/>
                <w:sz w:val="18"/>
                <w:szCs w:val="18"/>
              </w:rPr>
            </w:pPr>
            <w:r w:rsidRPr="000167F3">
              <w:rPr>
                <w:rFonts w:ascii="Calibri" w:eastAsia="Calibri" w:hAnsi="Calibri" w:cs="Calibri"/>
                <w:sz w:val="18"/>
                <w:szCs w:val="18"/>
              </w:rPr>
              <w:t>45,000</w:t>
            </w:r>
          </w:p>
        </w:tc>
      </w:tr>
      <w:tr w:rsidR="00FD0135" w14:paraId="4746087A" w14:textId="77777777" w:rsidTr="75C4A238">
        <w:trPr>
          <w:trHeight w:val="803"/>
        </w:trPr>
        <w:tc>
          <w:tcPr>
            <w:tcW w:w="881" w:type="pct"/>
            <w:vMerge w:val="restart"/>
            <w:tcMar>
              <w:left w:w="108" w:type="dxa"/>
              <w:right w:w="108" w:type="dxa"/>
            </w:tcMar>
          </w:tcPr>
          <w:p w14:paraId="383610B7" w14:textId="685E3FAF" w:rsidR="00FD0135" w:rsidRPr="00492D55" w:rsidRDefault="00FD0135" w:rsidP="00FD0135">
            <w:pPr>
              <w:spacing w:after="0"/>
              <w:jc w:val="left"/>
              <w:textAlignment w:val="baseline"/>
              <w:rPr>
                <w:rFonts w:ascii="Calibri" w:eastAsia="Calibri" w:hAnsi="Calibri" w:cs="Calibri"/>
                <w:b/>
                <w:sz w:val="18"/>
                <w:szCs w:val="18"/>
              </w:rPr>
            </w:pPr>
            <w:r w:rsidRPr="00492D55">
              <w:rPr>
                <w:rFonts w:ascii="Calibri" w:eastAsia="Calibri" w:hAnsi="Calibri" w:cs="Calibri"/>
                <w:b/>
                <w:sz w:val="18"/>
                <w:szCs w:val="18"/>
              </w:rPr>
              <w:t xml:space="preserve">Output 3 </w:t>
            </w:r>
            <w:r w:rsidRPr="00492D55">
              <w:rPr>
                <w:rFonts w:ascii="Calibri" w:hAnsi="Calibri" w:cs="Calibri"/>
                <w:b/>
                <w:sz w:val="18"/>
                <w:szCs w:val="18"/>
                <w:lang w:eastAsia="it-IT"/>
              </w:rPr>
              <w:t>:</w:t>
            </w:r>
            <w:r w:rsidRPr="00492D55">
              <w:rPr>
                <w:rFonts w:ascii="Calibri" w:hAnsi="Calibri" w:cs="Calibri"/>
                <w:b/>
                <w:i/>
                <w:iCs/>
                <w:sz w:val="18"/>
                <w:szCs w:val="18"/>
                <w:lang w:eastAsia="it-IT"/>
              </w:rPr>
              <w:t xml:space="preserve"> </w:t>
            </w:r>
            <w:r w:rsidRPr="00492D55">
              <w:rPr>
                <w:rFonts w:ascii="Calibri" w:eastAsia="Calibri" w:hAnsi="Calibri" w:cs="Calibri"/>
                <w:b/>
                <w:sz w:val="18"/>
                <w:szCs w:val="18"/>
              </w:rPr>
              <w:t>Enhanced resilience and sustainability of food systems in Jordan and Kenya through evidence-based integrated programming, improved governance and policies, and empowered community-level action.</w:t>
            </w:r>
          </w:p>
          <w:p w14:paraId="0D2C1533" w14:textId="77777777" w:rsidR="00FD0135" w:rsidRDefault="00FD0135" w:rsidP="000C5B67">
            <w:pPr>
              <w:spacing w:after="0"/>
              <w:jc w:val="left"/>
              <w:textAlignment w:val="baseline"/>
              <w:rPr>
                <w:rFonts w:ascii="Calibri" w:eastAsia="Calibri" w:hAnsi="Calibri" w:cs="Calibri"/>
                <w:sz w:val="18"/>
                <w:szCs w:val="18"/>
              </w:rPr>
            </w:pPr>
          </w:p>
          <w:p w14:paraId="43C720F0" w14:textId="641C6F3F" w:rsidR="00B8369B" w:rsidRDefault="00FD0135" w:rsidP="000C5B67">
            <w:pPr>
              <w:spacing w:after="0"/>
              <w:jc w:val="left"/>
              <w:textAlignment w:val="baseline"/>
              <w:rPr>
                <w:rFonts w:ascii="Calibri" w:hAnsi="Calibri" w:cs="Calibri"/>
                <w:sz w:val="18"/>
                <w:szCs w:val="18"/>
                <w:lang w:eastAsia="it-IT"/>
              </w:rPr>
            </w:pPr>
            <w:r w:rsidRPr="004D7567">
              <w:rPr>
                <w:rFonts w:ascii="Calibri" w:hAnsi="Calibri" w:cs="Calibri"/>
                <w:i/>
                <w:iCs/>
                <w:sz w:val="18"/>
                <w:szCs w:val="18"/>
                <w:lang w:eastAsia="it-IT"/>
              </w:rPr>
              <w:t>Related SP indicator:</w:t>
            </w:r>
            <w:r w:rsidRPr="004D7567">
              <w:rPr>
                <w:rFonts w:ascii="Calibri" w:hAnsi="Calibri" w:cs="Calibri"/>
                <w:sz w:val="18"/>
                <w:szCs w:val="18"/>
                <w:lang w:eastAsia="it-IT"/>
              </w:rPr>
              <w:t> </w:t>
            </w:r>
          </w:p>
          <w:p w14:paraId="1EDBD463" w14:textId="0CF627D7" w:rsidR="00B8369B" w:rsidRPr="00B8369B" w:rsidRDefault="00FD0135" w:rsidP="000C5B67">
            <w:pPr>
              <w:spacing w:after="0"/>
              <w:jc w:val="left"/>
              <w:textAlignment w:val="baseline"/>
              <w:rPr>
                <w:rFonts w:ascii="Calibri" w:hAnsi="Calibri" w:cs="Calibri"/>
                <w:sz w:val="18"/>
                <w:szCs w:val="18"/>
                <w:lang w:eastAsia="it-IT"/>
              </w:rPr>
            </w:pPr>
            <w:r>
              <w:rPr>
                <w:rFonts w:ascii="Calibri" w:hAnsi="Calibri" w:cs="Calibri"/>
                <w:sz w:val="18"/>
                <w:szCs w:val="18"/>
                <w:lang w:eastAsia="it-IT"/>
              </w:rPr>
              <w:t>2.3.2</w:t>
            </w:r>
            <w:r w:rsidR="00B8369B">
              <w:rPr>
                <w:rFonts w:ascii="Calibri" w:hAnsi="Calibri" w:cs="Calibri"/>
                <w:sz w:val="18"/>
                <w:szCs w:val="18"/>
                <w:lang w:eastAsia="it-IT"/>
              </w:rPr>
              <w:t xml:space="preserve"> </w:t>
            </w:r>
            <w:r>
              <w:rPr>
                <w:rFonts w:ascii="Calibri" w:hAnsi="Calibri" w:cs="Calibri"/>
                <w:sz w:val="18"/>
                <w:szCs w:val="18"/>
                <w:lang w:eastAsia="it-IT"/>
              </w:rPr>
              <w:t xml:space="preserve"> </w:t>
            </w:r>
            <w:r w:rsidR="00B8369B" w:rsidRPr="00B8369B">
              <w:rPr>
                <w:rFonts w:ascii="Calibri" w:hAnsi="Calibri" w:cs="Calibri"/>
                <w:sz w:val="18"/>
                <w:szCs w:val="18"/>
                <w:lang w:eastAsia="it-IT"/>
              </w:rPr>
              <w:t xml:space="preserve">Number of new measures that improved agility and responsiveness of local governance institutions for:                   </w:t>
            </w:r>
          </w:p>
          <w:p w14:paraId="726FA8DD" w14:textId="788F52F7" w:rsidR="00B8369B" w:rsidRPr="00B8369B" w:rsidRDefault="00B8369B" w:rsidP="000C5B67">
            <w:pPr>
              <w:spacing w:after="0"/>
              <w:jc w:val="left"/>
              <w:textAlignment w:val="baseline"/>
              <w:rPr>
                <w:rFonts w:ascii="Calibri" w:hAnsi="Calibri" w:cs="Calibri"/>
                <w:sz w:val="18"/>
                <w:szCs w:val="18"/>
                <w:lang w:eastAsia="it-IT"/>
              </w:rPr>
            </w:pPr>
            <w:r w:rsidRPr="00B8369B">
              <w:rPr>
                <w:rFonts w:ascii="Calibri" w:hAnsi="Calibri" w:cs="Calibri"/>
                <w:sz w:val="18"/>
                <w:szCs w:val="18"/>
                <w:lang w:eastAsia="it-IT"/>
              </w:rPr>
              <w:t>a)</w:t>
            </w:r>
            <w:r w:rsidRPr="00B8369B">
              <w:rPr>
                <w:rFonts w:ascii="Calibri" w:hAnsi="Calibri" w:cs="Calibri"/>
                <w:sz w:val="18"/>
                <w:szCs w:val="18"/>
                <w:lang w:eastAsia="it-IT"/>
              </w:rPr>
              <w:tab/>
              <w:t xml:space="preserve">Basic service delivery </w:t>
            </w:r>
          </w:p>
          <w:p w14:paraId="6F35FB66" w14:textId="2688A240" w:rsidR="00FD0135" w:rsidRDefault="00FD0135" w:rsidP="000C5B67">
            <w:pPr>
              <w:spacing w:after="0"/>
              <w:jc w:val="left"/>
              <w:textAlignment w:val="baseline"/>
              <w:rPr>
                <w:rFonts w:ascii="Calibri" w:hAnsi="Calibri" w:cs="Calibri"/>
                <w:sz w:val="18"/>
                <w:szCs w:val="18"/>
                <w:lang w:eastAsia="it-IT"/>
              </w:rPr>
            </w:pPr>
          </w:p>
          <w:p w14:paraId="757EC6EA" w14:textId="77777777" w:rsidR="002230F5" w:rsidRDefault="002230F5" w:rsidP="000C5B67">
            <w:pPr>
              <w:spacing w:after="0"/>
              <w:jc w:val="left"/>
              <w:textAlignment w:val="baseline"/>
              <w:rPr>
                <w:rFonts w:ascii="Calibri" w:hAnsi="Calibri" w:cs="Calibri"/>
                <w:sz w:val="18"/>
                <w:szCs w:val="18"/>
                <w:lang w:eastAsia="it-IT"/>
              </w:rPr>
            </w:pPr>
          </w:p>
          <w:p w14:paraId="40A122A5" w14:textId="47E4F71C" w:rsidR="002230F5" w:rsidRDefault="002230F5" w:rsidP="000C5B67">
            <w:pPr>
              <w:spacing w:after="0"/>
              <w:jc w:val="left"/>
              <w:textAlignment w:val="baseline"/>
              <w:rPr>
                <w:rFonts w:ascii="Calibri" w:hAnsi="Calibri" w:cs="Calibri"/>
                <w:sz w:val="18"/>
                <w:szCs w:val="18"/>
                <w:lang w:eastAsia="it-IT"/>
              </w:rPr>
            </w:pPr>
            <w:r>
              <w:rPr>
                <w:rFonts w:ascii="Calibri" w:hAnsi="Calibri" w:cs="Calibri"/>
                <w:sz w:val="18"/>
                <w:szCs w:val="18"/>
                <w:lang w:eastAsia="it-IT"/>
              </w:rPr>
              <w:t>Base</w:t>
            </w:r>
            <w:r w:rsidR="00753F3C">
              <w:rPr>
                <w:rFonts w:ascii="Calibri" w:hAnsi="Calibri" w:cs="Calibri"/>
                <w:sz w:val="18"/>
                <w:szCs w:val="18"/>
                <w:lang w:eastAsia="it-IT"/>
              </w:rPr>
              <w:t>line:</w:t>
            </w:r>
            <w:r w:rsidR="008C75DC">
              <w:rPr>
                <w:rFonts w:ascii="Calibri" w:hAnsi="Calibri" w:cs="Calibri"/>
                <w:sz w:val="18"/>
                <w:szCs w:val="18"/>
                <w:lang w:eastAsia="it-IT"/>
              </w:rPr>
              <w:t xml:space="preserve"> 0</w:t>
            </w:r>
          </w:p>
          <w:p w14:paraId="66E6C64F" w14:textId="35E8CF1B" w:rsidR="00753F3C" w:rsidRDefault="00753F3C" w:rsidP="000C5B67">
            <w:pPr>
              <w:spacing w:after="0"/>
              <w:jc w:val="left"/>
              <w:textAlignment w:val="baseline"/>
              <w:rPr>
                <w:rFonts w:ascii="Calibri" w:hAnsi="Calibri" w:cs="Calibri"/>
                <w:sz w:val="18"/>
                <w:szCs w:val="18"/>
                <w:lang w:eastAsia="it-IT"/>
              </w:rPr>
            </w:pPr>
            <w:r>
              <w:rPr>
                <w:rFonts w:ascii="Calibri" w:hAnsi="Calibri" w:cs="Calibri"/>
                <w:sz w:val="18"/>
                <w:szCs w:val="18"/>
                <w:lang w:eastAsia="it-IT"/>
              </w:rPr>
              <w:t>Target:</w:t>
            </w:r>
            <w:r w:rsidR="008C75DC">
              <w:rPr>
                <w:rFonts w:ascii="Calibri" w:hAnsi="Calibri" w:cs="Calibri"/>
                <w:sz w:val="18"/>
                <w:szCs w:val="18"/>
                <w:lang w:eastAsia="it-IT"/>
              </w:rPr>
              <w:t xml:space="preserve"> 4</w:t>
            </w:r>
          </w:p>
          <w:p w14:paraId="00516AD6" w14:textId="77777777" w:rsidR="001438F6" w:rsidRDefault="001438F6" w:rsidP="000C5B67">
            <w:pPr>
              <w:spacing w:after="0"/>
              <w:jc w:val="left"/>
              <w:textAlignment w:val="baseline"/>
              <w:rPr>
                <w:rFonts w:ascii="Calibri" w:hAnsi="Calibri" w:cs="Calibri"/>
                <w:sz w:val="18"/>
                <w:szCs w:val="18"/>
                <w:lang w:eastAsia="it-IT"/>
              </w:rPr>
            </w:pPr>
          </w:p>
          <w:p w14:paraId="6BB5CB05" w14:textId="77777777" w:rsidR="001438F6" w:rsidRDefault="001438F6" w:rsidP="000C5B67">
            <w:pPr>
              <w:tabs>
                <w:tab w:val="left" w:pos="0"/>
              </w:tabs>
              <w:jc w:val="left"/>
              <w:rPr>
                <w:rFonts w:ascii="Calibri" w:eastAsia="Calibri" w:hAnsi="Calibri" w:cs="Calibri"/>
                <w:b/>
                <w:bCs/>
                <w:sz w:val="20"/>
                <w:szCs w:val="20"/>
              </w:rPr>
            </w:pPr>
            <w:r w:rsidRPr="000C5B67">
              <w:rPr>
                <w:rFonts w:ascii="Calibri" w:eastAsia="Calibri" w:hAnsi="Calibri" w:cs="Calibri"/>
                <w:b/>
                <w:bCs/>
                <w:sz w:val="20"/>
                <w:szCs w:val="20"/>
              </w:rPr>
              <w:t>3.1.1 Number of risk-informed development strategies and plans in place at national and subnational level</w:t>
            </w:r>
          </w:p>
          <w:p w14:paraId="6BE82584" w14:textId="7B0FA992" w:rsidR="001438F6" w:rsidRDefault="001438F6" w:rsidP="000C5B67">
            <w:pPr>
              <w:tabs>
                <w:tab w:val="left" w:pos="0"/>
              </w:tabs>
              <w:jc w:val="left"/>
              <w:rPr>
                <w:rFonts w:ascii="Calibri" w:eastAsia="Calibri" w:hAnsi="Calibri" w:cs="Calibri"/>
                <w:b/>
                <w:bCs/>
                <w:sz w:val="20"/>
                <w:szCs w:val="20"/>
              </w:rPr>
            </w:pPr>
            <w:r>
              <w:rPr>
                <w:rFonts w:ascii="Calibri" w:eastAsia="Calibri" w:hAnsi="Calibri" w:cs="Calibri"/>
                <w:b/>
                <w:bCs/>
                <w:sz w:val="20"/>
                <w:szCs w:val="20"/>
              </w:rPr>
              <w:t>Baseline: 0</w:t>
            </w:r>
          </w:p>
          <w:p w14:paraId="22E939E1" w14:textId="5E642A94" w:rsidR="001438F6" w:rsidRPr="000C5B67" w:rsidRDefault="001438F6" w:rsidP="000C5B67">
            <w:pPr>
              <w:tabs>
                <w:tab w:val="left" w:pos="0"/>
              </w:tabs>
              <w:jc w:val="left"/>
              <w:rPr>
                <w:rFonts w:ascii="Calibri" w:eastAsia="Calibri" w:hAnsi="Calibri" w:cs="Calibri"/>
                <w:b/>
                <w:bCs/>
                <w:sz w:val="20"/>
                <w:szCs w:val="20"/>
              </w:rPr>
            </w:pPr>
            <w:r>
              <w:rPr>
                <w:rFonts w:ascii="Calibri" w:eastAsia="Calibri" w:hAnsi="Calibri" w:cs="Calibri"/>
                <w:b/>
                <w:bCs/>
                <w:sz w:val="20"/>
                <w:szCs w:val="20"/>
              </w:rPr>
              <w:t>Target: 2</w:t>
            </w:r>
          </w:p>
          <w:p w14:paraId="0232A377" w14:textId="77777777" w:rsidR="001438F6" w:rsidRPr="000C5B67" w:rsidRDefault="001438F6" w:rsidP="000C5B67">
            <w:pPr>
              <w:spacing w:after="0"/>
              <w:jc w:val="left"/>
              <w:textAlignment w:val="baseline"/>
              <w:rPr>
                <w:rFonts w:ascii="Calibri" w:hAnsi="Calibri" w:cs="Calibri"/>
                <w:sz w:val="18"/>
                <w:szCs w:val="18"/>
                <w:lang w:val="en-US" w:eastAsia="it-IT"/>
              </w:rPr>
            </w:pPr>
          </w:p>
          <w:p w14:paraId="7BE92EEC" w14:textId="77777777" w:rsidR="00753F3C" w:rsidRPr="00A66E5B" w:rsidRDefault="00753F3C" w:rsidP="000C5B67">
            <w:pPr>
              <w:spacing w:after="0"/>
              <w:jc w:val="left"/>
              <w:textAlignment w:val="baseline"/>
              <w:rPr>
                <w:rFonts w:ascii="Calibri" w:hAnsi="Calibri" w:cs="Calibri"/>
                <w:sz w:val="18"/>
                <w:szCs w:val="18"/>
                <w:lang w:eastAsia="it-IT"/>
              </w:rPr>
            </w:pPr>
          </w:p>
          <w:p w14:paraId="406C15CD" w14:textId="2EB42AB9" w:rsidR="00D42342" w:rsidRPr="00D42342" w:rsidRDefault="00FD0135" w:rsidP="000C5B67">
            <w:pPr>
              <w:spacing w:after="0"/>
              <w:jc w:val="left"/>
              <w:textAlignment w:val="baseline"/>
              <w:rPr>
                <w:rFonts w:ascii="Calibri" w:hAnsi="Calibri" w:cs="Calibri"/>
                <w:sz w:val="18"/>
                <w:szCs w:val="18"/>
                <w:lang w:eastAsia="it-IT"/>
              </w:rPr>
            </w:pPr>
            <w:r w:rsidRPr="00A66E5B">
              <w:rPr>
                <w:rFonts w:ascii="Calibri" w:hAnsi="Calibri" w:cs="Calibri"/>
                <w:sz w:val="18"/>
                <w:szCs w:val="18"/>
                <w:lang w:eastAsia="it-IT"/>
              </w:rPr>
              <w:t>3.3.1</w:t>
            </w:r>
            <w:r w:rsidR="00D42342">
              <w:rPr>
                <w:rFonts w:ascii="Calibri" w:hAnsi="Calibri" w:cs="Calibri"/>
                <w:sz w:val="18"/>
                <w:szCs w:val="18"/>
                <w:lang w:eastAsia="it-IT"/>
              </w:rPr>
              <w:t xml:space="preserve"> </w:t>
            </w:r>
            <w:r w:rsidR="00D42342" w:rsidRPr="00D42342">
              <w:rPr>
                <w:rFonts w:ascii="Calibri" w:hAnsi="Calibri" w:cs="Calibri"/>
                <w:sz w:val="18"/>
                <w:szCs w:val="18"/>
                <w:lang w:eastAsia="it-IT"/>
              </w:rPr>
              <w:t>Number of people benefitting from jobs and improved livelihoods in crisis or post-crisis settings:</w:t>
            </w:r>
          </w:p>
          <w:p w14:paraId="0D8D1DE3" w14:textId="05CF3732"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 xml:space="preserve">                                                                                                                                                                                                                    </w:t>
            </w:r>
          </w:p>
          <w:p w14:paraId="79C03AB8" w14:textId="77777777"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a)</w:t>
            </w:r>
            <w:r w:rsidRPr="00D42342">
              <w:rPr>
                <w:rFonts w:ascii="Calibri" w:hAnsi="Calibri" w:cs="Calibri"/>
                <w:sz w:val="18"/>
                <w:szCs w:val="18"/>
                <w:lang w:eastAsia="it-IT"/>
              </w:rPr>
              <w:tab/>
              <w:t>Female</w:t>
            </w:r>
          </w:p>
          <w:p w14:paraId="5E9999F5" w14:textId="77777777"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b)</w:t>
            </w:r>
            <w:r w:rsidRPr="00D42342">
              <w:rPr>
                <w:rFonts w:ascii="Calibri" w:hAnsi="Calibri" w:cs="Calibri"/>
                <w:sz w:val="18"/>
                <w:szCs w:val="18"/>
                <w:lang w:eastAsia="it-IT"/>
              </w:rPr>
              <w:tab/>
              <w:t>Male</w:t>
            </w:r>
          </w:p>
          <w:p w14:paraId="45B4223F" w14:textId="77777777"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c)</w:t>
            </w:r>
            <w:r w:rsidRPr="00D42342">
              <w:rPr>
                <w:rFonts w:ascii="Calibri" w:hAnsi="Calibri" w:cs="Calibri"/>
                <w:sz w:val="18"/>
                <w:szCs w:val="18"/>
                <w:lang w:eastAsia="it-IT"/>
              </w:rPr>
              <w:tab/>
              <w:t xml:space="preserve">Sex-disaggregated data unavailable </w:t>
            </w:r>
          </w:p>
          <w:p w14:paraId="2A92A75A" w14:textId="77777777"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d)</w:t>
            </w:r>
            <w:r w:rsidRPr="00D42342">
              <w:rPr>
                <w:rFonts w:ascii="Calibri" w:hAnsi="Calibri" w:cs="Calibri"/>
                <w:sz w:val="18"/>
                <w:szCs w:val="18"/>
                <w:lang w:eastAsia="it-IT"/>
              </w:rPr>
              <w:tab/>
              <w:t xml:space="preserve">Youth </w:t>
            </w:r>
          </w:p>
          <w:p w14:paraId="572AE0B7" w14:textId="77777777"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e)</w:t>
            </w:r>
            <w:r w:rsidRPr="00D42342">
              <w:rPr>
                <w:rFonts w:ascii="Calibri" w:hAnsi="Calibri" w:cs="Calibri"/>
                <w:sz w:val="18"/>
                <w:szCs w:val="18"/>
                <w:lang w:eastAsia="it-IT"/>
              </w:rPr>
              <w:tab/>
              <w:t xml:space="preserve">Persons with disabilities </w:t>
            </w:r>
          </w:p>
          <w:p w14:paraId="22FBAF17" w14:textId="77777777" w:rsidR="00D42342" w:rsidRPr="00D42342"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f)</w:t>
            </w:r>
            <w:r w:rsidRPr="00D42342">
              <w:rPr>
                <w:rFonts w:ascii="Calibri" w:hAnsi="Calibri" w:cs="Calibri"/>
                <w:sz w:val="18"/>
                <w:szCs w:val="18"/>
                <w:lang w:eastAsia="it-IT"/>
              </w:rPr>
              <w:tab/>
              <w:t>Internally displaced populations</w:t>
            </w:r>
          </w:p>
          <w:p w14:paraId="04FA68E7" w14:textId="2C78BA55" w:rsidR="00FD0135" w:rsidRDefault="00D42342" w:rsidP="000C5B67">
            <w:pPr>
              <w:spacing w:after="0"/>
              <w:jc w:val="left"/>
              <w:textAlignment w:val="baseline"/>
              <w:rPr>
                <w:rFonts w:ascii="Calibri" w:hAnsi="Calibri" w:cs="Calibri"/>
                <w:sz w:val="18"/>
                <w:szCs w:val="18"/>
                <w:lang w:eastAsia="it-IT"/>
              </w:rPr>
            </w:pPr>
            <w:r w:rsidRPr="00D42342">
              <w:rPr>
                <w:rFonts w:ascii="Calibri" w:hAnsi="Calibri" w:cs="Calibri"/>
                <w:sz w:val="18"/>
                <w:szCs w:val="18"/>
                <w:lang w:eastAsia="it-IT"/>
              </w:rPr>
              <w:t>g)</w:t>
            </w:r>
            <w:r w:rsidRPr="00D42342">
              <w:rPr>
                <w:rFonts w:ascii="Calibri" w:hAnsi="Calibri" w:cs="Calibri"/>
                <w:sz w:val="18"/>
                <w:szCs w:val="18"/>
                <w:lang w:eastAsia="it-IT"/>
              </w:rPr>
              <w:tab/>
              <w:t>Refugees</w:t>
            </w:r>
          </w:p>
          <w:p w14:paraId="354374A5" w14:textId="77777777" w:rsidR="00260497" w:rsidRDefault="00260497" w:rsidP="000C5B67">
            <w:pPr>
              <w:spacing w:after="0"/>
              <w:jc w:val="left"/>
              <w:textAlignment w:val="baseline"/>
              <w:rPr>
                <w:rFonts w:ascii="Segoe UI" w:hAnsi="Segoe UI" w:cs="Segoe UI"/>
                <w:sz w:val="18"/>
                <w:szCs w:val="18"/>
                <w:lang w:eastAsia="it-IT"/>
              </w:rPr>
            </w:pPr>
          </w:p>
          <w:p w14:paraId="5CF22861" w14:textId="1477B16D" w:rsidR="00753F3C" w:rsidRDefault="00753F3C" w:rsidP="000C5B67">
            <w:pPr>
              <w:spacing w:after="0"/>
              <w:jc w:val="left"/>
              <w:textAlignment w:val="baseline"/>
              <w:rPr>
                <w:rFonts w:ascii="Segoe UI" w:hAnsi="Segoe UI" w:cs="Segoe UI"/>
                <w:sz w:val="18"/>
                <w:szCs w:val="18"/>
                <w:lang w:eastAsia="it-IT"/>
              </w:rPr>
            </w:pPr>
            <w:r>
              <w:rPr>
                <w:rFonts w:ascii="Segoe UI" w:hAnsi="Segoe UI" w:cs="Segoe UI"/>
                <w:sz w:val="18"/>
                <w:szCs w:val="18"/>
                <w:lang w:eastAsia="it-IT"/>
              </w:rPr>
              <w:t>Baseline:</w:t>
            </w:r>
            <w:r w:rsidR="008C75DC">
              <w:rPr>
                <w:rFonts w:ascii="Segoe UI" w:hAnsi="Segoe UI" w:cs="Segoe UI"/>
                <w:sz w:val="18"/>
                <w:szCs w:val="18"/>
                <w:lang w:eastAsia="it-IT"/>
              </w:rPr>
              <w:t xml:space="preserve"> 0</w:t>
            </w:r>
          </w:p>
          <w:p w14:paraId="3D906204" w14:textId="767D3454" w:rsidR="00753F3C" w:rsidRDefault="00753F3C" w:rsidP="000C5B67">
            <w:pPr>
              <w:spacing w:after="0"/>
              <w:jc w:val="left"/>
              <w:textAlignment w:val="baseline"/>
              <w:rPr>
                <w:rFonts w:ascii="Segoe UI" w:hAnsi="Segoe UI" w:cs="Segoe UI"/>
                <w:sz w:val="18"/>
                <w:szCs w:val="18"/>
                <w:lang w:eastAsia="it-IT"/>
              </w:rPr>
            </w:pPr>
            <w:r>
              <w:rPr>
                <w:rFonts w:ascii="Segoe UI" w:hAnsi="Segoe UI" w:cs="Segoe UI"/>
                <w:sz w:val="18"/>
                <w:szCs w:val="18"/>
                <w:lang w:eastAsia="it-IT"/>
              </w:rPr>
              <w:t>Target:</w:t>
            </w:r>
            <w:r w:rsidR="008C75DC">
              <w:rPr>
                <w:rFonts w:ascii="Segoe UI" w:hAnsi="Segoe UI" w:cs="Segoe UI"/>
                <w:sz w:val="18"/>
                <w:szCs w:val="18"/>
                <w:lang w:eastAsia="it-IT"/>
              </w:rPr>
              <w:t xml:space="preserve"> 100 (Jordan); 6000 (Kenya)</w:t>
            </w:r>
          </w:p>
          <w:p w14:paraId="20EF8F9C" w14:textId="77777777" w:rsidR="00753F3C" w:rsidRPr="004D7567" w:rsidRDefault="00753F3C" w:rsidP="000C5B67">
            <w:pPr>
              <w:spacing w:after="0"/>
              <w:jc w:val="left"/>
              <w:textAlignment w:val="baseline"/>
              <w:rPr>
                <w:rFonts w:ascii="Segoe UI" w:hAnsi="Segoe UI" w:cs="Segoe UI"/>
                <w:sz w:val="18"/>
                <w:szCs w:val="18"/>
                <w:lang w:eastAsia="it-IT"/>
              </w:rPr>
            </w:pPr>
          </w:p>
          <w:p w14:paraId="15970850" w14:textId="77777777" w:rsidR="00FD0135" w:rsidRPr="00A66E5B" w:rsidRDefault="00FD0135" w:rsidP="000C5B67">
            <w:pPr>
              <w:spacing w:after="0"/>
              <w:jc w:val="left"/>
              <w:textAlignment w:val="baseline"/>
              <w:rPr>
                <w:rFonts w:ascii="Calibri" w:hAnsi="Calibri" w:cs="Calibri"/>
                <w:sz w:val="18"/>
                <w:szCs w:val="18"/>
                <w:lang w:eastAsia="it-IT"/>
              </w:rPr>
            </w:pPr>
            <w:r w:rsidRPr="004D7567">
              <w:rPr>
                <w:rFonts w:ascii="Calibri" w:hAnsi="Calibri" w:cs="Calibri"/>
                <w:i/>
                <w:iCs/>
                <w:sz w:val="18"/>
                <w:szCs w:val="18"/>
                <w:lang w:eastAsia="it-IT"/>
              </w:rPr>
              <w:t>Related CPD outcome: </w:t>
            </w:r>
            <w:r w:rsidRPr="00A66E5B">
              <w:rPr>
                <w:rFonts w:ascii="Calibri" w:hAnsi="Calibri" w:cs="Calibri"/>
                <w:sz w:val="18"/>
                <w:szCs w:val="18"/>
                <w:lang w:eastAsia="it-IT"/>
              </w:rPr>
              <w:t>Output 2.1</w:t>
            </w:r>
            <w:r>
              <w:rPr>
                <w:rFonts w:ascii="Calibri" w:hAnsi="Calibri" w:cs="Calibri"/>
                <w:sz w:val="18"/>
                <w:szCs w:val="18"/>
                <w:lang w:eastAsia="it-IT"/>
              </w:rPr>
              <w:t xml:space="preserve"> (Jordan)</w:t>
            </w:r>
          </w:p>
          <w:p w14:paraId="5E26A6D9" w14:textId="77777777" w:rsidR="00FD0135" w:rsidRPr="004D7567" w:rsidRDefault="00FD0135" w:rsidP="000C5B67">
            <w:pPr>
              <w:spacing w:after="0"/>
              <w:jc w:val="left"/>
              <w:textAlignment w:val="baseline"/>
              <w:rPr>
                <w:rFonts w:ascii="Segoe UI" w:hAnsi="Segoe UI" w:cs="Segoe UI"/>
                <w:sz w:val="18"/>
                <w:szCs w:val="18"/>
                <w:lang w:eastAsia="it-IT"/>
              </w:rPr>
            </w:pPr>
            <w:r w:rsidRPr="00A66E5B">
              <w:rPr>
                <w:rFonts w:ascii="Calibri" w:hAnsi="Calibri" w:cs="Calibri"/>
                <w:sz w:val="18"/>
                <w:szCs w:val="18"/>
                <w:lang w:eastAsia="it-IT"/>
              </w:rPr>
              <w:t>Output 3.2</w:t>
            </w:r>
            <w:r>
              <w:rPr>
                <w:rFonts w:ascii="Calibri" w:hAnsi="Calibri" w:cs="Calibri"/>
                <w:sz w:val="18"/>
                <w:szCs w:val="18"/>
                <w:lang w:eastAsia="it-IT"/>
              </w:rPr>
              <w:t xml:space="preserve"> (Kenya)</w:t>
            </w:r>
          </w:p>
          <w:p w14:paraId="0BDBBF1B" w14:textId="77777777" w:rsidR="00FD0135" w:rsidRDefault="00FD0135" w:rsidP="00FD0135">
            <w:pPr>
              <w:spacing w:after="0"/>
              <w:jc w:val="left"/>
            </w:pPr>
            <w:r w:rsidRPr="004D7567">
              <w:rPr>
                <w:rFonts w:ascii="Calibri" w:hAnsi="Calibri" w:cs="Calibri"/>
                <w:sz w:val="18"/>
                <w:szCs w:val="18"/>
                <w:lang w:eastAsia="it-IT"/>
              </w:rPr>
              <w:t>Gender Marker:  </w:t>
            </w:r>
            <w:r>
              <w:rPr>
                <w:rFonts w:ascii="Calibri" w:eastAsia="Calibri" w:hAnsi="Calibri" w:cs="Calibri"/>
                <w:i/>
                <w:iCs/>
                <w:sz w:val="18"/>
                <w:szCs w:val="18"/>
              </w:rPr>
              <w:t xml:space="preserve">GEN2 </w:t>
            </w:r>
          </w:p>
          <w:p w14:paraId="1640016E" w14:textId="77777777" w:rsidR="00FD0135" w:rsidRPr="00A75F22" w:rsidRDefault="00FD0135" w:rsidP="00FD0135">
            <w:pPr>
              <w:spacing w:after="0"/>
              <w:jc w:val="left"/>
              <w:textAlignment w:val="baseline"/>
              <w:rPr>
                <w:rFonts w:ascii="Calibri" w:eastAsia="Calibri" w:hAnsi="Calibri" w:cs="Calibri"/>
                <w:b/>
                <w:sz w:val="18"/>
                <w:szCs w:val="18"/>
              </w:rPr>
            </w:pPr>
          </w:p>
        </w:tc>
        <w:tc>
          <w:tcPr>
            <w:tcW w:w="1087" w:type="pct"/>
            <w:vMerge w:val="restart"/>
            <w:tcMar>
              <w:left w:w="108" w:type="dxa"/>
              <w:right w:w="108" w:type="dxa"/>
            </w:tcMar>
          </w:tcPr>
          <w:p w14:paraId="68281BD9" w14:textId="1183353C" w:rsidR="00FD0135" w:rsidRPr="008C5AFC" w:rsidRDefault="00FD0135" w:rsidP="003C246D">
            <w:pPr>
              <w:spacing w:after="0"/>
              <w:jc w:val="left"/>
              <w:textAlignment w:val="baseline"/>
              <w:rPr>
                <w:rFonts w:asciiTheme="minorHAnsi" w:hAnsiTheme="minorHAnsi" w:cstheme="minorHAnsi"/>
                <w:sz w:val="18"/>
                <w:szCs w:val="18"/>
                <w:lang w:eastAsia="it-IT"/>
              </w:rPr>
            </w:pPr>
            <w:r w:rsidRPr="008C5AFC">
              <w:rPr>
                <w:rFonts w:asciiTheme="minorHAnsi" w:hAnsiTheme="minorHAnsi" w:cstheme="minorHAnsi"/>
                <w:sz w:val="18"/>
                <w:szCs w:val="18"/>
                <w:lang w:eastAsia="it-IT"/>
              </w:rPr>
              <w:lastRenderedPageBreak/>
              <w:t xml:space="preserve">3.1.1 Activity: Strengthening </w:t>
            </w:r>
            <w:r w:rsidR="002F10DC">
              <w:rPr>
                <w:rFonts w:asciiTheme="minorHAnsi" w:hAnsiTheme="minorHAnsi" w:cstheme="minorHAnsi"/>
                <w:sz w:val="18"/>
                <w:szCs w:val="18"/>
                <w:lang w:eastAsia="it-IT"/>
              </w:rPr>
              <w:t>knowledge base</w:t>
            </w:r>
            <w:r w:rsidRPr="008C5AFC">
              <w:rPr>
                <w:rFonts w:asciiTheme="minorHAnsi" w:hAnsiTheme="minorHAnsi" w:cstheme="minorHAnsi"/>
                <w:sz w:val="18"/>
                <w:szCs w:val="18"/>
                <w:lang w:eastAsia="it-IT"/>
              </w:rPr>
              <w:t xml:space="preserve"> on food system vulnerabilities in the two countries</w:t>
            </w:r>
            <w:r w:rsidR="009D3F40">
              <w:rPr>
                <w:rFonts w:asciiTheme="minorHAnsi" w:hAnsiTheme="minorHAnsi" w:cstheme="minorHAnsi"/>
                <w:sz w:val="18"/>
                <w:szCs w:val="18"/>
                <w:lang w:eastAsia="it-IT"/>
              </w:rPr>
              <w:t>, including gender gaps</w:t>
            </w:r>
          </w:p>
          <w:p w14:paraId="65C13AEE" w14:textId="77777777" w:rsidR="00FD0135" w:rsidRPr="008C5AFC" w:rsidRDefault="00FD0135" w:rsidP="003C246D">
            <w:pPr>
              <w:spacing w:after="0"/>
              <w:jc w:val="left"/>
              <w:textAlignment w:val="baseline"/>
              <w:rPr>
                <w:rFonts w:asciiTheme="minorHAnsi" w:hAnsiTheme="minorHAnsi" w:cstheme="minorHAnsi"/>
                <w:sz w:val="18"/>
                <w:szCs w:val="18"/>
                <w:lang w:eastAsia="it-IT"/>
              </w:rPr>
            </w:pPr>
            <w:r w:rsidRPr="008C5AFC">
              <w:rPr>
                <w:rFonts w:asciiTheme="minorHAnsi" w:hAnsiTheme="minorHAnsi" w:cstheme="minorHAnsi"/>
                <w:sz w:val="18"/>
                <w:szCs w:val="18"/>
                <w:lang w:eastAsia="it-IT"/>
              </w:rPr>
              <w:t xml:space="preserve">-Action: undertake analysis of food system in Jordan </w:t>
            </w:r>
          </w:p>
          <w:p w14:paraId="308394D4" w14:textId="40FEBA44" w:rsidR="00FD0135" w:rsidRPr="008C5AFC" w:rsidRDefault="00FD0135" w:rsidP="003C246D">
            <w:pPr>
              <w:spacing w:after="0"/>
              <w:jc w:val="left"/>
              <w:textAlignment w:val="baseline"/>
              <w:rPr>
                <w:rFonts w:ascii="Calibri" w:hAnsi="Calibri" w:cs="Calibri"/>
                <w:sz w:val="18"/>
                <w:szCs w:val="18"/>
                <w:lang w:eastAsia="it-IT"/>
              </w:rPr>
            </w:pPr>
            <w:r w:rsidRPr="008C5AFC">
              <w:rPr>
                <w:rFonts w:asciiTheme="minorHAnsi" w:hAnsiTheme="minorHAnsi" w:cstheme="minorHAnsi"/>
                <w:sz w:val="18"/>
                <w:szCs w:val="18"/>
                <w:lang w:eastAsia="it-IT"/>
              </w:rPr>
              <w:t xml:space="preserve">- Action: </w:t>
            </w:r>
            <w:r w:rsidRPr="008C5AFC">
              <w:rPr>
                <w:rFonts w:asciiTheme="minorHAnsi" w:eastAsia="Calibri" w:hAnsiTheme="minorHAnsi" w:cstheme="minorHAnsi"/>
                <w:sz w:val="18"/>
                <w:szCs w:val="18"/>
              </w:rPr>
              <w:t>Technical support to the Food and Nutrition assessments and the seasonal assessments in Kenya</w:t>
            </w:r>
          </w:p>
        </w:tc>
        <w:tc>
          <w:tcPr>
            <w:tcW w:w="228" w:type="pct"/>
            <w:gridSpan w:val="2"/>
            <w:vMerge w:val="restart"/>
            <w:tcMar>
              <w:left w:w="108" w:type="dxa"/>
              <w:right w:w="108" w:type="dxa"/>
            </w:tcMar>
            <w:vAlign w:val="center"/>
          </w:tcPr>
          <w:p w14:paraId="42F167E0" w14:textId="45BA7D9A" w:rsidR="00FD0135" w:rsidRPr="008C5AFC" w:rsidRDefault="00FD0135" w:rsidP="00F9704C">
            <w:pPr>
              <w:spacing w:after="0"/>
              <w:jc w:val="center"/>
              <w:rPr>
                <w:rFonts w:ascii="Calibri" w:eastAsia="Calibri" w:hAnsi="Calibri" w:cs="Calibr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422AD491" w14:textId="6FF149D4" w:rsidR="00FD0135" w:rsidRPr="008C5AFC" w:rsidRDefault="00FD0135" w:rsidP="00F9704C">
            <w:pPr>
              <w:spacing w:after="0"/>
              <w:jc w:val="center"/>
              <w:rPr>
                <w:rFonts w:ascii="Calibri" w:eastAsia="Calibri" w:hAnsi="Calibri" w:cs="Calibr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00299080" w14:textId="32EB5A6F" w:rsidR="00FD0135" w:rsidRPr="008C5AFC" w:rsidRDefault="00FD0135" w:rsidP="00F9704C">
            <w:pPr>
              <w:spacing w:after="0"/>
              <w:jc w:val="center"/>
              <w:rPr>
                <w:rFonts w:ascii="Calibri" w:eastAsia="Calibri" w:hAnsi="Calibri" w:cs="Calibr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55993F76" w14:textId="78D4C49D" w:rsidR="00FD0135" w:rsidRPr="008C5AFC" w:rsidRDefault="00FD0135" w:rsidP="00F9704C">
            <w:pPr>
              <w:spacing w:after="0"/>
              <w:jc w:val="center"/>
              <w:rPr>
                <w:rFonts w:ascii="Calibri" w:eastAsia="Calibri" w:hAnsi="Calibri" w:cs="Calibri"/>
                <w:sz w:val="18"/>
                <w:szCs w:val="18"/>
              </w:rPr>
            </w:pPr>
            <w:r w:rsidRPr="008C5AFC">
              <w:rPr>
                <w:rFonts w:asciiTheme="minorHAnsi" w:eastAsia="Calibri" w:hAnsiTheme="minorHAnsi" w:cstheme="minorHAnsi"/>
                <w:sz w:val="18"/>
                <w:szCs w:val="18"/>
              </w:rPr>
              <w:t>X</w:t>
            </w:r>
          </w:p>
        </w:tc>
        <w:tc>
          <w:tcPr>
            <w:tcW w:w="228" w:type="pct"/>
            <w:vMerge w:val="restart"/>
            <w:vAlign w:val="center"/>
          </w:tcPr>
          <w:p w14:paraId="73247E36" w14:textId="77777777" w:rsidR="00FD0135" w:rsidRPr="008C5AFC" w:rsidRDefault="00FD0135" w:rsidP="00B32E1E">
            <w:pPr>
              <w:jc w:val="left"/>
              <w:rPr>
                <w:rFonts w:ascii="Calibri" w:eastAsia="Calibri" w:hAnsi="Calibri" w:cs="Calibri"/>
                <w:sz w:val="18"/>
                <w:szCs w:val="18"/>
              </w:rPr>
            </w:pPr>
          </w:p>
        </w:tc>
        <w:tc>
          <w:tcPr>
            <w:tcW w:w="248" w:type="pct"/>
            <w:gridSpan w:val="2"/>
            <w:vMerge w:val="restart"/>
            <w:tcMar>
              <w:left w:w="108" w:type="dxa"/>
              <w:right w:w="108" w:type="dxa"/>
            </w:tcMar>
            <w:vAlign w:val="center"/>
          </w:tcPr>
          <w:p w14:paraId="5A0ADEDE" w14:textId="77777777" w:rsidR="00FD0135" w:rsidRPr="008C5AFC" w:rsidRDefault="00FD0135" w:rsidP="00B32E1E">
            <w:pPr>
              <w:jc w:val="left"/>
              <w:rPr>
                <w:rFonts w:ascii="Calibri" w:eastAsia="Calibri" w:hAnsi="Calibri" w:cs="Calibri"/>
                <w:sz w:val="18"/>
                <w:szCs w:val="18"/>
              </w:rPr>
            </w:pPr>
          </w:p>
        </w:tc>
        <w:tc>
          <w:tcPr>
            <w:tcW w:w="419" w:type="pct"/>
            <w:gridSpan w:val="2"/>
            <w:vMerge w:val="restart"/>
            <w:tcMar>
              <w:left w:w="108" w:type="dxa"/>
              <w:right w:w="108" w:type="dxa"/>
            </w:tcMar>
            <w:vAlign w:val="center"/>
          </w:tcPr>
          <w:p w14:paraId="6E14D139" w14:textId="301A5AE7" w:rsidR="00FD0135" w:rsidRPr="008C5AFC" w:rsidRDefault="00FD0135" w:rsidP="0044580E">
            <w:pPr>
              <w:spacing w:after="0"/>
              <w:jc w:val="center"/>
              <w:rPr>
                <w:rFonts w:ascii="Calibri" w:eastAsia="Calibri" w:hAnsi="Calibri" w:cs="Calibr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2FAB6B19" w14:textId="20C51E2A" w:rsidR="00FD0135" w:rsidRPr="008C5AFC" w:rsidRDefault="00FD0135" w:rsidP="003C246D">
            <w:pPr>
              <w:spacing w:after="0"/>
              <w:jc w:val="left"/>
              <w:rPr>
                <w:rFonts w:ascii="Calibri" w:eastAsia="Calibri" w:hAnsi="Calibri" w:cs="Calibr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5E386D6E" w14:textId="0B40E7EB" w:rsidR="00FD0135" w:rsidRPr="008C5AFC" w:rsidRDefault="00A541D7" w:rsidP="00C902E6">
            <w:pPr>
              <w:jc w:val="left"/>
              <w:rPr>
                <w:rFonts w:ascii="Calibri" w:eastAsia="Calibri" w:hAnsi="Calibri" w:cs="Calibri"/>
                <w:sz w:val="18"/>
                <w:szCs w:val="18"/>
              </w:rPr>
            </w:pPr>
            <w:r>
              <w:rPr>
                <w:rFonts w:ascii="Calibri" w:eastAsia="Calibri" w:hAnsi="Calibri" w:cs="Calibri"/>
                <w:sz w:val="18"/>
                <w:szCs w:val="18"/>
              </w:rPr>
              <w:t>IC</w:t>
            </w:r>
            <w:r w:rsidR="001502C7">
              <w:rPr>
                <w:rFonts w:ascii="Calibri" w:eastAsia="Calibri" w:hAnsi="Calibri" w:cs="Calibri"/>
                <w:sz w:val="18"/>
                <w:szCs w:val="18"/>
              </w:rPr>
              <w:t xml:space="preserve"> (including FACS</w:t>
            </w:r>
            <w:r w:rsidR="00C902E6">
              <w:rPr>
                <w:rFonts w:ascii="Calibri" w:eastAsia="Calibri" w:hAnsi="Calibri" w:cs="Calibri"/>
                <w:sz w:val="18"/>
                <w:szCs w:val="18"/>
              </w:rPr>
              <w:t xml:space="preserve"> IC </w:t>
            </w:r>
            <w:r w:rsidR="001502C7">
              <w:rPr>
                <w:rFonts w:ascii="Calibri" w:eastAsia="Calibri" w:hAnsi="Calibri" w:cs="Calibri"/>
                <w:sz w:val="18"/>
                <w:szCs w:val="18"/>
              </w:rPr>
              <w:t xml:space="preserve">) </w:t>
            </w:r>
          </w:p>
        </w:tc>
        <w:tc>
          <w:tcPr>
            <w:tcW w:w="375" w:type="pct"/>
            <w:tcMar>
              <w:left w:w="108" w:type="dxa"/>
              <w:right w:w="108" w:type="dxa"/>
            </w:tcMar>
            <w:vAlign w:val="center"/>
          </w:tcPr>
          <w:p w14:paraId="35CAFC83" w14:textId="10EC9CA2" w:rsidR="00FD0135" w:rsidRPr="008C5AFC" w:rsidRDefault="00FC00C6" w:rsidP="00A541D7">
            <w:pPr>
              <w:spacing w:after="0"/>
              <w:jc w:val="right"/>
              <w:rPr>
                <w:rFonts w:ascii="Calibri" w:eastAsia="Calibri" w:hAnsi="Calibri" w:cs="Calibri"/>
                <w:sz w:val="18"/>
                <w:szCs w:val="18"/>
              </w:rPr>
            </w:pPr>
            <w:r>
              <w:rPr>
                <w:rFonts w:ascii="Calibri" w:eastAsia="Calibri" w:hAnsi="Calibri" w:cs="Calibri"/>
                <w:sz w:val="18"/>
                <w:szCs w:val="18"/>
              </w:rPr>
              <w:t>31</w:t>
            </w:r>
            <w:r w:rsidR="00A541D7">
              <w:rPr>
                <w:rFonts w:ascii="Calibri" w:eastAsia="Calibri" w:hAnsi="Calibri" w:cs="Calibri"/>
                <w:sz w:val="18"/>
                <w:szCs w:val="18"/>
              </w:rPr>
              <w:t>,500</w:t>
            </w:r>
          </w:p>
        </w:tc>
      </w:tr>
      <w:tr w:rsidR="00FD0135" w14:paraId="1C2591CE" w14:textId="77777777" w:rsidTr="75C4A238">
        <w:trPr>
          <w:trHeight w:val="416"/>
        </w:trPr>
        <w:tc>
          <w:tcPr>
            <w:tcW w:w="881" w:type="pct"/>
            <w:vMerge/>
            <w:tcMar>
              <w:left w:w="108" w:type="dxa"/>
              <w:right w:w="108" w:type="dxa"/>
            </w:tcMar>
            <w:vAlign w:val="center"/>
          </w:tcPr>
          <w:p w14:paraId="64C016D2" w14:textId="77777777" w:rsidR="00FD0135" w:rsidRPr="00A75F22" w:rsidRDefault="00FD0135" w:rsidP="003C246D">
            <w:pPr>
              <w:spacing w:after="0"/>
              <w:jc w:val="left"/>
              <w:textAlignment w:val="baseline"/>
              <w:rPr>
                <w:rFonts w:ascii="Calibri" w:eastAsia="Calibri" w:hAnsi="Calibri" w:cs="Calibri"/>
                <w:b/>
                <w:sz w:val="18"/>
                <w:szCs w:val="18"/>
              </w:rPr>
            </w:pPr>
          </w:p>
        </w:tc>
        <w:tc>
          <w:tcPr>
            <w:tcW w:w="1087" w:type="pct"/>
            <w:vMerge/>
            <w:tcMar>
              <w:left w:w="108" w:type="dxa"/>
              <w:right w:w="108" w:type="dxa"/>
            </w:tcMar>
          </w:tcPr>
          <w:p w14:paraId="383862B6" w14:textId="45AF10E6" w:rsidR="00FD0135" w:rsidRPr="008C5AFC" w:rsidRDefault="00FD0135" w:rsidP="003C246D">
            <w:pPr>
              <w:spacing w:after="0"/>
              <w:jc w:val="left"/>
              <w:textAlignment w:val="baseline"/>
              <w:rPr>
                <w:rFonts w:ascii="Calibri" w:hAnsi="Calibri" w:cs="Calibri"/>
                <w:sz w:val="18"/>
                <w:szCs w:val="18"/>
                <w:lang w:eastAsia="it-IT"/>
              </w:rPr>
            </w:pPr>
          </w:p>
        </w:tc>
        <w:tc>
          <w:tcPr>
            <w:tcW w:w="228" w:type="pct"/>
            <w:gridSpan w:val="2"/>
            <w:vMerge/>
            <w:tcMar>
              <w:left w:w="108" w:type="dxa"/>
              <w:right w:w="108" w:type="dxa"/>
            </w:tcMar>
            <w:vAlign w:val="center"/>
          </w:tcPr>
          <w:p w14:paraId="662FB396" w14:textId="49BBD3D5" w:rsidR="00FD0135" w:rsidRPr="008C5AFC" w:rsidRDefault="00FD0135" w:rsidP="00F9704C">
            <w:pPr>
              <w:spacing w:after="0"/>
              <w:jc w:val="center"/>
              <w:rPr>
                <w:rFonts w:ascii="Calibri" w:eastAsia="Calibri" w:hAnsi="Calibri" w:cs="Calibri"/>
                <w:sz w:val="18"/>
                <w:szCs w:val="18"/>
              </w:rPr>
            </w:pPr>
          </w:p>
        </w:tc>
        <w:tc>
          <w:tcPr>
            <w:tcW w:w="228" w:type="pct"/>
            <w:gridSpan w:val="2"/>
            <w:vMerge/>
            <w:tcMar>
              <w:left w:w="108" w:type="dxa"/>
              <w:right w:w="108" w:type="dxa"/>
            </w:tcMar>
            <w:vAlign w:val="center"/>
          </w:tcPr>
          <w:p w14:paraId="4F0968AB" w14:textId="23C5A255" w:rsidR="00FD0135" w:rsidRPr="008C5AFC" w:rsidRDefault="00FD0135" w:rsidP="00F9704C">
            <w:pPr>
              <w:spacing w:after="0"/>
              <w:jc w:val="center"/>
              <w:rPr>
                <w:rFonts w:ascii="Calibri" w:eastAsia="Calibri" w:hAnsi="Calibri" w:cs="Calibri"/>
                <w:sz w:val="18"/>
                <w:szCs w:val="18"/>
              </w:rPr>
            </w:pPr>
          </w:p>
        </w:tc>
        <w:tc>
          <w:tcPr>
            <w:tcW w:w="228" w:type="pct"/>
            <w:gridSpan w:val="2"/>
            <w:vMerge/>
            <w:tcMar>
              <w:left w:w="108" w:type="dxa"/>
              <w:right w:w="108" w:type="dxa"/>
            </w:tcMar>
            <w:vAlign w:val="center"/>
          </w:tcPr>
          <w:p w14:paraId="37014688" w14:textId="3AA3A485" w:rsidR="00FD0135" w:rsidRPr="008C5AFC" w:rsidRDefault="00FD0135" w:rsidP="00F9704C">
            <w:pPr>
              <w:spacing w:after="0"/>
              <w:jc w:val="center"/>
              <w:rPr>
                <w:rFonts w:ascii="Calibri" w:eastAsia="Calibri" w:hAnsi="Calibri" w:cs="Calibri"/>
                <w:sz w:val="18"/>
                <w:szCs w:val="18"/>
              </w:rPr>
            </w:pPr>
          </w:p>
        </w:tc>
        <w:tc>
          <w:tcPr>
            <w:tcW w:w="228" w:type="pct"/>
            <w:gridSpan w:val="2"/>
            <w:vMerge/>
            <w:vAlign w:val="center"/>
          </w:tcPr>
          <w:p w14:paraId="46FBA426" w14:textId="55CEC7D3" w:rsidR="00FD0135" w:rsidRPr="008C5AFC" w:rsidRDefault="00FD0135" w:rsidP="00F9704C">
            <w:pPr>
              <w:spacing w:after="0"/>
              <w:jc w:val="center"/>
              <w:rPr>
                <w:rFonts w:ascii="Calibri" w:eastAsia="Calibri" w:hAnsi="Calibri" w:cs="Calibri"/>
                <w:sz w:val="18"/>
                <w:szCs w:val="18"/>
              </w:rPr>
            </w:pPr>
          </w:p>
        </w:tc>
        <w:tc>
          <w:tcPr>
            <w:tcW w:w="228" w:type="pct"/>
            <w:vMerge/>
            <w:vAlign w:val="center"/>
          </w:tcPr>
          <w:p w14:paraId="3ED5305A" w14:textId="77777777" w:rsidR="00FD0135" w:rsidRPr="008C5AFC" w:rsidRDefault="00FD0135" w:rsidP="00B32E1E">
            <w:pPr>
              <w:jc w:val="left"/>
              <w:rPr>
                <w:rFonts w:ascii="Calibri" w:eastAsia="Calibri" w:hAnsi="Calibri" w:cs="Calibri"/>
                <w:sz w:val="18"/>
                <w:szCs w:val="18"/>
              </w:rPr>
            </w:pPr>
          </w:p>
        </w:tc>
        <w:tc>
          <w:tcPr>
            <w:tcW w:w="248" w:type="pct"/>
            <w:gridSpan w:val="2"/>
            <w:vMerge/>
            <w:tcMar>
              <w:left w:w="108" w:type="dxa"/>
              <w:right w:w="108" w:type="dxa"/>
            </w:tcMar>
            <w:vAlign w:val="center"/>
          </w:tcPr>
          <w:p w14:paraId="13ACD1C7" w14:textId="77777777" w:rsidR="00FD0135" w:rsidRPr="008C5AFC" w:rsidRDefault="00FD0135" w:rsidP="00B32E1E">
            <w:pPr>
              <w:jc w:val="left"/>
              <w:rPr>
                <w:rFonts w:ascii="Calibri" w:eastAsia="Calibri" w:hAnsi="Calibri" w:cs="Calibri"/>
                <w:sz w:val="18"/>
                <w:szCs w:val="18"/>
              </w:rPr>
            </w:pPr>
          </w:p>
        </w:tc>
        <w:tc>
          <w:tcPr>
            <w:tcW w:w="419" w:type="pct"/>
            <w:gridSpan w:val="2"/>
            <w:vMerge/>
            <w:tcMar>
              <w:left w:w="108" w:type="dxa"/>
              <w:right w:w="108" w:type="dxa"/>
            </w:tcMar>
            <w:vAlign w:val="center"/>
          </w:tcPr>
          <w:p w14:paraId="67F8740A" w14:textId="1EC2BEB1" w:rsidR="00FD0135" w:rsidRPr="008C5AFC" w:rsidRDefault="00FD0135" w:rsidP="0044580E">
            <w:pPr>
              <w:spacing w:after="0"/>
              <w:jc w:val="center"/>
              <w:rPr>
                <w:rFonts w:ascii="Calibri" w:eastAsia="Calibri" w:hAnsi="Calibri" w:cs="Calibri"/>
                <w:sz w:val="18"/>
                <w:szCs w:val="18"/>
              </w:rPr>
            </w:pPr>
          </w:p>
        </w:tc>
        <w:tc>
          <w:tcPr>
            <w:tcW w:w="284" w:type="pct"/>
            <w:vMerge/>
            <w:tcMar>
              <w:left w:w="108" w:type="dxa"/>
              <w:right w:w="108" w:type="dxa"/>
            </w:tcMar>
            <w:vAlign w:val="center"/>
          </w:tcPr>
          <w:p w14:paraId="41889F0A" w14:textId="70344843" w:rsidR="00FD0135" w:rsidRPr="008C5AFC" w:rsidRDefault="00FD0135" w:rsidP="003C246D">
            <w:pPr>
              <w:spacing w:after="0"/>
              <w:jc w:val="left"/>
              <w:rPr>
                <w:rFonts w:ascii="Calibri" w:eastAsia="Calibri" w:hAnsi="Calibri" w:cs="Calibri"/>
                <w:sz w:val="18"/>
                <w:szCs w:val="18"/>
              </w:rPr>
            </w:pPr>
          </w:p>
        </w:tc>
        <w:tc>
          <w:tcPr>
            <w:tcW w:w="566" w:type="pct"/>
            <w:tcMar>
              <w:left w:w="108" w:type="dxa"/>
              <w:right w:w="108" w:type="dxa"/>
            </w:tcMar>
            <w:vAlign w:val="center"/>
          </w:tcPr>
          <w:p w14:paraId="314A22B1" w14:textId="6A120525" w:rsidR="00FD0135" w:rsidRPr="008C5AFC" w:rsidRDefault="00FD0135" w:rsidP="00C11F91">
            <w:pPr>
              <w:jc w:val="left"/>
              <w:rPr>
                <w:rFonts w:ascii="Calibri" w:eastAsia="Calibri" w:hAnsi="Calibri" w:cs="Calibri"/>
                <w:sz w:val="18"/>
                <w:szCs w:val="18"/>
              </w:rPr>
            </w:pPr>
            <w:r w:rsidRPr="008C5AFC">
              <w:rPr>
                <w:rFonts w:ascii="Calibri" w:eastAsia="Calibri" w:hAnsi="Calibri" w:cs="Calibri"/>
                <w:sz w:val="18"/>
                <w:szCs w:val="18"/>
              </w:rPr>
              <w:t>Travel</w:t>
            </w:r>
          </w:p>
        </w:tc>
        <w:tc>
          <w:tcPr>
            <w:tcW w:w="375" w:type="pct"/>
            <w:tcMar>
              <w:left w:w="108" w:type="dxa"/>
              <w:right w:w="108" w:type="dxa"/>
            </w:tcMar>
            <w:vAlign w:val="center"/>
          </w:tcPr>
          <w:p w14:paraId="0421B4E6" w14:textId="05CF837F" w:rsidR="00FD0135" w:rsidRPr="008C5AFC" w:rsidRDefault="00A541D7" w:rsidP="00A541D7">
            <w:pPr>
              <w:spacing w:after="0"/>
              <w:jc w:val="right"/>
              <w:rPr>
                <w:rFonts w:ascii="Calibri" w:eastAsia="Calibri" w:hAnsi="Calibri" w:cs="Calibri"/>
                <w:sz w:val="18"/>
                <w:szCs w:val="18"/>
              </w:rPr>
            </w:pPr>
            <w:r>
              <w:rPr>
                <w:rFonts w:ascii="Calibri" w:eastAsia="Calibri" w:hAnsi="Calibri" w:cs="Calibri"/>
                <w:sz w:val="18"/>
                <w:szCs w:val="18"/>
              </w:rPr>
              <w:t>9,000</w:t>
            </w:r>
          </w:p>
        </w:tc>
      </w:tr>
      <w:tr w:rsidR="00FD0135" w14:paraId="06745E14" w14:textId="77777777" w:rsidTr="75C4A238">
        <w:trPr>
          <w:trHeight w:val="1151"/>
        </w:trPr>
        <w:tc>
          <w:tcPr>
            <w:tcW w:w="881" w:type="pct"/>
            <w:vMerge/>
            <w:vAlign w:val="center"/>
          </w:tcPr>
          <w:p w14:paraId="2BF03C93" w14:textId="77777777" w:rsidR="00FD0135" w:rsidRDefault="00FD0135" w:rsidP="00A6246A">
            <w:pPr>
              <w:spacing w:after="0"/>
              <w:jc w:val="left"/>
            </w:pPr>
          </w:p>
        </w:tc>
        <w:tc>
          <w:tcPr>
            <w:tcW w:w="1087" w:type="pct"/>
            <w:vMerge w:val="restart"/>
            <w:tcMar>
              <w:left w:w="108" w:type="dxa"/>
              <w:right w:w="108" w:type="dxa"/>
            </w:tcMar>
            <w:vAlign w:val="center"/>
          </w:tcPr>
          <w:p w14:paraId="3A509531" w14:textId="10E6D3AC" w:rsidR="00FD0135" w:rsidRPr="008C5AFC" w:rsidRDefault="00FD0135" w:rsidP="00A6246A">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3.1.2 </w:t>
            </w:r>
            <w:r w:rsidRPr="008C5AFC">
              <w:rPr>
                <w:rFonts w:asciiTheme="minorHAnsi" w:hAnsiTheme="minorHAnsi" w:cstheme="minorHAnsi"/>
                <w:sz w:val="18"/>
                <w:szCs w:val="18"/>
                <w:lang w:eastAsia="it-IT"/>
              </w:rPr>
              <w:t>Activity :</w:t>
            </w:r>
            <w:r w:rsidRPr="008C5AFC">
              <w:rPr>
                <w:rFonts w:asciiTheme="minorHAnsi" w:hAnsiTheme="minorHAnsi" w:cstheme="minorHAnsi"/>
                <w:smallCaps/>
                <w:sz w:val="18"/>
                <w:szCs w:val="18"/>
                <w:lang w:eastAsia="it-IT"/>
              </w:rPr>
              <w:t xml:space="preserve"> </w:t>
            </w:r>
            <w:r w:rsidRPr="008C5AFC">
              <w:rPr>
                <w:rFonts w:asciiTheme="minorHAnsi" w:hAnsiTheme="minorHAnsi" w:cstheme="minorHAnsi"/>
                <w:sz w:val="18"/>
                <w:szCs w:val="18"/>
                <w:lang w:eastAsia="it-IT"/>
              </w:rPr>
              <w:t>Strengthen integrated programming within UNDP COs and regional hubs</w:t>
            </w:r>
          </w:p>
          <w:p w14:paraId="40783EB6" w14:textId="51B83F1F" w:rsidR="00FD0135" w:rsidRPr="008C5AFC" w:rsidRDefault="00FD0135" w:rsidP="00A6246A">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-Action: sensemaking exercise to identify strategic direction of CO in Food Systems Resilience</w:t>
            </w:r>
          </w:p>
          <w:p w14:paraId="4A8EAA41" w14:textId="1CFA5DA8" w:rsidR="00FD0135" w:rsidRPr="008C5AFC" w:rsidRDefault="00FD0135" w:rsidP="00A6246A">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lastRenderedPageBreak/>
              <w:t xml:space="preserve">-Action: capacity building to personnel on </w:t>
            </w:r>
            <w:r w:rsidR="009D3F40" w:rsidRPr="009D3F40">
              <w:rPr>
                <w:rFonts w:asciiTheme="minorHAnsi" w:eastAsia="Calibri" w:hAnsiTheme="minorHAnsi" w:cstheme="minorHAnsi"/>
                <w:sz w:val="18"/>
                <w:szCs w:val="18"/>
              </w:rPr>
              <w:t xml:space="preserve">gender-responsive </w:t>
            </w:r>
            <w:r w:rsidRPr="008C5AFC">
              <w:rPr>
                <w:rFonts w:asciiTheme="minorHAnsi" w:eastAsia="Calibri" w:hAnsiTheme="minorHAnsi" w:cstheme="minorHAnsi"/>
                <w:sz w:val="18"/>
                <w:szCs w:val="18"/>
              </w:rPr>
              <w:t>food security and system resilience</w:t>
            </w:r>
          </w:p>
          <w:p w14:paraId="245A5BE2" w14:textId="6CF58C28" w:rsidR="00FD0135" w:rsidRPr="008C5AFC" w:rsidRDefault="00FD0135" w:rsidP="00A6246A">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-Action: opportunities, investments and potential partnerships</w:t>
            </w:r>
          </w:p>
          <w:p w14:paraId="600A91A6" w14:textId="77777777" w:rsidR="00FD0135" w:rsidRPr="008C5AFC" w:rsidRDefault="00FD0135" w:rsidP="00A6246A">
            <w:pPr>
              <w:spacing w:after="0"/>
              <w:jc w:val="left"/>
              <w:rPr>
                <w:rFonts w:asciiTheme="minorHAnsi" w:hAnsiTheme="minorHAnsi" w:cstheme="minorHAnsi"/>
                <w:sz w:val="18"/>
                <w:szCs w:val="18"/>
              </w:rPr>
            </w:pPr>
          </w:p>
        </w:tc>
        <w:tc>
          <w:tcPr>
            <w:tcW w:w="228" w:type="pct"/>
            <w:gridSpan w:val="2"/>
            <w:vMerge w:val="restart"/>
            <w:tcMar>
              <w:left w:w="108" w:type="dxa"/>
              <w:right w:w="108" w:type="dxa"/>
            </w:tcMar>
            <w:vAlign w:val="center"/>
          </w:tcPr>
          <w:p w14:paraId="10827CBA"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lastRenderedPageBreak/>
              <w:t>X</w:t>
            </w:r>
          </w:p>
        </w:tc>
        <w:tc>
          <w:tcPr>
            <w:tcW w:w="228" w:type="pct"/>
            <w:gridSpan w:val="2"/>
            <w:vMerge w:val="restart"/>
            <w:tcMar>
              <w:left w:w="108" w:type="dxa"/>
              <w:right w:w="108" w:type="dxa"/>
            </w:tcMar>
            <w:vAlign w:val="center"/>
          </w:tcPr>
          <w:p w14:paraId="78F7A2DD"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4F2FFA6F"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7EA761CA"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restart"/>
            <w:vAlign w:val="center"/>
          </w:tcPr>
          <w:p w14:paraId="765F910B"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val="restart"/>
            <w:tcMar>
              <w:left w:w="108" w:type="dxa"/>
              <w:right w:w="108" w:type="dxa"/>
            </w:tcMar>
            <w:vAlign w:val="center"/>
          </w:tcPr>
          <w:p w14:paraId="4B4C4D34" w14:textId="77777777" w:rsidR="00FD0135" w:rsidRPr="008C5AFC" w:rsidRDefault="00FD0135" w:rsidP="00A6246A">
            <w:pPr>
              <w:spacing w:after="0"/>
              <w:jc w:val="left"/>
              <w:rPr>
                <w:rFonts w:asciiTheme="minorHAnsi" w:hAnsiTheme="minorHAnsi" w:cstheme="minorHAnsi"/>
                <w:sz w:val="18"/>
                <w:szCs w:val="18"/>
              </w:rPr>
            </w:pPr>
          </w:p>
        </w:tc>
        <w:tc>
          <w:tcPr>
            <w:tcW w:w="419" w:type="pct"/>
            <w:gridSpan w:val="2"/>
            <w:vMerge w:val="restart"/>
            <w:tcMar>
              <w:left w:w="108" w:type="dxa"/>
              <w:right w:w="108" w:type="dxa"/>
            </w:tcMar>
            <w:vAlign w:val="center"/>
          </w:tcPr>
          <w:p w14:paraId="493AA79F" w14:textId="162CBE34" w:rsidR="00FD0135" w:rsidRPr="008C5AFC" w:rsidRDefault="00FD0135" w:rsidP="0044580E">
            <w:pPr>
              <w:spacing w:after="0"/>
              <w:jc w:val="center"/>
              <w:rPr>
                <w:rFonts w:asciiTheme="minorHAnsi" w:hAnsiTheme="minorHAnsi" w:cstheme="minorHAns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6A3D4F88" w14:textId="77777777" w:rsidR="00FD0135" w:rsidRPr="008C5AFC" w:rsidRDefault="00FD0135" w:rsidP="00A6246A">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4D210D44" w14:textId="10024A83" w:rsidR="00FD0135" w:rsidRPr="008C5AFC" w:rsidRDefault="00FD0135" w:rsidP="00C902E6">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IC </w:t>
            </w:r>
            <w:r w:rsidR="00C902E6">
              <w:rPr>
                <w:rFonts w:asciiTheme="minorHAnsi" w:eastAsia="Calibri" w:hAnsiTheme="minorHAnsi" w:cstheme="minorHAnsi"/>
                <w:sz w:val="18"/>
                <w:szCs w:val="18"/>
              </w:rPr>
              <w:t xml:space="preserve">(including </w:t>
            </w:r>
            <w:r w:rsidR="005A0711">
              <w:rPr>
                <w:rFonts w:asciiTheme="minorHAnsi" w:eastAsia="Calibri" w:hAnsiTheme="minorHAnsi" w:cstheme="minorHAnsi"/>
                <w:sz w:val="18"/>
                <w:szCs w:val="18"/>
              </w:rPr>
              <w:t>FACS</w:t>
            </w:r>
            <w:r w:rsidR="00C902E6">
              <w:rPr>
                <w:rFonts w:asciiTheme="minorHAnsi" w:eastAsia="Calibri" w:hAnsiTheme="minorHAnsi" w:cstheme="minorHAnsi"/>
                <w:sz w:val="18"/>
                <w:szCs w:val="18"/>
              </w:rPr>
              <w:t xml:space="preserve"> IC</w:t>
            </w:r>
            <w:r w:rsidR="005A0711">
              <w:rPr>
                <w:rFonts w:asciiTheme="minorHAnsi" w:eastAsia="Calibri" w:hAnsiTheme="minorHAnsi" w:cstheme="minorHAnsi"/>
                <w:sz w:val="18"/>
                <w:szCs w:val="18"/>
              </w:rPr>
              <w:t xml:space="preserve">) </w:t>
            </w:r>
          </w:p>
        </w:tc>
        <w:tc>
          <w:tcPr>
            <w:tcW w:w="375" w:type="pct"/>
            <w:tcMar>
              <w:left w:w="108" w:type="dxa"/>
              <w:right w:w="108" w:type="dxa"/>
            </w:tcMar>
            <w:vAlign w:val="center"/>
          </w:tcPr>
          <w:p w14:paraId="0806C305" w14:textId="17B40CEE" w:rsidR="00FD0135" w:rsidRPr="008C5AFC" w:rsidRDefault="00FC00C6" w:rsidP="008C5AFC">
            <w:pPr>
              <w:spacing w:after="0"/>
              <w:jc w:val="right"/>
              <w:rPr>
                <w:rFonts w:ascii="Calibri" w:eastAsia="Calibri" w:hAnsi="Calibri" w:cs="Calibri"/>
                <w:sz w:val="18"/>
                <w:szCs w:val="18"/>
              </w:rPr>
            </w:pPr>
            <w:r>
              <w:rPr>
                <w:rFonts w:ascii="Calibri" w:eastAsia="Calibri" w:hAnsi="Calibri" w:cs="Calibri"/>
                <w:sz w:val="18"/>
                <w:szCs w:val="18"/>
              </w:rPr>
              <w:t xml:space="preserve"> 6</w:t>
            </w:r>
            <w:r w:rsidR="00FD0135" w:rsidRPr="008C5AFC">
              <w:rPr>
                <w:rFonts w:ascii="Calibri" w:eastAsia="Calibri" w:hAnsi="Calibri" w:cs="Calibri"/>
                <w:sz w:val="18"/>
                <w:szCs w:val="18"/>
              </w:rPr>
              <w:t>7,500</w:t>
            </w:r>
          </w:p>
        </w:tc>
      </w:tr>
      <w:tr w:rsidR="00FD0135" w14:paraId="462050B4" w14:textId="77777777" w:rsidTr="75C4A238">
        <w:trPr>
          <w:trHeight w:val="420"/>
        </w:trPr>
        <w:tc>
          <w:tcPr>
            <w:tcW w:w="881" w:type="pct"/>
            <w:vMerge/>
            <w:vAlign w:val="center"/>
          </w:tcPr>
          <w:p w14:paraId="31ABB157" w14:textId="77777777" w:rsidR="00FD0135" w:rsidRDefault="00FD0135" w:rsidP="00A6246A">
            <w:pPr>
              <w:spacing w:after="0"/>
              <w:jc w:val="left"/>
            </w:pPr>
          </w:p>
        </w:tc>
        <w:tc>
          <w:tcPr>
            <w:tcW w:w="1087" w:type="pct"/>
            <w:vMerge/>
            <w:tcMar>
              <w:left w:w="108" w:type="dxa"/>
              <w:right w:w="108" w:type="dxa"/>
            </w:tcMar>
            <w:vAlign w:val="center"/>
          </w:tcPr>
          <w:p w14:paraId="22BF2A87" w14:textId="77777777" w:rsidR="00FD0135" w:rsidRPr="008C5AFC" w:rsidRDefault="00FD0135" w:rsidP="00A6246A">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1ACF414E" w14:textId="77777777" w:rsidR="00FD0135" w:rsidRPr="008C5AFC" w:rsidRDefault="00FD0135" w:rsidP="00A6246A">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1C091306" w14:textId="77777777" w:rsidR="00FD0135" w:rsidRPr="008C5AFC" w:rsidRDefault="00FD0135" w:rsidP="00A6246A">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232B7DCF" w14:textId="77777777" w:rsidR="00FD0135" w:rsidRPr="008C5AFC" w:rsidRDefault="00FD0135" w:rsidP="00A6246A">
            <w:pPr>
              <w:spacing w:after="0"/>
              <w:jc w:val="left"/>
              <w:rPr>
                <w:rFonts w:asciiTheme="minorHAnsi" w:eastAsia="Calibri" w:hAnsiTheme="minorHAnsi" w:cstheme="minorHAnsi"/>
                <w:sz w:val="18"/>
                <w:szCs w:val="18"/>
              </w:rPr>
            </w:pPr>
          </w:p>
        </w:tc>
        <w:tc>
          <w:tcPr>
            <w:tcW w:w="228" w:type="pct"/>
            <w:gridSpan w:val="2"/>
            <w:vMerge/>
            <w:vAlign w:val="center"/>
          </w:tcPr>
          <w:p w14:paraId="5686439E" w14:textId="77777777" w:rsidR="00FD0135" w:rsidRPr="008C5AFC" w:rsidRDefault="00FD0135" w:rsidP="00A6246A">
            <w:pPr>
              <w:spacing w:after="0"/>
              <w:jc w:val="left"/>
              <w:rPr>
                <w:rFonts w:asciiTheme="minorHAnsi" w:eastAsia="Calibri" w:hAnsiTheme="minorHAnsi" w:cstheme="minorHAnsi"/>
                <w:sz w:val="18"/>
                <w:szCs w:val="18"/>
              </w:rPr>
            </w:pPr>
          </w:p>
        </w:tc>
        <w:tc>
          <w:tcPr>
            <w:tcW w:w="228" w:type="pct"/>
            <w:vMerge/>
            <w:vAlign w:val="center"/>
          </w:tcPr>
          <w:p w14:paraId="77DCE0EF" w14:textId="77777777" w:rsidR="00FD0135" w:rsidRPr="008C5AFC" w:rsidRDefault="00FD0135" w:rsidP="00A6246A">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6FAE172C" w14:textId="77777777" w:rsidR="00FD0135" w:rsidRPr="008C5AFC" w:rsidRDefault="00FD0135" w:rsidP="00A6246A">
            <w:pPr>
              <w:spacing w:after="0"/>
              <w:jc w:val="left"/>
              <w:rPr>
                <w:rFonts w:asciiTheme="minorHAnsi" w:hAnsiTheme="minorHAnsi" w:cstheme="minorHAnsi"/>
                <w:sz w:val="18"/>
                <w:szCs w:val="18"/>
              </w:rPr>
            </w:pPr>
          </w:p>
        </w:tc>
        <w:tc>
          <w:tcPr>
            <w:tcW w:w="419" w:type="pct"/>
            <w:gridSpan w:val="2"/>
            <w:vMerge/>
            <w:tcMar>
              <w:left w:w="108" w:type="dxa"/>
              <w:right w:w="108" w:type="dxa"/>
            </w:tcMar>
            <w:vAlign w:val="center"/>
          </w:tcPr>
          <w:p w14:paraId="04BBF7FC" w14:textId="562EDC92" w:rsidR="00FD0135" w:rsidRPr="008C5AFC" w:rsidRDefault="00FD0135" w:rsidP="00A6246A">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3A2541E8" w14:textId="77777777" w:rsidR="00FD0135" w:rsidRPr="008C5AFC" w:rsidRDefault="00FD0135" w:rsidP="00A6246A">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425E466F" w14:textId="6069F72F"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Training </w:t>
            </w:r>
            <w:r w:rsidR="005A0711">
              <w:rPr>
                <w:rFonts w:asciiTheme="minorHAnsi" w:eastAsia="Calibri" w:hAnsiTheme="minorHAnsi" w:cstheme="minorHAnsi"/>
                <w:sz w:val="18"/>
                <w:szCs w:val="18"/>
              </w:rPr>
              <w:t xml:space="preserve">(including for DRT) </w:t>
            </w:r>
          </w:p>
        </w:tc>
        <w:tc>
          <w:tcPr>
            <w:tcW w:w="375" w:type="pct"/>
            <w:tcMar>
              <w:left w:w="108" w:type="dxa"/>
              <w:right w:w="108" w:type="dxa"/>
            </w:tcMar>
            <w:vAlign w:val="center"/>
          </w:tcPr>
          <w:p w14:paraId="35C0F268" w14:textId="6EAFF670"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18,000</w:t>
            </w:r>
          </w:p>
        </w:tc>
      </w:tr>
      <w:tr w:rsidR="00FD0135" w14:paraId="4724E35E" w14:textId="77777777" w:rsidTr="75C4A238">
        <w:trPr>
          <w:trHeight w:val="570"/>
        </w:trPr>
        <w:tc>
          <w:tcPr>
            <w:tcW w:w="881" w:type="pct"/>
            <w:vMerge/>
            <w:vAlign w:val="center"/>
          </w:tcPr>
          <w:p w14:paraId="3949CEC7" w14:textId="77777777" w:rsidR="00FD0135" w:rsidRDefault="00FD0135" w:rsidP="003C246D">
            <w:pPr>
              <w:spacing w:after="0"/>
              <w:jc w:val="left"/>
            </w:pPr>
          </w:p>
        </w:tc>
        <w:tc>
          <w:tcPr>
            <w:tcW w:w="1087" w:type="pct"/>
            <w:vMerge w:val="restart"/>
            <w:tcMar>
              <w:left w:w="108" w:type="dxa"/>
              <w:right w:w="108" w:type="dxa"/>
            </w:tcMar>
          </w:tcPr>
          <w:p w14:paraId="5F8E73E5" w14:textId="1BC2BEFE" w:rsidR="00FD0135" w:rsidRPr="008C5AFC" w:rsidRDefault="00FD0135" w:rsidP="005109AD">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3.2.1 Activity: Reinforce national multi-stakeholder processes on resilient food systems in Jordan and Kenya</w:t>
            </w:r>
          </w:p>
          <w:p w14:paraId="7700FC98" w14:textId="77777777" w:rsidR="00FD0135" w:rsidRPr="008C5AFC" w:rsidRDefault="00FD0135" w:rsidP="005109AD">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 Action: ensure all stakeholders are represented </w:t>
            </w:r>
          </w:p>
          <w:p w14:paraId="7BE73C57" w14:textId="77777777" w:rsidR="00FD0135" w:rsidRPr="008C5AFC" w:rsidRDefault="00FD0135" w:rsidP="005109AD">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Action: facilitate stakeholder consultations.</w:t>
            </w:r>
          </w:p>
          <w:p w14:paraId="7102CFD0" w14:textId="67DE50A5" w:rsidR="00FD0135" w:rsidRPr="008C5AFC" w:rsidRDefault="00FD0135" w:rsidP="005109AD">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Action: contribute to the identification of </w:t>
            </w:r>
            <w:r w:rsidR="009D3F40">
              <w:rPr>
                <w:rFonts w:asciiTheme="minorHAnsi" w:eastAsia="Calibri" w:hAnsiTheme="minorHAnsi" w:cstheme="minorHAnsi"/>
                <w:sz w:val="18"/>
                <w:szCs w:val="18"/>
              </w:rPr>
              <w:t xml:space="preserve">gender-responsive </w:t>
            </w:r>
            <w:r w:rsidRPr="008C5AFC">
              <w:rPr>
                <w:rFonts w:asciiTheme="minorHAnsi" w:eastAsia="Calibri" w:hAnsiTheme="minorHAnsi" w:cstheme="minorHAnsi"/>
                <w:sz w:val="18"/>
                <w:szCs w:val="18"/>
              </w:rPr>
              <w:t xml:space="preserve">strategies and solutions for the achievement of national plans </w:t>
            </w:r>
          </w:p>
        </w:tc>
        <w:tc>
          <w:tcPr>
            <w:tcW w:w="228" w:type="pct"/>
            <w:gridSpan w:val="2"/>
            <w:vMerge w:val="restart"/>
            <w:tcMar>
              <w:left w:w="108" w:type="dxa"/>
              <w:right w:w="108" w:type="dxa"/>
            </w:tcMar>
            <w:vAlign w:val="center"/>
          </w:tcPr>
          <w:p w14:paraId="13EB424C"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435B0818"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16525A30"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705A9244"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vMerge w:val="restart"/>
            <w:vAlign w:val="center"/>
          </w:tcPr>
          <w:p w14:paraId="5DAA28B2"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8" w:type="pct"/>
            <w:gridSpan w:val="2"/>
            <w:vMerge w:val="restart"/>
            <w:tcMar>
              <w:left w:w="108" w:type="dxa"/>
              <w:right w:w="108" w:type="dxa"/>
            </w:tcMar>
            <w:vAlign w:val="center"/>
          </w:tcPr>
          <w:p w14:paraId="63E82761"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5C3B9199" w14:textId="19273A0C" w:rsidR="00FD0135" w:rsidRPr="008C5AFC" w:rsidRDefault="00FD0135" w:rsidP="007C778A">
            <w:pPr>
              <w:spacing w:after="0"/>
              <w:jc w:val="center"/>
              <w:rPr>
                <w:rFonts w:asciiTheme="minorHAnsi" w:hAnsiTheme="minorHAnsi" w:cstheme="minorHAns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744D80DB" w14:textId="77777777" w:rsidR="00FD0135" w:rsidRPr="008C5AFC" w:rsidRDefault="00FD0135" w:rsidP="003C246D">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5C554F70" w14:textId="4F7B89FC" w:rsidR="00FD0135" w:rsidRPr="008C5AFC" w:rsidRDefault="00FD0135" w:rsidP="005A0711">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TA </w:t>
            </w:r>
            <w:r w:rsidR="005A0711">
              <w:rPr>
                <w:rFonts w:asciiTheme="minorHAnsi" w:eastAsia="Calibri" w:hAnsiTheme="minorHAnsi" w:cstheme="minorHAnsi"/>
                <w:sz w:val="18"/>
                <w:szCs w:val="18"/>
              </w:rPr>
              <w:t xml:space="preserve">(FACS) </w:t>
            </w:r>
          </w:p>
        </w:tc>
        <w:tc>
          <w:tcPr>
            <w:tcW w:w="375" w:type="pct"/>
            <w:tcMar>
              <w:left w:w="108" w:type="dxa"/>
              <w:right w:w="108" w:type="dxa"/>
            </w:tcMar>
            <w:vAlign w:val="center"/>
          </w:tcPr>
          <w:p w14:paraId="4FD55B85" w14:textId="62C53F8C"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 xml:space="preserve"> 1</w:t>
            </w:r>
            <w:r w:rsidR="00930A54">
              <w:rPr>
                <w:rFonts w:ascii="Calibri" w:eastAsia="Calibri" w:hAnsi="Calibri" w:cs="Calibri"/>
                <w:sz w:val="18"/>
                <w:szCs w:val="18"/>
              </w:rPr>
              <w:t>0</w:t>
            </w:r>
            <w:r w:rsidRPr="008C5AFC">
              <w:rPr>
                <w:rFonts w:ascii="Calibri" w:eastAsia="Calibri" w:hAnsi="Calibri" w:cs="Calibri"/>
                <w:sz w:val="18"/>
                <w:szCs w:val="18"/>
              </w:rPr>
              <w:t xml:space="preserve">,000 </w:t>
            </w:r>
          </w:p>
        </w:tc>
      </w:tr>
      <w:tr w:rsidR="00FD0135" w14:paraId="03263873" w14:textId="77777777" w:rsidTr="75C4A238">
        <w:trPr>
          <w:trHeight w:val="570"/>
        </w:trPr>
        <w:tc>
          <w:tcPr>
            <w:tcW w:w="881" w:type="pct"/>
            <w:vMerge/>
            <w:vAlign w:val="center"/>
          </w:tcPr>
          <w:p w14:paraId="63B8DF0F" w14:textId="77777777" w:rsidR="00FD0135" w:rsidRDefault="00FD0135" w:rsidP="003C246D">
            <w:pPr>
              <w:spacing w:after="0"/>
              <w:jc w:val="left"/>
            </w:pPr>
          </w:p>
        </w:tc>
        <w:tc>
          <w:tcPr>
            <w:tcW w:w="1087" w:type="pct"/>
            <w:vMerge/>
            <w:tcMar>
              <w:left w:w="108" w:type="dxa"/>
              <w:right w:w="108" w:type="dxa"/>
            </w:tcMar>
            <w:vAlign w:val="center"/>
          </w:tcPr>
          <w:p w14:paraId="46522308"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5816C8EA"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D269F22"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4DB3CB4B"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vAlign w:val="center"/>
          </w:tcPr>
          <w:p w14:paraId="058AE47A"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vMerge/>
            <w:vAlign w:val="center"/>
          </w:tcPr>
          <w:p w14:paraId="3C6BC2D6" w14:textId="77777777" w:rsidR="00FD0135" w:rsidRPr="008C5AFC" w:rsidRDefault="00FD0135" w:rsidP="003C246D">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0D1E4D28" w14:textId="77777777" w:rsidR="00FD0135" w:rsidRPr="008C5AFC" w:rsidRDefault="00FD0135" w:rsidP="003C246D">
            <w:pPr>
              <w:spacing w:after="0"/>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5E82C0F6" w14:textId="7AD16ABB" w:rsidR="00FD0135" w:rsidRPr="008C5AFC" w:rsidRDefault="00FD0135" w:rsidP="003C246D">
            <w:pPr>
              <w:spacing w:after="0"/>
              <w:jc w:val="left"/>
              <w:rPr>
                <w:rFonts w:ascii="Calibri" w:eastAsia="Calibri" w:hAnsi="Calibri" w:cs="Calibri"/>
                <w:sz w:val="18"/>
                <w:szCs w:val="18"/>
              </w:rPr>
            </w:pPr>
          </w:p>
        </w:tc>
        <w:tc>
          <w:tcPr>
            <w:tcW w:w="284" w:type="pct"/>
            <w:vMerge/>
            <w:tcMar>
              <w:left w:w="108" w:type="dxa"/>
              <w:right w:w="108" w:type="dxa"/>
            </w:tcMar>
            <w:vAlign w:val="center"/>
          </w:tcPr>
          <w:p w14:paraId="59317781" w14:textId="77777777" w:rsidR="00FD0135" w:rsidRPr="008C5AFC" w:rsidRDefault="00FD0135" w:rsidP="003C246D">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59C27D68" w14:textId="609AE2CF"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IC </w:t>
            </w:r>
            <w:r w:rsidR="005A0711">
              <w:rPr>
                <w:rFonts w:asciiTheme="minorHAnsi" w:eastAsia="Calibri" w:hAnsiTheme="minorHAnsi" w:cstheme="minorHAnsi"/>
                <w:sz w:val="18"/>
                <w:szCs w:val="18"/>
              </w:rPr>
              <w:t>(including for FACS</w:t>
            </w:r>
            <w:r w:rsidR="00824F53">
              <w:rPr>
                <w:rFonts w:asciiTheme="minorHAnsi" w:eastAsia="Calibri" w:hAnsiTheme="minorHAnsi" w:cstheme="minorHAnsi"/>
                <w:sz w:val="18"/>
                <w:szCs w:val="18"/>
              </w:rPr>
              <w:t xml:space="preserve"> IC</w:t>
            </w:r>
            <w:r w:rsidR="005A0711">
              <w:rPr>
                <w:rFonts w:asciiTheme="minorHAnsi" w:eastAsia="Calibri" w:hAnsiTheme="minorHAnsi" w:cstheme="minorHAnsi"/>
                <w:sz w:val="18"/>
                <w:szCs w:val="18"/>
              </w:rPr>
              <w:t>)</w:t>
            </w:r>
          </w:p>
        </w:tc>
        <w:tc>
          <w:tcPr>
            <w:tcW w:w="375" w:type="pct"/>
            <w:tcMar>
              <w:left w:w="108" w:type="dxa"/>
              <w:right w:w="108" w:type="dxa"/>
            </w:tcMar>
            <w:vAlign w:val="center"/>
          </w:tcPr>
          <w:p w14:paraId="1551EE0D" w14:textId="4B97580E"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29,500</w:t>
            </w:r>
          </w:p>
        </w:tc>
      </w:tr>
      <w:tr w:rsidR="00FD0135" w14:paraId="3D053936" w14:textId="77777777" w:rsidTr="75C4A238">
        <w:trPr>
          <w:trHeight w:val="645"/>
        </w:trPr>
        <w:tc>
          <w:tcPr>
            <w:tcW w:w="881" w:type="pct"/>
            <w:vMerge/>
            <w:vAlign w:val="center"/>
          </w:tcPr>
          <w:p w14:paraId="0088A012" w14:textId="77777777" w:rsidR="00FD0135" w:rsidRDefault="00FD0135" w:rsidP="003C246D">
            <w:pPr>
              <w:spacing w:after="0"/>
              <w:jc w:val="left"/>
            </w:pPr>
          </w:p>
        </w:tc>
        <w:tc>
          <w:tcPr>
            <w:tcW w:w="1087" w:type="pct"/>
            <w:vMerge/>
            <w:tcMar>
              <w:left w:w="108" w:type="dxa"/>
              <w:right w:w="108" w:type="dxa"/>
            </w:tcMar>
            <w:vAlign w:val="center"/>
          </w:tcPr>
          <w:p w14:paraId="14718E8F"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6376CA62"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5F3EED0D"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C18ECFC"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vAlign w:val="center"/>
          </w:tcPr>
          <w:p w14:paraId="33482A2F"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vMerge/>
            <w:vAlign w:val="center"/>
          </w:tcPr>
          <w:p w14:paraId="72870E1C" w14:textId="77777777" w:rsidR="00FD0135" w:rsidRPr="008C5AFC" w:rsidRDefault="00FD0135" w:rsidP="003C246D">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42353B7D" w14:textId="77777777" w:rsidR="00FD0135" w:rsidRPr="008C5AFC" w:rsidRDefault="00FD0135" w:rsidP="003C246D">
            <w:pPr>
              <w:spacing w:after="0"/>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0F37F2DE" w14:textId="6E6AE528" w:rsidR="00FD0135" w:rsidRPr="008C5AFC" w:rsidRDefault="00FD0135" w:rsidP="003C246D">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706CFAEC" w14:textId="77777777" w:rsidR="00FD0135" w:rsidRPr="008C5AFC" w:rsidRDefault="00FD0135" w:rsidP="003C246D">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1FE32C7E" w14:textId="1269D358"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Travel</w:t>
            </w:r>
          </w:p>
        </w:tc>
        <w:tc>
          <w:tcPr>
            <w:tcW w:w="375" w:type="pct"/>
            <w:tcMar>
              <w:left w:w="108" w:type="dxa"/>
              <w:right w:w="108" w:type="dxa"/>
            </w:tcMar>
            <w:vAlign w:val="center"/>
          </w:tcPr>
          <w:p w14:paraId="692EA1E2" w14:textId="4D9F2E63"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11,000</w:t>
            </w:r>
          </w:p>
        </w:tc>
      </w:tr>
      <w:tr w:rsidR="00FD0135" w14:paraId="13F718E8" w14:textId="77777777" w:rsidTr="75C4A238">
        <w:trPr>
          <w:trHeight w:val="645"/>
        </w:trPr>
        <w:tc>
          <w:tcPr>
            <w:tcW w:w="881" w:type="pct"/>
            <w:vMerge/>
            <w:vAlign w:val="center"/>
          </w:tcPr>
          <w:p w14:paraId="2F0ACD71" w14:textId="77777777" w:rsidR="00FD0135" w:rsidRDefault="00FD0135" w:rsidP="003C246D">
            <w:pPr>
              <w:spacing w:after="0"/>
              <w:jc w:val="left"/>
            </w:pPr>
          </w:p>
        </w:tc>
        <w:tc>
          <w:tcPr>
            <w:tcW w:w="1087" w:type="pct"/>
            <w:vMerge/>
            <w:tcMar>
              <w:left w:w="108" w:type="dxa"/>
              <w:right w:w="108" w:type="dxa"/>
            </w:tcMar>
            <w:vAlign w:val="center"/>
          </w:tcPr>
          <w:p w14:paraId="4C783D8B"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3BDDE100"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4A0D9F3B"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7A2794C"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gridSpan w:val="2"/>
            <w:vMerge/>
            <w:vAlign w:val="center"/>
          </w:tcPr>
          <w:p w14:paraId="7F140A6F" w14:textId="77777777" w:rsidR="00FD0135" w:rsidRPr="008C5AFC" w:rsidRDefault="00FD0135" w:rsidP="003C246D">
            <w:pPr>
              <w:spacing w:after="0"/>
              <w:jc w:val="left"/>
              <w:rPr>
                <w:rFonts w:asciiTheme="minorHAnsi" w:eastAsia="Calibri" w:hAnsiTheme="minorHAnsi" w:cstheme="minorHAnsi"/>
                <w:sz w:val="18"/>
                <w:szCs w:val="18"/>
              </w:rPr>
            </w:pPr>
          </w:p>
        </w:tc>
        <w:tc>
          <w:tcPr>
            <w:tcW w:w="228" w:type="pct"/>
            <w:vMerge/>
            <w:vAlign w:val="center"/>
          </w:tcPr>
          <w:p w14:paraId="3EE13C82" w14:textId="77777777" w:rsidR="00FD0135" w:rsidRPr="008C5AFC" w:rsidRDefault="00FD0135" w:rsidP="003C246D">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61DB2E8D" w14:textId="77777777" w:rsidR="00FD0135" w:rsidRPr="008C5AFC" w:rsidRDefault="00FD0135" w:rsidP="003C246D">
            <w:pPr>
              <w:spacing w:after="0"/>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3095C392" w14:textId="77777777" w:rsidR="00FD0135" w:rsidRPr="008C5AFC" w:rsidRDefault="00FD0135" w:rsidP="003C246D">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7C7C848A" w14:textId="77777777" w:rsidR="00FD0135" w:rsidRPr="008C5AFC" w:rsidRDefault="00FD0135" w:rsidP="003C246D">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4FF58D6E" w14:textId="2B86B4FD" w:rsidR="00FD0135" w:rsidRPr="008C5AFC" w:rsidRDefault="00113D5A" w:rsidP="00C11F91">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T</w:t>
            </w:r>
            <w:r w:rsidR="00FD0135" w:rsidRPr="008C5AFC">
              <w:rPr>
                <w:rFonts w:asciiTheme="minorHAnsi" w:eastAsia="Calibri" w:hAnsiTheme="minorHAnsi" w:cstheme="minorHAnsi"/>
                <w:sz w:val="18"/>
                <w:szCs w:val="18"/>
              </w:rPr>
              <w:t>raining</w:t>
            </w:r>
          </w:p>
        </w:tc>
        <w:tc>
          <w:tcPr>
            <w:tcW w:w="375" w:type="pct"/>
            <w:tcMar>
              <w:left w:w="108" w:type="dxa"/>
              <w:right w:w="108" w:type="dxa"/>
            </w:tcMar>
            <w:vAlign w:val="center"/>
          </w:tcPr>
          <w:p w14:paraId="1A3F9300" w14:textId="4423D6F2" w:rsidR="00FD0135" w:rsidRPr="008C5AFC" w:rsidRDefault="00FD0135" w:rsidP="00930A54">
            <w:pPr>
              <w:spacing w:after="0"/>
              <w:jc w:val="right"/>
              <w:rPr>
                <w:rFonts w:ascii="Calibri" w:eastAsia="Calibri" w:hAnsi="Calibri" w:cs="Calibri"/>
                <w:sz w:val="18"/>
                <w:szCs w:val="18"/>
              </w:rPr>
            </w:pPr>
            <w:r w:rsidRPr="008C5AFC">
              <w:rPr>
                <w:rFonts w:ascii="Calibri" w:eastAsia="Calibri" w:hAnsi="Calibri" w:cs="Calibri"/>
                <w:sz w:val="18"/>
                <w:szCs w:val="18"/>
              </w:rPr>
              <w:t>1</w:t>
            </w:r>
            <w:r w:rsidR="00930A54">
              <w:rPr>
                <w:rFonts w:ascii="Calibri" w:eastAsia="Calibri" w:hAnsi="Calibri" w:cs="Calibri"/>
                <w:sz w:val="18"/>
                <w:szCs w:val="18"/>
              </w:rPr>
              <w:t>2</w:t>
            </w:r>
            <w:r w:rsidRPr="008C5AFC">
              <w:rPr>
                <w:rFonts w:ascii="Calibri" w:eastAsia="Calibri" w:hAnsi="Calibri" w:cs="Calibri"/>
                <w:sz w:val="18"/>
                <w:szCs w:val="18"/>
              </w:rPr>
              <w:t>,000</w:t>
            </w:r>
          </w:p>
        </w:tc>
      </w:tr>
      <w:tr w:rsidR="00FD0135" w14:paraId="5B70F9D2" w14:textId="77777777" w:rsidTr="75C4A238">
        <w:trPr>
          <w:trHeight w:val="404"/>
        </w:trPr>
        <w:tc>
          <w:tcPr>
            <w:tcW w:w="881" w:type="pct"/>
            <w:vMerge/>
            <w:vAlign w:val="center"/>
          </w:tcPr>
          <w:p w14:paraId="6D33761F" w14:textId="77777777" w:rsidR="00FD0135" w:rsidRDefault="00FD0135" w:rsidP="00C14430">
            <w:pPr>
              <w:spacing w:after="0"/>
              <w:jc w:val="left"/>
            </w:pPr>
          </w:p>
        </w:tc>
        <w:tc>
          <w:tcPr>
            <w:tcW w:w="1087" w:type="pct"/>
            <w:vMerge w:val="restart"/>
            <w:tcMar>
              <w:left w:w="108" w:type="dxa"/>
              <w:right w:w="108" w:type="dxa"/>
            </w:tcMar>
            <w:vAlign w:val="center"/>
          </w:tcPr>
          <w:p w14:paraId="6A476F75" w14:textId="38905CC9" w:rsidR="00FD0135" w:rsidRPr="008C5AFC" w:rsidRDefault="00FD0135" w:rsidP="00C14430">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3.2.2 Activity: Support governments in improving food systems-related policies and strategies</w:t>
            </w:r>
            <w:r w:rsidR="009D3F40">
              <w:rPr>
                <w:rFonts w:asciiTheme="minorHAnsi" w:eastAsia="Calibri" w:hAnsiTheme="minorHAnsi" w:cstheme="minorHAnsi"/>
                <w:sz w:val="18"/>
                <w:szCs w:val="18"/>
              </w:rPr>
              <w:t xml:space="preserve"> that are inclusive and gender-responsive</w:t>
            </w:r>
          </w:p>
          <w:p w14:paraId="518BC06E" w14:textId="77777777" w:rsidR="00FD0135" w:rsidRPr="008C5AFC" w:rsidRDefault="00FD0135" w:rsidP="00C14430">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-Action: Conduct policy reviews, provide technical guidance and draft recommendations to strengthen national food systems policies and strategies</w:t>
            </w:r>
          </w:p>
        </w:tc>
        <w:tc>
          <w:tcPr>
            <w:tcW w:w="228" w:type="pct"/>
            <w:gridSpan w:val="2"/>
            <w:vMerge w:val="restart"/>
            <w:tcMar>
              <w:left w:w="108" w:type="dxa"/>
              <w:right w:w="108" w:type="dxa"/>
            </w:tcMar>
            <w:vAlign w:val="center"/>
          </w:tcPr>
          <w:p w14:paraId="79622F7F"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46C51EC9"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133AE468"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55592606"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vMerge w:val="restart"/>
            <w:vAlign w:val="center"/>
          </w:tcPr>
          <w:p w14:paraId="58148F84"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8" w:type="pct"/>
            <w:gridSpan w:val="2"/>
            <w:vMerge w:val="restart"/>
            <w:tcMar>
              <w:left w:w="108" w:type="dxa"/>
              <w:right w:w="108" w:type="dxa"/>
            </w:tcMar>
            <w:vAlign w:val="center"/>
          </w:tcPr>
          <w:p w14:paraId="27D2A4E7" w14:textId="77777777" w:rsidR="00FD0135" w:rsidRPr="008C5AFC" w:rsidRDefault="00FD0135" w:rsidP="00F9704C">
            <w:pPr>
              <w:spacing w:after="0"/>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570D059D" w14:textId="1168363D" w:rsidR="00FD0135" w:rsidRPr="008C5AFC" w:rsidRDefault="00FD0135" w:rsidP="007C778A">
            <w:pPr>
              <w:spacing w:after="0"/>
              <w:jc w:val="center"/>
              <w:rPr>
                <w:rFonts w:asciiTheme="minorHAnsi" w:hAnsiTheme="minorHAnsi" w:cstheme="minorHAns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299D2DC1" w14:textId="77777777" w:rsidR="00FD0135" w:rsidRPr="008C5AFC" w:rsidRDefault="00FD0135" w:rsidP="00C14430">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0DF1172A" w14:textId="30FC180F" w:rsidR="00FD0135" w:rsidRPr="008C5AFC" w:rsidRDefault="00FD0135" w:rsidP="00C11F91">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IC </w:t>
            </w:r>
            <w:r w:rsidR="005A0711">
              <w:rPr>
                <w:rFonts w:asciiTheme="minorHAnsi" w:eastAsia="Calibri" w:hAnsiTheme="minorHAnsi" w:cstheme="minorHAnsi"/>
                <w:sz w:val="18"/>
                <w:szCs w:val="18"/>
              </w:rPr>
              <w:t>(including FACS</w:t>
            </w:r>
            <w:r w:rsidR="00824F53">
              <w:rPr>
                <w:rFonts w:asciiTheme="minorHAnsi" w:eastAsia="Calibri" w:hAnsiTheme="minorHAnsi" w:cstheme="minorHAnsi"/>
                <w:sz w:val="18"/>
                <w:szCs w:val="18"/>
              </w:rPr>
              <w:t xml:space="preserve"> IC</w:t>
            </w:r>
            <w:r w:rsidR="005A0711">
              <w:rPr>
                <w:rFonts w:asciiTheme="minorHAnsi" w:eastAsia="Calibri" w:hAnsiTheme="minorHAnsi" w:cstheme="minorHAnsi"/>
                <w:sz w:val="18"/>
                <w:szCs w:val="18"/>
              </w:rPr>
              <w:t xml:space="preserve">) </w:t>
            </w:r>
          </w:p>
        </w:tc>
        <w:tc>
          <w:tcPr>
            <w:tcW w:w="375" w:type="pct"/>
            <w:tcMar>
              <w:left w:w="108" w:type="dxa"/>
              <w:right w:w="108" w:type="dxa"/>
            </w:tcMar>
            <w:vAlign w:val="center"/>
          </w:tcPr>
          <w:p w14:paraId="751255C2" w14:textId="6E49CBDE"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 xml:space="preserve"> 13,000</w:t>
            </w:r>
          </w:p>
        </w:tc>
      </w:tr>
      <w:tr w:rsidR="00FD0135" w14:paraId="5ADAD5F1" w14:textId="77777777" w:rsidTr="75C4A238">
        <w:trPr>
          <w:trHeight w:val="410"/>
        </w:trPr>
        <w:tc>
          <w:tcPr>
            <w:tcW w:w="881" w:type="pct"/>
            <w:vMerge/>
            <w:vAlign w:val="center"/>
          </w:tcPr>
          <w:p w14:paraId="67031CF6" w14:textId="77777777" w:rsidR="00FD0135" w:rsidRDefault="00FD0135" w:rsidP="00C14430">
            <w:pPr>
              <w:spacing w:after="0"/>
              <w:jc w:val="left"/>
            </w:pPr>
          </w:p>
        </w:tc>
        <w:tc>
          <w:tcPr>
            <w:tcW w:w="1087" w:type="pct"/>
            <w:vMerge/>
            <w:tcMar>
              <w:left w:w="108" w:type="dxa"/>
              <w:right w:w="108" w:type="dxa"/>
            </w:tcMar>
            <w:vAlign w:val="center"/>
          </w:tcPr>
          <w:p w14:paraId="7D7AE740" w14:textId="77777777" w:rsidR="00FD0135" w:rsidRPr="008C5AFC" w:rsidRDefault="00FD0135" w:rsidP="00C14430">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6F0672F1"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65746895"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3DDCFEA9"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vAlign w:val="center"/>
          </w:tcPr>
          <w:p w14:paraId="62226DC3"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ign w:val="center"/>
          </w:tcPr>
          <w:p w14:paraId="5DD9BFE8"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05A420F8" w14:textId="77777777" w:rsidR="00FD0135" w:rsidRPr="008C5AFC" w:rsidRDefault="00FD0135" w:rsidP="00F9704C">
            <w:pPr>
              <w:spacing w:after="0"/>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04917CF9" w14:textId="1D852FC8" w:rsidR="00FD0135" w:rsidRPr="008C5AFC" w:rsidRDefault="00FD0135" w:rsidP="007C778A">
            <w:pPr>
              <w:spacing w:after="0"/>
              <w:jc w:val="center"/>
              <w:rPr>
                <w:rFonts w:asciiTheme="minorHAnsi" w:eastAsia="Calibri" w:hAnsiTheme="minorHAnsi" w:cstheme="minorHAnsi"/>
                <w:sz w:val="18"/>
                <w:szCs w:val="18"/>
              </w:rPr>
            </w:pPr>
          </w:p>
        </w:tc>
        <w:tc>
          <w:tcPr>
            <w:tcW w:w="284" w:type="pct"/>
            <w:vMerge/>
            <w:tcMar>
              <w:left w:w="108" w:type="dxa"/>
              <w:right w:w="108" w:type="dxa"/>
            </w:tcMar>
            <w:vAlign w:val="center"/>
          </w:tcPr>
          <w:p w14:paraId="5C741CBE" w14:textId="77777777" w:rsidR="00FD0135" w:rsidRPr="008C5AFC" w:rsidRDefault="00FD0135" w:rsidP="00C14430">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6D7F9F61" w14:textId="21AFCA9E"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Audio-visuals and video production costs  </w:t>
            </w:r>
          </w:p>
        </w:tc>
        <w:tc>
          <w:tcPr>
            <w:tcW w:w="375" w:type="pct"/>
            <w:tcMar>
              <w:left w:w="108" w:type="dxa"/>
              <w:right w:w="108" w:type="dxa"/>
            </w:tcMar>
            <w:vAlign w:val="center"/>
          </w:tcPr>
          <w:p w14:paraId="54123DD4" w14:textId="38F7D75F"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5,000</w:t>
            </w:r>
          </w:p>
        </w:tc>
      </w:tr>
      <w:tr w:rsidR="00FD0135" w14:paraId="34293153" w14:textId="77777777" w:rsidTr="75C4A238">
        <w:trPr>
          <w:trHeight w:val="655"/>
        </w:trPr>
        <w:tc>
          <w:tcPr>
            <w:tcW w:w="881" w:type="pct"/>
            <w:vMerge/>
            <w:vAlign w:val="center"/>
          </w:tcPr>
          <w:p w14:paraId="184E55EB" w14:textId="77777777" w:rsidR="00FD0135" w:rsidRDefault="00FD0135" w:rsidP="00C14430">
            <w:pPr>
              <w:spacing w:after="0"/>
              <w:jc w:val="left"/>
            </w:pPr>
          </w:p>
        </w:tc>
        <w:tc>
          <w:tcPr>
            <w:tcW w:w="1087" w:type="pct"/>
            <w:vMerge/>
            <w:tcMar>
              <w:left w:w="108" w:type="dxa"/>
              <w:right w:w="108" w:type="dxa"/>
            </w:tcMar>
            <w:vAlign w:val="center"/>
          </w:tcPr>
          <w:p w14:paraId="1042EA45" w14:textId="77777777" w:rsidR="00FD0135" w:rsidRPr="008C5AFC" w:rsidRDefault="00FD0135" w:rsidP="00C14430">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22220FF"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2258BEDD"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419EF13D"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vAlign w:val="center"/>
          </w:tcPr>
          <w:p w14:paraId="0999798B"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ign w:val="center"/>
          </w:tcPr>
          <w:p w14:paraId="5FD88ECE"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11EB4F5A" w14:textId="77777777" w:rsidR="00FD0135" w:rsidRPr="008C5AFC" w:rsidRDefault="00FD0135" w:rsidP="00F9704C">
            <w:pPr>
              <w:spacing w:after="0"/>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0B4FF35C" w14:textId="357C6C6C" w:rsidR="00FD0135" w:rsidRPr="008C5AFC" w:rsidRDefault="00FD0135" w:rsidP="007C778A">
            <w:pPr>
              <w:spacing w:after="0"/>
              <w:jc w:val="center"/>
              <w:rPr>
                <w:rFonts w:asciiTheme="minorHAnsi" w:eastAsia="Calibri" w:hAnsiTheme="minorHAnsi" w:cstheme="minorHAnsi"/>
                <w:sz w:val="18"/>
                <w:szCs w:val="18"/>
              </w:rPr>
            </w:pPr>
          </w:p>
        </w:tc>
        <w:tc>
          <w:tcPr>
            <w:tcW w:w="284" w:type="pct"/>
            <w:vMerge/>
            <w:tcMar>
              <w:left w:w="108" w:type="dxa"/>
              <w:right w:w="108" w:type="dxa"/>
            </w:tcMar>
            <w:vAlign w:val="center"/>
          </w:tcPr>
          <w:p w14:paraId="1537C4BA" w14:textId="77777777" w:rsidR="00FD0135" w:rsidRPr="008C5AFC" w:rsidRDefault="00FD0135" w:rsidP="00C14430">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1782BECF" w14:textId="3954FFC1" w:rsidR="00FD0135" w:rsidRPr="008C5AFC" w:rsidRDefault="00400086" w:rsidP="00C11F91">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Workshop</w:t>
            </w:r>
          </w:p>
        </w:tc>
        <w:tc>
          <w:tcPr>
            <w:tcW w:w="375" w:type="pct"/>
            <w:tcMar>
              <w:left w:w="108" w:type="dxa"/>
              <w:right w:w="108" w:type="dxa"/>
            </w:tcMar>
            <w:vAlign w:val="center"/>
          </w:tcPr>
          <w:p w14:paraId="0DDEB743" w14:textId="2DF9C9C6" w:rsidR="00FD0135" w:rsidRPr="008C5AFC" w:rsidRDefault="00516CF2" w:rsidP="008C5AFC">
            <w:pPr>
              <w:spacing w:after="0"/>
              <w:jc w:val="right"/>
              <w:rPr>
                <w:rFonts w:ascii="Calibri" w:eastAsia="Calibri" w:hAnsi="Calibri" w:cs="Calibri"/>
                <w:sz w:val="18"/>
                <w:szCs w:val="18"/>
              </w:rPr>
            </w:pPr>
            <w:r>
              <w:rPr>
                <w:rFonts w:ascii="Calibri" w:eastAsia="Calibri" w:hAnsi="Calibri" w:cs="Calibri"/>
                <w:sz w:val="18"/>
                <w:szCs w:val="18"/>
              </w:rPr>
              <w:t>3</w:t>
            </w:r>
            <w:r w:rsidR="00FD0135" w:rsidRPr="008C5AFC">
              <w:rPr>
                <w:rFonts w:ascii="Calibri" w:eastAsia="Calibri" w:hAnsi="Calibri" w:cs="Calibri"/>
                <w:sz w:val="18"/>
                <w:szCs w:val="18"/>
              </w:rPr>
              <w:t>1,000</w:t>
            </w:r>
          </w:p>
        </w:tc>
      </w:tr>
      <w:tr w:rsidR="00FD0135" w14:paraId="6F70AD2F" w14:textId="77777777" w:rsidTr="75C4A238">
        <w:trPr>
          <w:trHeight w:val="641"/>
        </w:trPr>
        <w:tc>
          <w:tcPr>
            <w:tcW w:w="881" w:type="pct"/>
            <w:vMerge/>
            <w:vAlign w:val="center"/>
          </w:tcPr>
          <w:p w14:paraId="182CE15B" w14:textId="77777777" w:rsidR="00FD0135" w:rsidRDefault="00FD0135" w:rsidP="001D15CC">
            <w:pPr>
              <w:spacing w:after="0"/>
              <w:jc w:val="left"/>
            </w:pPr>
          </w:p>
        </w:tc>
        <w:tc>
          <w:tcPr>
            <w:tcW w:w="1087" w:type="pct"/>
            <w:vMerge w:val="restart"/>
            <w:tcMar>
              <w:left w:w="108" w:type="dxa"/>
              <w:right w:w="108" w:type="dxa"/>
            </w:tcMar>
            <w:vAlign w:val="center"/>
          </w:tcPr>
          <w:p w14:paraId="0CCE2166" w14:textId="1DDEA4A0" w:rsidR="00FD0135" w:rsidRPr="008C5AFC" w:rsidRDefault="00FD0135" w:rsidP="001D15CC">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3.2.3.Activity: Train local government to implement community resilience-building programmes to manage and recover rapidly from disasters</w:t>
            </w:r>
          </w:p>
          <w:p w14:paraId="15446217" w14:textId="77777777" w:rsidR="00FD0135" w:rsidRDefault="00FD0135" w:rsidP="001D15CC">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-Action: Conduct workshops and on-site training sessions for local government officials, focusing on resilience-building.</w:t>
            </w:r>
          </w:p>
          <w:p w14:paraId="5AE40884" w14:textId="0468594D" w:rsidR="009D3F40" w:rsidRPr="008C5AFC" w:rsidRDefault="009D3F40" w:rsidP="001D15CC">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-Action: ensure equal gender representation of government officials</w:t>
            </w:r>
          </w:p>
        </w:tc>
        <w:tc>
          <w:tcPr>
            <w:tcW w:w="228" w:type="pct"/>
            <w:gridSpan w:val="2"/>
            <w:vMerge w:val="restart"/>
            <w:tcMar>
              <w:left w:w="108" w:type="dxa"/>
              <w:right w:w="108" w:type="dxa"/>
            </w:tcMar>
            <w:vAlign w:val="center"/>
          </w:tcPr>
          <w:p w14:paraId="79278E36"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7D879AC9"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564A03E2"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7083E079"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vMerge w:val="restart"/>
            <w:vAlign w:val="center"/>
          </w:tcPr>
          <w:p w14:paraId="0E4766F7"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8" w:type="pct"/>
            <w:gridSpan w:val="2"/>
            <w:vMerge w:val="restart"/>
            <w:tcMar>
              <w:left w:w="108" w:type="dxa"/>
              <w:right w:w="108" w:type="dxa"/>
            </w:tcMar>
            <w:vAlign w:val="center"/>
          </w:tcPr>
          <w:p w14:paraId="6445BF83"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62D0DDC1" w14:textId="13A92BA9" w:rsidR="00FD0135" w:rsidRPr="008C5AFC" w:rsidRDefault="00FD0135" w:rsidP="007C778A">
            <w:pPr>
              <w:spacing w:after="0"/>
              <w:jc w:val="center"/>
              <w:rPr>
                <w:rFonts w:asciiTheme="minorHAnsi" w:eastAsia="Calibri" w:hAnsiTheme="minorHAnsi" w:cstheme="minorHAns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01D814CD" w14:textId="77777777" w:rsidR="00FD0135" w:rsidRPr="008C5AFC" w:rsidRDefault="00FD0135" w:rsidP="001D15CC">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59A2AE39" w14:textId="0CE450FB"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Training</w:t>
            </w:r>
          </w:p>
        </w:tc>
        <w:tc>
          <w:tcPr>
            <w:tcW w:w="375" w:type="pct"/>
            <w:tcMar>
              <w:left w:w="108" w:type="dxa"/>
              <w:right w:w="108" w:type="dxa"/>
            </w:tcMar>
            <w:vAlign w:val="center"/>
          </w:tcPr>
          <w:p w14:paraId="5102B1ED" w14:textId="62BE6BD2" w:rsidR="00FD0135" w:rsidRPr="008C5AFC" w:rsidRDefault="00516CF2" w:rsidP="008C5AFC">
            <w:pPr>
              <w:spacing w:after="0"/>
              <w:jc w:val="right"/>
              <w:rPr>
                <w:rFonts w:ascii="Calibri" w:eastAsia="Calibri" w:hAnsi="Calibri" w:cs="Calibri"/>
                <w:sz w:val="18"/>
                <w:szCs w:val="18"/>
              </w:rPr>
            </w:pPr>
            <w:r>
              <w:rPr>
                <w:rFonts w:ascii="Calibri" w:eastAsia="Calibri" w:hAnsi="Calibri" w:cs="Calibri"/>
                <w:sz w:val="18"/>
                <w:szCs w:val="18"/>
              </w:rPr>
              <w:t>3</w:t>
            </w:r>
            <w:r w:rsidR="00FD0135" w:rsidRPr="008C5AFC">
              <w:rPr>
                <w:rFonts w:ascii="Calibri" w:eastAsia="Calibri" w:hAnsi="Calibri" w:cs="Calibri"/>
                <w:sz w:val="18"/>
                <w:szCs w:val="18"/>
              </w:rPr>
              <w:t>7,000</w:t>
            </w:r>
          </w:p>
        </w:tc>
      </w:tr>
      <w:tr w:rsidR="00FD0135" w14:paraId="3B105150" w14:textId="77777777" w:rsidTr="75C4A238">
        <w:trPr>
          <w:trHeight w:val="960"/>
        </w:trPr>
        <w:tc>
          <w:tcPr>
            <w:tcW w:w="881" w:type="pct"/>
            <w:vMerge/>
            <w:vAlign w:val="center"/>
          </w:tcPr>
          <w:p w14:paraId="3C8294AA" w14:textId="77777777" w:rsidR="00FD0135" w:rsidRDefault="00FD0135" w:rsidP="001D15CC">
            <w:pPr>
              <w:spacing w:after="0"/>
              <w:jc w:val="left"/>
            </w:pPr>
          </w:p>
        </w:tc>
        <w:tc>
          <w:tcPr>
            <w:tcW w:w="1087" w:type="pct"/>
            <w:vMerge/>
            <w:tcMar>
              <w:left w:w="108" w:type="dxa"/>
              <w:right w:w="108" w:type="dxa"/>
            </w:tcMar>
            <w:vAlign w:val="center"/>
          </w:tcPr>
          <w:p w14:paraId="788E157F" w14:textId="77777777" w:rsidR="00FD0135" w:rsidRPr="008C5AFC" w:rsidRDefault="00FD0135" w:rsidP="001D15CC">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DDB9DDF"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6D447436"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62B33B9"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vAlign w:val="center"/>
          </w:tcPr>
          <w:p w14:paraId="726C4700"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ign w:val="center"/>
          </w:tcPr>
          <w:p w14:paraId="3EECC283"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1BEEEAA4" w14:textId="77777777" w:rsidR="00FD0135" w:rsidRPr="008C5AFC" w:rsidRDefault="00FD0135" w:rsidP="00F9704C">
            <w:pPr>
              <w:spacing w:after="0"/>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37AC6142" w14:textId="1C8337F0" w:rsidR="00FD0135" w:rsidRPr="008C5AFC" w:rsidRDefault="00FD0135" w:rsidP="007C778A">
            <w:pPr>
              <w:spacing w:after="0"/>
              <w:jc w:val="center"/>
              <w:rPr>
                <w:rFonts w:asciiTheme="minorHAnsi" w:eastAsia="Calibri" w:hAnsiTheme="minorHAnsi" w:cstheme="minorHAnsi"/>
                <w:sz w:val="18"/>
                <w:szCs w:val="18"/>
              </w:rPr>
            </w:pPr>
          </w:p>
        </w:tc>
        <w:tc>
          <w:tcPr>
            <w:tcW w:w="284" w:type="pct"/>
            <w:vMerge/>
            <w:tcMar>
              <w:left w:w="108" w:type="dxa"/>
              <w:right w:w="108" w:type="dxa"/>
            </w:tcMar>
            <w:vAlign w:val="center"/>
          </w:tcPr>
          <w:p w14:paraId="6B1BE5FC" w14:textId="77777777" w:rsidR="00FD0135" w:rsidRPr="008C5AFC" w:rsidRDefault="00FD0135" w:rsidP="001D15CC">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2852D98D" w14:textId="6F08FB61" w:rsidR="00FD0135" w:rsidRPr="008C5AFC" w:rsidRDefault="00113D5A" w:rsidP="00C11F91">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E</w:t>
            </w:r>
            <w:r w:rsidR="00FD0135" w:rsidRPr="008C5AFC">
              <w:rPr>
                <w:rFonts w:asciiTheme="minorHAnsi" w:eastAsia="Calibri" w:hAnsiTheme="minorHAnsi" w:cstheme="minorHAnsi"/>
                <w:sz w:val="18"/>
                <w:szCs w:val="18"/>
              </w:rPr>
              <w:t xml:space="preserve">quipment </w:t>
            </w:r>
          </w:p>
        </w:tc>
        <w:tc>
          <w:tcPr>
            <w:tcW w:w="375" w:type="pct"/>
            <w:tcMar>
              <w:left w:w="108" w:type="dxa"/>
              <w:right w:w="108" w:type="dxa"/>
            </w:tcMar>
            <w:vAlign w:val="center"/>
          </w:tcPr>
          <w:p w14:paraId="0D70CA5F" w14:textId="0093B37D" w:rsidR="00FD0135" w:rsidRPr="008C5AFC" w:rsidRDefault="00FD0135" w:rsidP="008C5AFC">
            <w:pPr>
              <w:spacing w:after="0"/>
              <w:jc w:val="right"/>
              <w:rPr>
                <w:rFonts w:ascii="Calibri" w:eastAsia="Calibri" w:hAnsi="Calibri" w:cs="Calibri"/>
                <w:sz w:val="18"/>
                <w:szCs w:val="18"/>
              </w:rPr>
            </w:pPr>
            <w:r w:rsidRPr="008C5AFC">
              <w:rPr>
                <w:rFonts w:ascii="Calibri" w:eastAsia="Calibri" w:hAnsi="Calibri" w:cs="Calibri"/>
                <w:sz w:val="18"/>
                <w:szCs w:val="18"/>
              </w:rPr>
              <w:t>10,000</w:t>
            </w:r>
          </w:p>
        </w:tc>
      </w:tr>
      <w:tr w:rsidR="00FD0135" w14:paraId="221B66C8" w14:textId="77777777" w:rsidTr="75C4A238">
        <w:trPr>
          <w:trHeight w:val="334"/>
        </w:trPr>
        <w:tc>
          <w:tcPr>
            <w:tcW w:w="881" w:type="pct"/>
            <w:vMerge/>
            <w:vAlign w:val="center"/>
          </w:tcPr>
          <w:p w14:paraId="6417BC4B" w14:textId="77777777" w:rsidR="00FD0135" w:rsidRDefault="00FD0135" w:rsidP="00A66978">
            <w:pPr>
              <w:spacing w:after="0"/>
              <w:jc w:val="left"/>
            </w:pPr>
          </w:p>
        </w:tc>
        <w:tc>
          <w:tcPr>
            <w:tcW w:w="1087" w:type="pct"/>
            <w:vMerge w:val="restart"/>
            <w:tcMar>
              <w:left w:w="108" w:type="dxa"/>
              <w:right w:w="108" w:type="dxa"/>
            </w:tcMar>
          </w:tcPr>
          <w:p w14:paraId="419EB2D3" w14:textId="77777777" w:rsidR="00FD0135" w:rsidRPr="008C5AFC" w:rsidRDefault="00FD0135" w:rsidP="002A40EA">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3.3.1 Activity: Empower target communities for resilient food systems with educational events</w:t>
            </w:r>
          </w:p>
          <w:p w14:paraId="606D7AF8" w14:textId="75ABD0F6" w:rsidR="009D3F40" w:rsidRDefault="00FD0135" w:rsidP="009D3F40">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-Action: Conduct workshops and hands-on events sessions and simulation exercises for target communities on resilient agricultural practices</w:t>
            </w:r>
            <w:r w:rsidR="009D3F40">
              <w:rPr>
                <w:rFonts w:asciiTheme="minorHAnsi" w:eastAsia="Calibri" w:hAnsiTheme="minorHAnsi" w:cstheme="minorHAnsi"/>
                <w:sz w:val="18"/>
                <w:szCs w:val="18"/>
              </w:rPr>
              <w:t>, informed by context-specific gender analysis</w:t>
            </w:r>
          </w:p>
          <w:p w14:paraId="7D9F7776" w14:textId="631355A2" w:rsidR="00FD0135" w:rsidRPr="008C5AFC" w:rsidRDefault="009D3F40" w:rsidP="009D3F40">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-Action: ensure equal gender representation and a safe space for women to take ownership of activities</w:t>
            </w:r>
          </w:p>
        </w:tc>
        <w:tc>
          <w:tcPr>
            <w:tcW w:w="228" w:type="pct"/>
            <w:gridSpan w:val="2"/>
            <w:vMerge w:val="restart"/>
            <w:tcMar>
              <w:left w:w="108" w:type="dxa"/>
              <w:right w:w="108" w:type="dxa"/>
            </w:tcMar>
            <w:vAlign w:val="center"/>
          </w:tcPr>
          <w:p w14:paraId="69B6F17C" w14:textId="6DA3C6A0"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2A5B198F" w14:textId="568BA386"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03F051ED" w14:textId="0A632A92"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3583B5CF" w14:textId="711DA522"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vMerge w:val="restart"/>
            <w:vAlign w:val="center"/>
          </w:tcPr>
          <w:p w14:paraId="18E28F55" w14:textId="64EF0B18"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8" w:type="pct"/>
            <w:gridSpan w:val="2"/>
            <w:vMerge w:val="restart"/>
            <w:tcMar>
              <w:left w:w="108" w:type="dxa"/>
              <w:right w:w="108" w:type="dxa"/>
            </w:tcMar>
            <w:vAlign w:val="center"/>
          </w:tcPr>
          <w:p w14:paraId="46A16E25" w14:textId="634C948C"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3A0B591C" w14:textId="3BF76E54" w:rsidR="00FD0135" w:rsidRPr="008C5AFC" w:rsidRDefault="00FD0135" w:rsidP="002C27BD">
            <w:pPr>
              <w:spacing w:after="0"/>
              <w:jc w:val="center"/>
              <w:rPr>
                <w:rFonts w:ascii="Calibri" w:eastAsia="Calibri" w:hAnsi="Calibri" w:cs="Calibr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60664E94" w14:textId="4AF39376" w:rsidR="00FD0135" w:rsidRPr="008C5AFC" w:rsidRDefault="00FD0135" w:rsidP="00A66978">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4FE16193" w14:textId="1D0408E0" w:rsidR="00FD0135" w:rsidRPr="008C5AFC" w:rsidRDefault="00FD0135" w:rsidP="00824F53">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IC </w:t>
            </w:r>
            <w:r w:rsidR="00970049">
              <w:rPr>
                <w:rFonts w:asciiTheme="minorHAnsi" w:eastAsia="Calibri" w:hAnsiTheme="minorHAnsi" w:cstheme="minorHAnsi"/>
                <w:sz w:val="18"/>
                <w:szCs w:val="18"/>
              </w:rPr>
              <w:t>(FACS</w:t>
            </w:r>
            <w:r w:rsidR="00930A54">
              <w:rPr>
                <w:rFonts w:asciiTheme="minorHAnsi" w:eastAsia="Calibri" w:hAnsiTheme="minorHAnsi" w:cstheme="minorHAnsi"/>
                <w:sz w:val="18"/>
                <w:szCs w:val="18"/>
              </w:rPr>
              <w:t xml:space="preserve"> and DRT</w:t>
            </w:r>
            <w:r w:rsidR="00824F53">
              <w:rPr>
                <w:rFonts w:asciiTheme="minorHAnsi" w:eastAsia="Calibri" w:hAnsiTheme="minorHAnsi" w:cstheme="minorHAnsi"/>
                <w:sz w:val="18"/>
                <w:szCs w:val="18"/>
              </w:rPr>
              <w:t xml:space="preserve"> IC</w:t>
            </w:r>
            <w:r w:rsidR="00970049">
              <w:rPr>
                <w:rFonts w:asciiTheme="minorHAnsi" w:eastAsia="Calibri" w:hAnsiTheme="minorHAnsi" w:cstheme="minorHAnsi"/>
                <w:sz w:val="18"/>
                <w:szCs w:val="18"/>
              </w:rPr>
              <w:t>)</w:t>
            </w:r>
          </w:p>
        </w:tc>
        <w:tc>
          <w:tcPr>
            <w:tcW w:w="375" w:type="pct"/>
            <w:tcMar>
              <w:left w:w="108" w:type="dxa"/>
              <w:right w:w="108" w:type="dxa"/>
            </w:tcMar>
            <w:vAlign w:val="center"/>
          </w:tcPr>
          <w:p w14:paraId="14692E21" w14:textId="3E3B4EA6" w:rsidR="00FD0135" w:rsidRPr="008C5AFC" w:rsidRDefault="00930A54" w:rsidP="008C5AFC">
            <w:pPr>
              <w:spacing w:after="0"/>
              <w:jc w:val="right"/>
              <w:rPr>
                <w:rFonts w:ascii="Calibri" w:eastAsia="Calibri" w:hAnsi="Calibri" w:cs="Calibri"/>
                <w:sz w:val="18"/>
                <w:szCs w:val="18"/>
              </w:rPr>
            </w:pPr>
            <w:r>
              <w:rPr>
                <w:rFonts w:ascii="Calibri" w:eastAsia="Calibri" w:hAnsi="Calibri" w:cs="Calibri"/>
                <w:sz w:val="18"/>
                <w:szCs w:val="18"/>
              </w:rPr>
              <w:t>8</w:t>
            </w:r>
            <w:r w:rsidR="00FD0135" w:rsidRPr="008C5AFC">
              <w:rPr>
                <w:rFonts w:ascii="Calibri" w:eastAsia="Calibri" w:hAnsi="Calibri" w:cs="Calibri"/>
                <w:sz w:val="18"/>
                <w:szCs w:val="18"/>
              </w:rPr>
              <w:t>,000</w:t>
            </w:r>
          </w:p>
        </w:tc>
      </w:tr>
      <w:tr w:rsidR="00FD0135" w14:paraId="0E1A0ED5" w14:textId="77777777" w:rsidTr="75C4A238">
        <w:trPr>
          <w:trHeight w:val="412"/>
        </w:trPr>
        <w:tc>
          <w:tcPr>
            <w:tcW w:w="881" w:type="pct"/>
            <w:vMerge/>
            <w:vAlign w:val="center"/>
          </w:tcPr>
          <w:p w14:paraId="0A902C50" w14:textId="77777777" w:rsidR="00FD0135" w:rsidRDefault="00FD0135" w:rsidP="00A66978">
            <w:pPr>
              <w:spacing w:after="0"/>
              <w:jc w:val="left"/>
            </w:pPr>
          </w:p>
        </w:tc>
        <w:tc>
          <w:tcPr>
            <w:tcW w:w="1087" w:type="pct"/>
            <w:vMerge/>
            <w:tcMar>
              <w:left w:w="108" w:type="dxa"/>
              <w:right w:w="108" w:type="dxa"/>
            </w:tcMar>
          </w:tcPr>
          <w:p w14:paraId="2D91942D" w14:textId="69F04547" w:rsidR="00FD0135" w:rsidRPr="008C5AFC" w:rsidRDefault="00FD0135" w:rsidP="002A40EA">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44EE4EC6" w14:textId="7E7F1DB6" w:rsidR="00FD0135" w:rsidRPr="008C5AFC" w:rsidRDefault="00FD0135" w:rsidP="00A66978">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550E643" w14:textId="70BB251C" w:rsidR="00FD0135" w:rsidRPr="008C5AFC" w:rsidRDefault="00FD0135" w:rsidP="00A66978">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B9E5423" w14:textId="6A744AB6" w:rsidR="00FD0135" w:rsidRPr="008C5AFC" w:rsidRDefault="00FD0135" w:rsidP="00A66978">
            <w:pPr>
              <w:spacing w:after="0"/>
              <w:jc w:val="left"/>
              <w:rPr>
                <w:rFonts w:asciiTheme="minorHAnsi" w:eastAsia="Calibri" w:hAnsiTheme="minorHAnsi" w:cstheme="minorHAnsi"/>
                <w:sz w:val="18"/>
                <w:szCs w:val="18"/>
              </w:rPr>
            </w:pPr>
          </w:p>
        </w:tc>
        <w:tc>
          <w:tcPr>
            <w:tcW w:w="228" w:type="pct"/>
            <w:gridSpan w:val="2"/>
            <w:vMerge/>
            <w:vAlign w:val="center"/>
          </w:tcPr>
          <w:p w14:paraId="540E743E" w14:textId="52A077B8" w:rsidR="00FD0135" w:rsidRPr="008C5AFC" w:rsidRDefault="00FD0135" w:rsidP="00A66978">
            <w:pPr>
              <w:spacing w:after="0"/>
              <w:jc w:val="left"/>
              <w:rPr>
                <w:rFonts w:asciiTheme="minorHAnsi" w:eastAsia="Calibri" w:hAnsiTheme="minorHAnsi" w:cstheme="minorHAnsi"/>
                <w:sz w:val="18"/>
                <w:szCs w:val="18"/>
              </w:rPr>
            </w:pPr>
          </w:p>
        </w:tc>
        <w:tc>
          <w:tcPr>
            <w:tcW w:w="228" w:type="pct"/>
            <w:vMerge/>
            <w:vAlign w:val="center"/>
          </w:tcPr>
          <w:p w14:paraId="498E4AD6" w14:textId="352198C8" w:rsidR="00FD0135" w:rsidRPr="008C5AFC" w:rsidRDefault="00FD0135" w:rsidP="00A66978">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72D9C530" w14:textId="54C6A248" w:rsidR="00FD0135" w:rsidRPr="008C5AFC" w:rsidRDefault="00FD0135" w:rsidP="00A66978">
            <w:pPr>
              <w:spacing w:after="0"/>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276EAD49" w14:textId="07D911B0" w:rsidR="00FD0135" w:rsidRPr="008C5AFC" w:rsidRDefault="00FD0135" w:rsidP="00A66978">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5BFAA442" w14:textId="35FD214F" w:rsidR="00FD0135" w:rsidRPr="008C5AFC" w:rsidRDefault="00FD0135" w:rsidP="00A66978">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397C508B" w14:textId="0CEB1161" w:rsidR="00FD0135" w:rsidRPr="008C5AFC" w:rsidRDefault="00FD0135" w:rsidP="00970049">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Training </w:t>
            </w:r>
          </w:p>
        </w:tc>
        <w:tc>
          <w:tcPr>
            <w:tcW w:w="375" w:type="pct"/>
            <w:tcMar>
              <w:left w:w="108" w:type="dxa"/>
              <w:right w:w="108" w:type="dxa"/>
            </w:tcMar>
            <w:vAlign w:val="center"/>
          </w:tcPr>
          <w:p w14:paraId="712AB2CB" w14:textId="6A9175B4" w:rsidR="00FD0135" w:rsidRPr="008C5AFC" w:rsidRDefault="00516CF2" w:rsidP="00516CF2">
            <w:pPr>
              <w:spacing w:after="0"/>
              <w:jc w:val="right"/>
              <w:rPr>
                <w:rFonts w:ascii="Calibri" w:eastAsia="Calibri" w:hAnsi="Calibri" w:cs="Calibri"/>
                <w:sz w:val="18"/>
                <w:szCs w:val="18"/>
              </w:rPr>
            </w:pPr>
            <w:r>
              <w:rPr>
                <w:rFonts w:ascii="Calibri" w:eastAsia="Calibri" w:hAnsi="Calibri" w:cs="Calibri"/>
                <w:sz w:val="18"/>
                <w:szCs w:val="18"/>
              </w:rPr>
              <w:t>36</w:t>
            </w:r>
            <w:r w:rsidR="00FD0135" w:rsidRPr="008C5AFC">
              <w:rPr>
                <w:rFonts w:ascii="Calibri" w:eastAsia="Calibri" w:hAnsi="Calibri" w:cs="Calibri"/>
                <w:sz w:val="18"/>
                <w:szCs w:val="18"/>
              </w:rPr>
              <w:t>,</w:t>
            </w:r>
            <w:r>
              <w:rPr>
                <w:rFonts w:ascii="Calibri" w:eastAsia="Calibri" w:hAnsi="Calibri" w:cs="Calibri"/>
                <w:sz w:val="18"/>
                <w:szCs w:val="18"/>
              </w:rPr>
              <w:t>982</w:t>
            </w:r>
          </w:p>
        </w:tc>
      </w:tr>
      <w:tr w:rsidR="00FD0135" w14:paraId="29CE2B29" w14:textId="77777777" w:rsidTr="75C4A238">
        <w:trPr>
          <w:trHeight w:val="378"/>
        </w:trPr>
        <w:tc>
          <w:tcPr>
            <w:tcW w:w="881" w:type="pct"/>
            <w:vMerge/>
            <w:vAlign w:val="center"/>
          </w:tcPr>
          <w:p w14:paraId="6E8861E5" w14:textId="77777777" w:rsidR="00FD0135" w:rsidRDefault="00FD0135" w:rsidP="00A66978">
            <w:pPr>
              <w:spacing w:after="0"/>
              <w:jc w:val="left"/>
            </w:pPr>
          </w:p>
        </w:tc>
        <w:tc>
          <w:tcPr>
            <w:tcW w:w="1087" w:type="pct"/>
            <w:vMerge/>
            <w:tcMar>
              <w:left w:w="108" w:type="dxa"/>
              <w:right w:w="108" w:type="dxa"/>
            </w:tcMar>
          </w:tcPr>
          <w:p w14:paraId="01207034" w14:textId="77777777" w:rsidR="00FD0135" w:rsidRPr="008C5AFC" w:rsidRDefault="00FD0135" w:rsidP="002A40EA">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547D1E7B" w14:textId="77777777" w:rsidR="00FD0135" w:rsidRPr="008C5AFC" w:rsidRDefault="00FD0135" w:rsidP="00A66978">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5F07393D" w14:textId="77777777" w:rsidR="00FD0135" w:rsidRPr="008C5AFC" w:rsidRDefault="00FD0135" w:rsidP="00A66978">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332BB553" w14:textId="77777777" w:rsidR="00FD0135" w:rsidRPr="008C5AFC" w:rsidRDefault="00FD0135" w:rsidP="00A66978">
            <w:pPr>
              <w:spacing w:after="0"/>
              <w:jc w:val="left"/>
              <w:rPr>
                <w:rFonts w:asciiTheme="minorHAnsi" w:eastAsia="Calibri" w:hAnsiTheme="minorHAnsi" w:cstheme="minorHAnsi"/>
                <w:sz w:val="18"/>
                <w:szCs w:val="18"/>
              </w:rPr>
            </w:pPr>
          </w:p>
        </w:tc>
        <w:tc>
          <w:tcPr>
            <w:tcW w:w="228" w:type="pct"/>
            <w:gridSpan w:val="2"/>
            <w:vMerge/>
            <w:vAlign w:val="center"/>
          </w:tcPr>
          <w:p w14:paraId="2ED7F4AA" w14:textId="77777777" w:rsidR="00FD0135" w:rsidRPr="008C5AFC" w:rsidRDefault="00FD0135" w:rsidP="00A66978">
            <w:pPr>
              <w:spacing w:after="0"/>
              <w:jc w:val="left"/>
              <w:rPr>
                <w:rFonts w:asciiTheme="minorHAnsi" w:eastAsia="Calibri" w:hAnsiTheme="minorHAnsi" w:cstheme="minorHAnsi"/>
                <w:sz w:val="18"/>
                <w:szCs w:val="18"/>
              </w:rPr>
            </w:pPr>
          </w:p>
        </w:tc>
        <w:tc>
          <w:tcPr>
            <w:tcW w:w="228" w:type="pct"/>
            <w:vMerge/>
            <w:vAlign w:val="center"/>
          </w:tcPr>
          <w:p w14:paraId="2DD1EA7C" w14:textId="77777777" w:rsidR="00FD0135" w:rsidRPr="008C5AFC" w:rsidRDefault="00FD0135" w:rsidP="00A66978">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691D70E2" w14:textId="77777777" w:rsidR="00FD0135" w:rsidRPr="008C5AFC" w:rsidRDefault="00FD0135" w:rsidP="00A66978">
            <w:pPr>
              <w:spacing w:after="0"/>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29808623" w14:textId="77777777" w:rsidR="00FD0135" w:rsidRPr="008C5AFC" w:rsidRDefault="00FD0135" w:rsidP="00A66978">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42A6C61B" w14:textId="77777777" w:rsidR="00FD0135" w:rsidRPr="008C5AFC" w:rsidRDefault="00FD0135" w:rsidP="00A66978">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130AC809" w14:textId="1B01BCA9" w:rsidR="00FD0135" w:rsidRPr="008C5AFC" w:rsidRDefault="00B33995" w:rsidP="00D507BB">
            <w:pPr>
              <w:spacing w:after="0"/>
              <w:jc w:val="left"/>
              <w:rPr>
                <w:rFonts w:asciiTheme="minorHAnsi" w:eastAsia="Calibri" w:hAnsiTheme="minorHAnsi" w:cstheme="minorBidi"/>
                <w:sz w:val="18"/>
                <w:szCs w:val="18"/>
              </w:rPr>
            </w:pPr>
            <w:r>
              <w:rPr>
                <w:rFonts w:asciiTheme="minorHAnsi" w:eastAsia="Calibri" w:hAnsiTheme="minorHAnsi" w:cstheme="minorBidi"/>
                <w:sz w:val="18"/>
                <w:szCs w:val="18"/>
              </w:rPr>
              <w:t>IC</w:t>
            </w:r>
            <w:r w:rsidR="00FD0135" w:rsidRPr="75C4A238">
              <w:rPr>
                <w:rFonts w:asciiTheme="minorHAnsi" w:eastAsia="Calibri" w:hAnsiTheme="minorHAnsi" w:cstheme="minorBidi"/>
                <w:sz w:val="18"/>
                <w:szCs w:val="18"/>
              </w:rPr>
              <w:t xml:space="preserve"> </w:t>
            </w:r>
          </w:p>
        </w:tc>
        <w:tc>
          <w:tcPr>
            <w:tcW w:w="375" w:type="pct"/>
            <w:tcMar>
              <w:left w:w="108" w:type="dxa"/>
              <w:right w:w="108" w:type="dxa"/>
            </w:tcMar>
            <w:vAlign w:val="center"/>
          </w:tcPr>
          <w:p w14:paraId="1FA8CD06" w14:textId="1E83B37B" w:rsidR="00FD0135" w:rsidRPr="008C5AFC" w:rsidRDefault="00FD0135" w:rsidP="008C5AFC">
            <w:pPr>
              <w:spacing w:after="0"/>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25,000</w:t>
            </w:r>
          </w:p>
        </w:tc>
      </w:tr>
      <w:tr w:rsidR="00FD0135" w14:paraId="1F41565A" w14:textId="77777777" w:rsidTr="75C4A238">
        <w:trPr>
          <w:trHeight w:val="302"/>
        </w:trPr>
        <w:tc>
          <w:tcPr>
            <w:tcW w:w="881" w:type="pct"/>
            <w:vMerge/>
            <w:vAlign w:val="center"/>
          </w:tcPr>
          <w:p w14:paraId="7AB4A4E0" w14:textId="77777777" w:rsidR="00FD0135" w:rsidRDefault="00FD0135" w:rsidP="007C54E4">
            <w:pPr>
              <w:spacing w:after="0"/>
              <w:jc w:val="left"/>
            </w:pPr>
          </w:p>
        </w:tc>
        <w:tc>
          <w:tcPr>
            <w:tcW w:w="1087" w:type="pct"/>
            <w:vMerge/>
            <w:tcMar>
              <w:left w:w="108" w:type="dxa"/>
              <w:right w:w="108" w:type="dxa"/>
            </w:tcMar>
          </w:tcPr>
          <w:p w14:paraId="7F260F9F" w14:textId="77777777" w:rsidR="00FD0135" w:rsidRPr="008C5AFC" w:rsidRDefault="00FD0135" w:rsidP="002A40EA">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232367A"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B60DFEF"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1E7B7FCF"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gridSpan w:val="2"/>
            <w:vMerge/>
            <w:vAlign w:val="center"/>
          </w:tcPr>
          <w:p w14:paraId="02E2F395"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vMerge/>
            <w:vAlign w:val="center"/>
          </w:tcPr>
          <w:p w14:paraId="57A74443" w14:textId="77777777" w:rsidR="00FD0135" w:rsidRPr="008C5AFC" w:rsidRDefault="00FD0135" w:rsidP="007C54E4">
            <w:pPr>
              <w:spacing w:after="0"/>
              <w:jc w:val="left"/>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46F2B3D4" w14:textId="77777777" w:rsidR="00FD0135" w:rsidRPr="008C5AFC" w:rsidRDefault="00FD0135" w:rsidP="007C54E4">
            <w:pPr>
              <w:spacing w:after="0"/>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67E9B5AA" w14:textId="12425AD2" w:rsidR="00FD0135" w:rsidRPr="008C5AFC" w:rsidRDefault="00FD0135" w:rsidP="007C54E4">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0BEB18F2" w14:textId="77777777" w:rsidR="00FD0135" w:rsidRPr="008C5AFC" w:rsidRDefault="00FD0135" w:rsidP="007C54E4">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5528BBC1" w14:textId="203B56A6" w:rsidR="00FD0135" w:rsidRPr="008C5AFC" w:rsidRDefault="00400086" w:rsidP="00C11F91">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Workshop</w:t>
            </w:r>
          </w:p>
        </w:tc>
        <w:tc>
          <w:tcPr>
            <w:tcW w:w="375" w:type="pct"/>
            <w:tcMar>
              <w:left w:w="108" w:type="dxa"/>
              <w:right w:w="108" w:type="dxa"/>
            </w:tcMar>
            <w:vAlign w:val="center"/>
          </w:tcPr>
          <w:p w14:paraId="16B7ABAA" w14:textId="2CAF70D8" w:rsidR="00FD0135" w:rsidRPr="008C5AFC" w:rsidRDefault="00FD0135" w:rsidP="008C5AFC">
            <w:pPr>
              <w:spacing w:after="0"/>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4</w:t>
            </w:r>
            <w:r w:rsidR="00B6614A">
              <w:rPr>
                <w:rFonts w:asciiTheme="minorHAnsi" w:eastAsia="Calibri" w:hAnsiTheme="minorHAnsi" w:cstheme="minorHAnsi"/>
                <w:sz w:val="18"/>
                <w:szCs w:val="18"/>
              </w:rPr>
              <w:t>1</w:t>
            </w:r>
            <w:r w:rsidRPr="008C5AFC">
              <w:rPr>
                <w:rFonts w:asciiTheme="minorHAnsi" w:eastAsia="Calibri" w:hAnsiTheme="minorHAnsi" w:cstheme="minorHAnsi"/>
                <w:sz w:val="18"/>
                <w:szCs w:val="18"/>
              </w:rPr>
              <w:t>,000</w:t>
            </w:r>
          </w:p>
        </w:tc>
      </w:tr>
      <w:tr w:rsidR="00FD0135" w14:paraId="0F115F2C" w14:textId="77777777" w:rsidTr="75C4A238">
        <w:trPr>
          <w:trHeight w:val="374"/>
        </w:trPr>
        <w:tc>
          <w:tcPr>
            <w:tcW w:w="881" w:type="pct"/>
            <w:vMerge/>
            <w:vAlign w:val="center"/>
          </w:tcPr>
          <w:p w14:paraId="18B7C93D" w14:textId="328E4CA6" w:rsidR="00FD0135" w:rsidRDefault="00FD0135" w:rsidP="007C54E4">
            <w:pPr>
              <w:spacing w:after="0"/>
              <w:jc w:val="left"/>
            </w:pPr>
          </w:p>
        </w:tc>
        <w:tc>
          <w:tcPr>
            <w:tcW w:w="1087" w:type="pct"/>
            <w:vMerge w:val="restart"/>
            <w:tcMar>
              <w:left w:w="108" w:type="dxa"/>
              <w:right w:w="108" w:type="dxa"/>
            </w:tcMar>
          </w:tcPr>
          <w:p w14:paraId="5DAFE40D" w14:textId="27FE1652" w:rsidR="00FD0135" w:rsidRPr="008C5AFC" w:rsidRDefault="00FD0135" w:rsidP="002A40EA">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3.3.2 Activity: Create small-scale community-based food processing initiatives</w:t>
            </w:r>
          </w:p>
          <w:p w14:paraId="5B7C6088" w14:textId="77777777" w:rsidR="00FD0135" w:rsidRDefault="00FD0135" w:rsidP="002A40EA">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-Action: Identify viable local food products, provide necessary equipment, train community members in food processing techniques, and establish market linkages for processed goods.</w:t>
            </w:r>
          </w:p>
          <w:p w14:paraId="3FCCBE15" w14:textId="62626FEA" w:rsidR="009D3F40" w:rsidRPr="008C5AFC" w:rsidRDefault="009D3F40" w:rsidP="002A40EA">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-Action: ensure equal representation of men and women</w:t>
            </w:r>
          </w:p>
        </w:tc>
        <w:tc>
          <w:tcPr>
            <w:tcW w:w="228" w:type="pct"/>
            <w:gridSpan w:val="2"/>
            <w:vMerge w:val="restart"/>
            <w:tcMar>
              <w:left w:w="108" w:type="dxa"/>
              <w:right w:w="108" w:type="dxa"/>
            </w:tcMar>
            <w:vAlign w:val="center"/>
          </w:tcPr>
          <w:p w14:paraId="2CA51308"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53D7E6DB"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tcMar>
              <w:left w:w="108" w:type="dxa"/>
              <w:right w:w="108" w:type="dxa"/>
            </w:tcMar>
            <w:vAlign w:val="center"/>
          </w:tcPr>
          <w:p w14:paraId="1CC04E4E"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Merge w:val="restart"/>
            <w:vAlign w:val="center"/>
          </w:tcPr>
          <w:p w14:paraId="1888CBA6"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vMerge w:val="restart"/>
            <w:vAlign w:val="center"/>
          </w:tcPr>
          <w:p w14:paraId="52F95374"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8" w:type="pct"/>
            <w:gridSpan w:val="2"/>
            <w:vMerge w:val="restart"/>
            <w:tcMar>
              <w:left w:w="108" w:type="dxa"/>
              <w:right w:w="108" w:type="dxa"/>
            </w:tcMar>
            <w:vAlign w:val="center"/>
          </w:tcPr>
          <w:p w14:paraId="4203732A"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1965ECEC" w14:textId="22118E46" w:rsidR="00FD0135" w:rsidRPr="008C5AFC" w:rsidRDefault="00FD0135" w:rsidP="007C54E4">
            <w:pPr>
              <w:spacing w:after="0"/>
              <w:jc w:val="left"/>
              <w:rPr>
                <w:rFonts w:asciiTheme="minorHAnsi" w:eastAsia="Calibri" w:hAnsiTheme="minorHAnsi" w:cstheme="minorHAns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763EEB54" w14:textId="77777777" w:rsidR="00FD0135" w:rsidRPr="008C5AFC" w:rsidRDefault="00FD0135" w:rsidP="007C54E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66D6EE4C" w14:textId="5D284C42"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TA </w:t>
            </w:r>
            <w:r w:rsidR="00970049">
              <w:rPr>
                <w:rFonts w:asciiTheme="minorHAnsi" w:eastAsia="Calibri" w:hAnsiTheme="minorHAnsi" w:cstheme="minorHAnsi"/>
                <w:sz w:val="18"/>
                <w:szCs w:val="18"/>
              </w:rPr>
              <w:t xml:space="preserve">(for DRT) </w:t>
            </w:r>
          </w:p>
        </w:tc>
        <w:tc>
          <w:tcPr>
            <w:tcW w:w="375" w:type="pct"/>
            <w:tcMar>
              <w:left w:w="108" w:type="dxa"/>
              <w:right w:w="108" w:type="dxa"/>
            </w:tcMar>
            <w:vAlign w:val="center"/>
          </w:tcPr>
          <w:p w14:paraId="5E80D251" w14:textId="6A072B11" w:rsidR="00FD0135" w:rsidRPr="008C5AFC" w:rsidRDefault="00FD0135" w:rsidP="008C5AFC">
            <w:pPr>
              <w:spacing w:after="0"/>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15,000</w:t>
            </w:r>
          </w:p>
        </w:tc>
      </w:tr>
      <w:tr w:rsidR="00FD0135" w14:paraId="72CA67FE" w14:textId="77777777" w:rsidTr="75C4A238">
        <w:trPr>
          <w:trHeight w:val="614"/>
        </w:trPr>
        <w:tc>
          <w:tcPr>
            <w:tcW w:w="881" w:type="pct"/>
            <w:vMerge/>
            <w:vAlign w:val="center"/>
          </w:tcPr>
          <w:p w14:paraId="3AEFB8B6" w14:textId="77777777" w:rsidR="00FD0135" w:rsidRDefault="00FD0135" w:rsidP="007C54E4">
            <w:pPr>
              <w:spacing w:after="0"/>
              <w:jc w:val="left"/>
            </w:pPr>
          </w:p>
        </w:tc>
        <w:tc>
          <w:tcPr>
            <w:tcW w:w="1087" w:type="pct"/>
            <w:vMerge/>
            <w:tcMar>
              <w:left w:w="108" w:type="dxa"/>
              <w:right w:w="108" w:type="dxa"/>
            </w:tcMar>
            <w:vAlign w:val="center"/>
          </w:tcPr>
          <w:p w14:paraId="198E000D"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7A4B5B5"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4DBC96F"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ECB515B"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vAlign w:val="center"/>
          </w:tcPr>
          <w:p w14:paraId="58FD0C70"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ign w:val="center"/>
          </w:tcPr>
          <w:p w14:paraId="7ED3129B"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027DB00F" w14:textId="77777777" w:rsidR="00FD0135" w:rsidRPr="008C5AFC" w:rsidRDefault="00FD0135" w:rsidP="00F9704C">
            <w:pPr>
              <w:spacing w:after="0"/>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2AD7EAB8" w14:textId="77777777" w:rsidR="00FD0135" w:rsidRPr="008C5AFC" w:rsidRDefault="00FD0135" w:rsidP="007C54E4">
            <w:pPr>
              <w:spacing w:after="0"/>
              <w:jc w:val="left"/>
              <w:rPr>
                <w:rFonts w:ascii="Calibri" w:eastAsia="Calibri" w:hAnsi="Calibri" w:cs="Calibri"/>
                <w:sz w:val="18"/>
                <w:szCs w:val="18"/>
              </w:rPr>
            </w:pPr>
          </w:p>
        </w:tc>
        <w:tc>
          <w:tcPr>
            <w:tcW w:w="284" w:type="pct"/>
            <w:vMerge/>
            <w:tcMar>
              <w:left w:w="108" w:type="dxa"/>
              <w:right w:w="108" w:type="dxa"/>
            </w:tcMar>
            <w:vAlign w:val="center"/>
          </w:tcPr>
          <w:p w14:paraId="38546253" w14:textId="77777777" w:rsidR="00FD0135" w:rsidRPr="008C5AFC" w:rsidRDefault="00FD0135" w:rsidP="007C54E4">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184CCD97" w14:textId="6898FAD1"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Audiovisual production</w:t>
            </w:r>
            <w:r w:rsidR="00970049">
              <w:rPr>
                <w:rFonts w:asciiTheme="minorHAnsi" w:eastAsia="Calibri" w:hAnsiTheme="minorHAnsi" w:cstheme="minorHAnsi"/>
                <w:sz w:val="18"/>
                <w:szCs w:val="18"/>
              </w:rPr>
              <w:t xml:space="preserve"> (for DRT)</w:t>
            </w:r>
          </w:p>
        </w:tc>
        <w:tc>
          <w:tcPr>
            <w:tcW w:w="375" w:type="pct"/>
            <w:tcMar>
              <w:left w:w="108" w:type="dxa"/>
              <w:right w:w="108" w:type="dxa"/>
            </w:tcMar>
            <w:vAlign w:val="center"/>
          </w:tcPr>
          <w:p w14:paraId="5577DF9D" w14:textId="22AC68E5" w:rsidR="00FD0135" w:rsidRPr="008C5AFC" w:rsidRDefault="00FD0135" w:rsidP="008C5AFC">
            <w:pPr>
              <w:spacing w:after="0"/>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5,000</w:t>
            </w:r>
          </w:p>
        </w:tc>
      </w:tr>
      <w:tr w:rsidR="00FD0135" w14:paraId="6B19235E" w14:textId="77777777" w:rsidTr="75C4A238">
        <w:trPr>
          <w:trHeight w:val="488"/>
        </w:trPr>
        <w:tc>
          <w:tcPr>
            <w:tcW w:w="881" w:type="pct"/>
            <w:vMerge/>
            <w:vAlign w:val="center"/>
          </w:tcPr>
          <w:p w14:paraId="058C2CA0" w14:textId="77777777" w:rsidR="00FD0135" w:rsidRDefault="00FD0135" w:rsidP="007C54E4">
            <w:pPr>
              <w:spacing w:after="0"/>
              <w:jc w:val="left"/>
            </w:pPr>
          </w:p>
        </w:tc>
        <w:tc>
          <w:tcPr>
            <w:tcW w:w="1087" w:type="pct"/>
            <w:vMerge/>
            <w:tcMar>
              <w:left w:w="108" w:type="dxa"/>
              <w:right w:w="108" w:type="dxa"/>
            </w:tcMar>
            <w:vAlign w:val="center"/>
          </w:tcPr>
          <w:p w14:paraId="6D98A81A"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1475CD35"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064E2321"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EA6574A"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vAlign w:val="center"/>
          </w:tcPr>
          <w:p w14:paraId="4E6FBBD3"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ign w:val="center"/>
          </w:tcPr>
          <w:p w14:paraId="2F8576EE"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2E3043CE" w14:textId="77777777" w:rsidR="00FD0135" w:rsidRPr="008C5AFC" w:rsidRDefault="00FD0135" w:rsidP="00F9704C">
            <w:pPr>
              <w:spacing w:after="0"/>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0CA60A49" w14:textId="74DDBB32" w:rsidR="00FD0135" w:rsidRPr="008C5AFC" w:rsidRDefault="00FD0135" w:rsidP="007C54E4">
            <w:pPr>
              <w:spacing w:after="0"/>
              <w:jc w:val="left"/>
              <w:rPr>
                <w:rFonts w:ascii="Calibri" w:eastAsia="Calibri" w:hAnsi="Calibri" w:cs="Calibri"/>
                <w:sz w:val="18"/>
                <w:szCs w:val="18"/>
              </w:rPr>
            </w:pPr>
          </w:p>
        </w:tc>
        <w:tc>
          <w:tcPr>
            <w:tcW w:w="284" w:type="pct"/>
            <w:vMerge/>
            <w:tcMar>
              <w:left w:w="108" w:type="dxa"/>
              <w:right w:w="108" w:type="dxa"/>
            </w:tcMar>
            <w:vAlign w:val="center"/>
          </w:tcPr>
          <w:p w14:paraId="58E53AD4" w14:textId="77777777" w:rsidR="00FD0135" w:rsidRPr="008C5AFC" w:rsidRDefault="00FD0135" w:rsidP="007C54E4">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6D0ECC93" w14:textId="348D82F7"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Contractual services</w:t>
            </w:r>
          </w:p>
        </w:tc>
        <w:tc>
          <w:tcPr>
            <w:tcW w:w="375" w:type="pct"/>
            <w:tcMar>
              <w:left w:w="108" w:type="dxa"/>
              <w:right w:w="108" w:type="dxa"/>
            </w:tcMar>
            <w:vAlign w:val="center"/>
          </w:tcPr>
          <w:p w14:paraId="6BCB2361" w14:textId="5A1D00F0" w:rsidR="00FD0135" w:rsidRPr="008C5AFC" w:rsidRDefault="00FD0135" w:rsidP="003A2A16">
            <w:pPr>
              <w:spacing w:after="0"/>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2</w:t>
            </w:r>
            <w:r w:rsidR="003A2A16">
              <w:rPr>
                <w:rFonts w:asciiTheme="minorHAnsi" w:eastAsia="Calibri" w:hAnsiTheme="minorHAnsi" w:cstheme="minorHAnsi"/>
                <w:sz w:val="18"/>
                <w:szCs w:val="18"/>
              </w:rPr>
              <w:t>5</w:t>
            </w:r>
            <w:r w:rsidRPr="008C5AFC">
              <w:rPr>
                <w:rFonts w:asciiTheme="minorHAnsi" w:eastAsia="Calibri" w:hAnsiTheme="minorHAnsi" w:cstheme="minorHAnsi"/>
                <w:sz w:val="18"/>
                <w:szCs w:val="18"/>
              </w:rPr>
              <w:t>0,000</w:t>
            </w:r>
          </w:p>
        </w:tc>
      </w:tr>
      <w:tr w:rsidR="00FD0135" w14:paraId="5D027888" w14:textId="77777777" w:rsidTr="75C4A238">
        <w:trPr>
          <w:trHeight w:val="566"/>
        </w:trPr>
        <w:tc>
          <w:tcPr>
            <w:tcW w:w="881" w:type="pct"/>
            <w:vMerge/>
            <w:vAlign w:val="center"/>
          </w:tcPr>
          <w:p w14:paraId="7E181371" w14:textId="77777777" w:rsidR="00FD0135" w:rsidRDefault="00FD0135" w:rsidP="007C54E4">
            <w:pPr>
              <w:spacing w:after="0"/>
              <w:jc w:val="left"/>
            </w:pPr>
          </w:p>
        </w:tc>
        <w:tc>
          <w:tcPr>
            <w:tcW w:w="1087" w:type="pct"/>
            <w:vMerge/>
            <w:tcMar>
              <w:left w:w="108" w:type="dxa"/>
              <w:right w:w="108" w:type="dxa"/>
            </w:tcMar>
            <w:vAlign w:val="center"/>
          </w:tcPr>
          <w:p w14:paraId="7CAEE084" w14:textId="77777777" w:rsidR="00FD0135" w:rsidRPr="008C5AFC" w:rsidRDefault="00FD0135" w:rsidP="007C54E4">
            <w:pPr>
              <w:spacing w:after="0"/>
              <w:jc w:val="left"/>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5BE81B91"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72766E01"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tcMar>
              <w:left w:w="108" w:type="dxa"/>
              <w:right w:w="108" w:type="dxa"/>
            </w:tcMar>
            <w:vAlign w:val="center"/>
          </w:tcPr>
          <w:p w14:paraId="4466FE85"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gridSpan w:val="2"/>
            <w:vMerge/>
            <w:vAlign w:val="center"/>
          </w:tcPr>
          <w:p w14:paraId="3E3F0C5C" w14:textId="77777777" w:rsidR="00FD0135" w:rsidRPr="008C5AFC" w:rsidRDefault="00FD0135" w:rsidP="00F9704C">
            <w:pPr>
              <w:spacing w:after="0"/>
              <w:jc w:val="center"/>
              <w:rPr>
                <w:rFonts w:asciiTheme="minorHAnsi" w:eastAsia="Calibri" w:hAnsiTheme="minorHAnsi" w:cstheme="minorHAnsi"/>
                <w:sz w:val="18"/>
                <w:szCs w:val="18"/>
              </w:rPr>
            </w:pPr>
          </w:p>
        </w:tc>
        <w:tc>
          <w:tcPr>
            <w:tcW w:w="228" w:type="pct"/>
            <w:vMerge/>
            <w:vAlign w:val="center"/>
          </w:tcPr>
          <w:p w14:paraId="13C9E94F" w14:textId="77777777" w:rsidR="00FD0135" w:rsidRPr="008C5AFC" w:rsidRDefault="00FD0135" w:rsidP="00F9704C">
            <w:pPr>
              <w:spacing w:after="0"/>
              <w:jc w:val="center"/>
              <w:rPr>
                <w:rFonts w:asciiTheme="minorHAnsi" w:eastAsia="Calibri" w:hAnsiTheme="minorHAnsi" w:cstheme="minorHAnsi"/>
                <w:sz w:val="18"/>
                <w:szCs w:val="18"/>
              </w:rPr>
            </w:pPr>
          </w:p>
        </w:tc>
        <w:tc>
          <w:tcPr>
            <w:tcW w:w="248" w:type="pct"/>
            <w:gridSpan w:val="2"/>
            <w:vMerge/>
            <w:tcMar>
              <w:left w:w="108" w:type="dxa"/>
              <w:right w:w="108" w:type="dxa"/>
            </w:tcMar>
            <w:vAlign w:val="center"/>
          </w:tcPr>
          <w:p w14:paraId="440844E7" w14:textId="77777777" w:rsidR="00FD0135" w:rsidRPr="008C5AFC" w:rsidRDefault="00FD0135" w:rsidP="00F9704C">
            <w:pPr>
              <w:spacing w:after="0"/>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0C483D85" w14:textId="404C81EC" w:rsidR="00FD0135" w:rsidRPr="008C5AFC" w:rsidRDefault="00FD0135" w:rsidP="007C54E4">
            <w:pPr>
              <w:spacing w:after="0"/>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4A6CC47F" w14:textId="77777777" w:rsidR="00FD0135" w:rsidRPr="008C5AFC" w:rsidRDefault="00FD0135" w:rsidP="007C54E4">
            <w:pPr>
              <w:spacing w:after="0"/>
              <w:jc w:val="left"/>
              <w:rPr>
                <w:rFonts w:asciiTheme="minorHAnsi" w:eastAsia="Calibri" w:hAnsiTheme="minorHAnsi" w:cstheme="minorHAnsi"/>
                <w:sz w:val="18"/>
                <w:szCs w:val="18"/>
              </w:rPr>
            </w:pPr>
          </w:p>
        </w:tc>
        <w:tc>
          <w:tcPr>
            <w:tcW w:w="566" w:type="pct"/>
            <w:tcMar>
              <w:left w:w="108" w:type="dxa"/>
              <w:right w:w="108" w:type="dxa"/>
            </w:tcMar>
            <w:vAlign w:val="center"/>
          </w:tcPr>
          <w:p w14:paraId="49BB2A48" w14:textId="6188D2F4" w:rsidR="00FD0135" w:rsidRPr="008C5AFC" w:rsidRDefault="00B33995" w:rsidP="00C11F91">
            <w:pPr>
              <w:spacing w:after="0"/>
              <w:jc w:val="left"/>
              <w:rPr>
                <w:rFonts w:asciiTheme="minorHAnsi" w:eastAsia="Calibri" w:hAnsiTheme="minorHAnsi" w:cstheme="minorHAnsi"/>
                <w:sz w:val="18"/>
                <w:szCs w:val="18"/>
              </w:rPr>
            </w:pPr>
            <w:r>
              <w:rPr>
                <w:rFonts w:asciiTheme="minorHAnsi" w:eastAsia="Calibri" w:hAnsiTheme="minorHAnsi" w:cstheme="minorHAnsi"/>
                <w:sz w:val="18"/>
                <w:szCs w:val="18"/>
              </w:rPr>
              <w:t>IC</w:t>
            </w:r>
            <w:r w:rsidR="00FD0135" w:rsidRPr="008C5AFC">
              <w:rPr>
                <w:rFonts w:asciiTheme="minorHAnsi" w:eastAsia="Calibri" w:hAnsiTheme="minorHAnsi" w:cstheme="minorHAnsi"/>
                <w:sz w:val="18"/>
                <w:szCs w:val="18"/>
              </w:rPr>
              <w:t xml:space="preserve"> </w:t>
            </w:r>
          </w:p>
        </w:tc>
        <w:tc>
          <w:tcPr>
            <w:tcW w:w="375" w:type="pct"/>
            <w:tcMar>
              <w:left w:w="108" w:type="dxa"/>
              <w:right w:w="108" w:type="dxa"/>
            </w:tcMar>
            <w:vAlign w:val="center"/>
          </w:tcPr>
          <w:p w14:paraId="2C51E672" w14:textId="6566A1C6" w:rsidR="00FD0135" w:rsidRPr="008C5AFC" w:rsidRDefault="003A2A16" w:rsidP="008C5AFC">
            <w:pPr>
              <w:spacing w:after="0"/>
              <w:jc w:val="right"/>
              <w:rPr>
                <w:rFonts w:asciiTheme="minorHAnsi" w:eastAsia="Calibri" w:hAnsiTheme="minorHAnsi" w:cstheme="minorHAnsi"/>
                <w:sz w:val="18"/>
                <w:szCs w:val="18"/>
              </w:rPr>
            </w:pPr>
            <w:r>
              <w:rPr>
                <w:rFonts w:asciiTheme="minorHAnsi" w:eastAsia="Calibri" w:hAnsiTheme="minorHAnsi" w:cstheme="minorHAnsi"/>
                <w:sz w:val="18"/>
                <w:szCs w:val="18"/>
              </w:rPr>
              <w:t>56,733.5</w:t>
            </w:r>
          </w:p>
        </w:tc>
      </w:tr>
      <w:tr w:rsidR="00FD0135" w14:paraId="45549D62" w14:textId="77777777" w:rsidTr="75C4A238">
        <w:trPr>
          <w:trHeight w:val="915"/>
        </w:trPr>
        <w:tc>
          <w:tcPr>
            <w:tcW w:w="881" w:type="pct"/>
            <w:vMerge/>
            <w:vAlign w:val="center"/>
          </w:tcPr>
          <w:p w14:paraId="287CC41F" w14:textId="77777777" w:rsidR="00FD0135" w:rsidRDefault="00FD0135" w:rsidP="007C54E4">
            <w:pPr>
              <w:spacing w:after="0"/>
              <w:jc w:val="left"/>
            </w:pPr>
          </w:p>
        </w:tc>
        <w:tc>
          <w:tcPr>
            <w:tcW w:w="1087" w:type="pct"/>
            <w:tcMar>
              <w:left w:w="108" w:type="dxa"/>
              <w:right w:w="108" w:type="dxa"/>
            </w:tcMar>
            <w:vAlign w:val="center"/>
          </w:tcPr>
          <w:p w14:paraId="557CA863" w14:textId="2A57B63C" w:rsidR="00FD0135" w:rsidRPr="008C5AFC" w:rsidRDefault="00FD0135" w:rsidP="007C54E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3.3.3 Activity: Enhanced market access in target community areas</w:t>
            </w:r>
          </w:p>
          <w:p w14:paraId="2A54B09D" w14:textId="77777777" w:rsidR="00FD0135" w:rsidRPr="008C5AFC" w:rsidRDefault="00FD0135" w:rsidP="007C54E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-Action: Organize and facilitate workshops connecting local farmers with buyers, providing training on market trends, pricing, and quality standards to improve farmers' market access and negotiation skills.</w:t>
            </w:r>
          </w:p>
          <w:p w14:paraId="0E0837ED" w14:textId="4B824465" w:rsidR="00FD0135" w:rsidRPr="008C5AFC" w:rsidRDefault="00FD0135" w:rsidP="007C54E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Action: establishment of e-commerce platform in three counties in Kenya</w:t>
            </w:r>
          </w:p>
        </w:tc>
        <w:tc>
          <w:tcPr>
            <w:tcW w:w="228" w:type="pct"/>
            <w:gridSpan w:val="2"/>
            <w:tcMar>
              <w:left w:w="108" w:type="dxa"/>
              <w:right w:w="108" w:type="dxa"/>
            </w:tcMar>
            <w:vAlign w:val="center"/>
          </w:tcPr>
          <w:p w14:paraId="6C563E1C"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tcMar>
              <w:left w:w="108" w:type="dxa"/>
              <w:right w:w="108" w:type="dxa"/>
            </w:tcMar>
            <w:vAlign w:val="center"/>
          </w:tcPr>
          <w:p w14:paraId="4399AF28"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tcMar>
              <w:left w:w="108" w:type="dxa"/>
              <w:right w:w="108" w:type="dxa"/>
            </w:tcMar>
            <w:vAlign w:val="center"/>
          </w:tcPr>
          <w:p w14:paraId="79E17C73"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gridSpan w:val="2"/>
            <w:vAlign w:val="center"/>
          </w:tcPr>
          <w:p w14:paraId="5A704FB2"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28" w:type="pct"/>
            <w:vAlign w:val="center"/>
          </w:tcPr>
          <w:p w14:paraId="21AE4CB0"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8" w:type="pct"/>
            <w:gridSpan w:val="2"/>
            <w:tcMar>
              <w:left w:w="108" w:type="dxa"/>
              <w:right w:w="108" w:type="dxa"/>
            </w:tcMar>
            <w:vAlign w:val="center"/>
          </w:tcPr>
          <w:p w14:paraId="36C0BA6E" w14:textId="77777777" w:rsidR="00FD0135" w:rsidRPr="008C5AFC" w:rsidRDefault="00FD0135" w:rsidP="00F9704C">
            <w:pPr>
              <w:spacing w:after="0"/>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tcMar>
              <w:left w:w="108" w:type="dxa"/>
              <w:right w:w="108" w:type="dxa"/>
            </w:tcMar>
            <w:vAlign w:val="center"/>
          </w:tcPr>
          <w:p w14:paraId="1ABCD42C" w14:textId="0B177FA6" w:rsidR="00FD0135" w:rsidRPr="008C5AFC" w:rsidRDefault="00FD0135" w:rsidP="007C54E4">
            <w:pPr>
              <w:spacing w:after="0"/>
              <w:jc w:val="left"/>
              <w:rPr>
                <w:rFonts w:asciiTheme="minorHAnsi" w:eastAsia="Calibri" w:hAnsiTheme="minorHAnsi" w:cstheme="minorHAnsi"/>
                <w:sz w:val="18"/>
                <w:szCs w:val="18"/>
              </w:rPr>
            </w:pPr>
            <w:r w:rsidRPr="008C5AFC">
              <w:rPr>
                <w:rFonts w:ascii="Calibri" w:eastAsia="Calibri" w:hAnsi="Calibri" w:cs="Calibri"/>
                <w:sz w:val="18"/>
                <w:szCs w:val="18"/>
              </w:rPr>
              <w:t>UNDP</w:t>
            </w:r>
          </w:p>
        </w:tc>
        <w:tc>
          <w:tcPr>
            <w:tcW w:w="284" w:type="pct"/>
            <w:tcMar>
              <w:left w:w="108" w:type="dxa"/>
              <w:right w:w="108" w:type="dxa"/>
            </w:tcMar>
            <w:vAlign w:val="center"/>
          </w:tcPr>
          <w:p w14:paraId="59245707" w14:textId="77777777" w:rsidR="00FD0135" w:rsidRPr="008C5AFC" w:rsidRDefault="00FD0135" w:rsidP="007C54E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 FW</w:t>
            </w:r>
          </w:p>
        </w:tc>
        <w:tc>
          <w:tcPr>
            <w:tcW w:w="566" w:type="pct"/>
            <w:tcMar>
              <w:left w:w="108" w:type="dxa"/>
              <w:right w:w="108" w:type="dxa"/>
            </w:tcMar>
            <w:vAlign w:val="center"/>
          </w:tcPr>
          <w:p w14:paraId="622B867A" w14:textId="2920D3A1" w:rsidR="00FD0135" w:rsidRPr="008C5AFC" w:rsidRDefault="00FD0135" w:rsidP="00C11F91">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Contractual services </w:t>
            </w:r>
          </w:p>
        </w:tc>
        <w:tc>
          <w:tcPr>
            <w:tcW w:w="375" w:type="pct"/>
            <w:tcMar>
              <w:left w:w="108" w:type="dxa"/>
              <w:right w:w="108" w:type="dxa"/>
            </w:tcMar>
            <w:vAlign w:val="center"/>
          </w:tcPr>
          <w:p w14:paraId="3AD2D57B" w14:textId="5911B53A" w:rsidR="00FD0135" w:rsidRPr="008C5AFC" w:rsidRDefault="00B6614A" w:rsidP="008C5AFC">
            <w:pPr>
              <w:spacing w:after="0"/>
              <w:jc w:val="right"/>
              <w:rPr>
                <w:rFonts w:asciiTheme="minorHAnsi" w:eastAsia="Calibri" w:hAnsiTheme="minorHAnsi" w:cstheme="minorHAnsi"/>
                <w:sz w:val="18"/>
                <w:szCs w:val="18"/>
              </w:rPr>
            </w:pPr>
            <w:r>
              <w:rPr>
                <w:rFonts w:asciiTheme="minorHAnsi" w:eastAsia="Calibri" w:hAnsiTheme="minorHAnsi" w:cstheme="minorHAnsi"/>
                <w:sz w:val="18"/>
                <w:szCs w:val="18"/>
              </w:rPr>
              <w:t>5</w:t>
            </w:r>
            <w:r w:rsidR="00FD0135" w:rsidRPr="008C5AFC">
              <w:rPr>
                <w:rFonts w:asciiTheme="minorHAnsi" w:eastAsia="Calibri" w:hAnsiTheme="minorHAnsi" w:cstheme="minorHAnsi"/>
                <w:sz w:val="18"/>
                <w:szCs w:val="18"/>
              </w:rPr>
              <w:t>5,000</w:t>
            </w:r>
          </w:p>
        </w:tc>
      </w:tr>
      <w:tr w:rsidR="00DE5389" w14:paraId="411260C2" w14:textId="77777777" w:rsidTr="75C4A238">
        <w:trPr>
          <w:trHeight w:val="725"/>
        </w:trPr>
        <w:tc>
          <w:tcPr>
            <w:tcW w:w="881" w:type="pct"/>
            <w:vMerge w:val="restart"/>
            <w:tcMar>
              <w:left w:w="108" w:type="dxa"/>
              <w:right w:w="108" w:type="dxa"/>
            </w:tcMar>
            <w:vAlign w:val="center"/>
          </w:tcPr>
          <w:p w14:paraId="32098976" w14:textId="356C72D2" w:rsidR="00DE5389" w:rsidRPr="00A66E5B" w:rsidRDefault="00DE5389" w:rsidP="007C54E4">
            <w:pPr>
              <w:jc w:val="left"/>
              <w:rPr>
                <w:b/>
              </w:rPr>
            </w:pPr>
            <w:r w:rsidRPr="00A66E5B">
              <w:rPr>
                <w:rFonts w:ascii="Calibri" w:eastAsia="Calibri" w:hAnsi="Calibri" w:cs="Calibri"/>
                <w:b/>
                <w:sz w:val="18"/>
                <w:szCs w:val="18"/>
              </w:rPr>
              <w:t xml:space="preserve">Output 4: Enhanced </w:t>
            </w:r>
            <w:r w:rsidR="009D3F40">
              <w:rPr>
                <w:rFonts w:ascii="Calibri" w:eastAsia="Calibri" w:hAnsi="Calibri" w:cs="Calibri"/>
                <w:b/>
                <w:sz w:val="18"/>
                <w:szCs w:val="18"/>
              </w:rPr>
              <w:t>women-led gender-</w:t>
            </w:r>
            <w:r w:rsidRPr="00A66E5B">
              <w:rPr>
                <w:rFonts w:ascii="Calibri" w:eastAsia="Calibri" w:hAnsi="Calibri" w:cs="Calibri"/>
                <w:b/>
                <w:sz w:val="18"/>
                <w:szCs w:val="18"/>
              </w:rPr>
              <w:t>responsive resilience in disaster preparedness and local food systems</w:t>
            </w:r>
            <w:r>
              <w:rPr>
                <w:rFonts w:ascii="Calibri" w:eastAsia="Calibri" w:hAnsi="Calibri" w:cs="Calibri"/>
                <w:b/>
                <w:sz w:val="18"/>
                <w:szCs w:val="18"/>
              </w:rPr>
              <w:t xml:space="preserve"> in Jordan and Kenya </w:t>
            </w:r>
          </w:p>
          <w:p w14:paraId="4A5C4191" w14:textId="77777777" w:rsidR="00DE5389" w:rsidRPr="00E2544C" w:rsidRDefault="00DE5389" w:rsidP="007C54E4">
            <w:pPr>
              <w:jc w:val="left"/>
              <w:rPr>
                <w:rFonts w:ascii="Calibri" w:eastAsia="Calibri" w:hAnsi="Calibri" w:cs="Calibri"/>
                <w:i/>
                <w:iCs/>
                <w:sz w:val="18"/>
                <w:szCs w:val="18"/>
                <w:lang w:val="en-US"/>
              </w:rPr>
            </w:pPr>
          </w:p>
          <w:p w14:paraId="359D0B9C" w14:textId="0577744B" w:rsidR="007E3ADE" w:rsidRPr="007E3ADE" w:rsidRDefault="00DE5389" w:rsidP="007E3ADE">
            <w:pPr>
              <w:rPr>
                <w:rFonts w:ascii="Calibri" w:eastAsia="Calibri" w:hAnsi="Calibri" w:cs="Calibri"/>
                <w:i/>
                <w:iCs/>
                <w:sz w:val="18"/>
                <w:szCs w:val="18"/>
                <w:lang w:val="en-US"/>
              </w:rPr>
            </w:pPr>
            <w:r w:rsidRPr="00E2544C">
              <w:rPr>
                <w:rFonts w:ascii="Calibri" w:eastAsia="Calibri" w:hAnsi="Calibri" w:cs="Calibri"/>
                <w:i/>
                <w:iCs/>
                <w:sz w:val="18"/>
                <w:szCs w:val="18"/>
                <w:lang w:val="en-US"/>
              </w:rPr>
              <w:t>Related SP indicator: 6.1.1</w:t>
            </w:r>
            <w:r w:rsidR="007E3ADE">
              <w:rPr>
                <w:rFonts w:ascii="Calibri" w:eastAsia="Calibri" w:hAnsi="Calibri" w:cs="Calibri"/>
                <w:i/>
                <w:iCs/>
                <w:sz w:val="18"/>
                <w:szCs w:val="18"/>
                <w:lang w:val="en-US"/>
              </w:rPr>
              <w:t xml:space="preserve"> </w:t>
            </w:r>
            <w:r w:rsidR="007E3ADE" w:rsidRPr="007E3ADE">
              <w:rPr>
                <w:rFonts w:ascii="Calibri" w:eastAsia="Calibri" w:hAnsi="Calibri" w:cs="Calibri"/>
                <w:i/>
                <w:iCs/>
                <w:sz w:val="18"/>
                <w:szCs w:val="18"/>
                <w:lang w:val="en-US"/>
              </w:rPr>
              <w:t xml:space="preserve">Number of measures implemented to: </w:t>
            </w:r>
          </w:p>
          <w:p w14:paraId="64D337C9" w14:textId="149C2E9B" w:rsidR="007E3ADE" w:rsidRPr="007E3ADE" w:rsidRDefault="007E3ADE" w:rsidP="007E3ADE">
            <w:pPr>
              <w:rPr>
                <w:rFonts w:ascii="Calibri" w:eastAsia="Calibri" w:hAnsi="Calibri" w:cs="Calibri"/>
                <w:i/>
                <w:iCs/>
                <w:sz w:val="18"/>
                <w:szCs w:val="18"/>
                <w:lang w:val="en-US"/>
              </w:rPr>
            </w:pPr>
            <w:r w:rsidRPr="007E3ADE">
              <w:rPr>
                <w:rFonts w:ascii="Calibri" w:eastAsia="Calibri" w:hAnsi="Calibri" w:cs="Calibri"/>
                <w:i/>
                <w:iCs/>
                <w:sz w:val="18"/>
                <w:szCs w:val="18"/>
                <w:lang w:val="en-US"/>
              </w:rPr>
              <w:t xml:space="preserve">                                                        </w:t>
            </w:r>
          </w:p>
          <w:p w14:paraId="3D4742AC" w14:textId="1A76F045" w:rsidR="00DE5389" w:rsidRDefault="007E3ADE" w:rsidP="008C75DC">
            <w:pPr>
              <w:rPr>
                <w:rFonts w:ascii="Calibri" w:eastAsia="Calibri" w:hAnsi="Calibri" w:cs="Calibri"/>
                <w:i/>
                <w:iCs/>
                <w:sz w:val="18"/>
                <w:szCs w:val="18"/>
                <w:lang w:val="en-US"/>
              </w:rPr>
            </w:pPr>
            <w:r w:rsidRPr="007E3ADE">
              <w:rPr>
                <w:rFonts w:ascii="Calibri" w:eastAsia="Calibri" w:hAnsi="Calibri" w:cs="Calibri"/>
                <w:i/>
                <w:iCs/>
                <w:sz w:val="18"/>
                <w:szCs w:val="18"/>
                <w:lang w:val="en-US"/>
              </w:rPr>
              <w:t>a)</w:t>
            </w:r>
            <w:r w:rsidRPr="007E3ADE">
              <w:rPr>
                <w:rFonts w:ascii="Calibri" w:eastAsia="Calibri" w:hAnsi="Calibri" w:cs="Calibri"/>
                <w:i/>
                <w:iCs/>
                <w:sz w:val="18"/>
                <w:szCs w:val="18"/>
                <w:lang w:val="en-US"/>
              </w:rPr>
              <w:tab/>
              <w:t xml:space="preserve">eliminate gender-based discrimination and segregation in labour market </w:t>
            </w:r>
          </w:p>
          <w:p w14:paraId="339B4B39" w14:textId="12531EAA" w:rsidR="007359B2" w:rsidRDefault="007359B2" w:rsidP="008C75DC">
            <w:pPr>
              <w:rPr>
                <w:rFonts w:ascii="Calibri" w:eastAsia="Calibri" w:hAnsi="Calibri" w:cs="Calibri"/>
                <w:i/>
                <w:iCs/>
                <w:sz w:val="18"/>
                <w:szCs w:val="18"/>
                <w:lang w:val="en-US"/>
              </w:rPr>
            </w:pPr>
            <w:r>
              <w:rPr>
                <w:rFonts w:ascii="Calibri" w:eastAsia="Calibri" w:hAnsi="Calibri" w:cs="Calibri"/>
                <w:i/>
                <w:iCs/>
                <w:sz w:val="18"/>
                <w:szCs w:val="18"/>
                <w:lang w:val="en-US"/>
              </w:rPr>
              <w:t>Baseline: 0</w:t>
            </w:r>
          </w:p>
          <w:p w14:paraId="19CC17CF" w14:textId="2C8FC4D9" w:rsidR="007359B2" w:rsidRPr="00D42C82" w:rsidRDefault="007359B2" w:rsidP="008C75DC">
            <w:r>
              <w:rPr>
                <w:rFonts w:ascii="Calibri" w:eastAsia="Calibri" w:hAnsi="Calibri" w:cs="Calibri"/>
                <w:i/>
                <w:iCs/>
                <w:sz w:val="18"/>
                <w:szCs w:val="18"/>
                <w:lang w:val="en-US"/>
              </w:rPr>
              <w:t xml:space="preserve">Target: 4 </w:t>
            </w:r>
          </w:p>
          <w:p w14:paraId="794F952D" w14:textId="02960B73" w:rsidR="00DE5389" w:rsidRPr="001312C8" w:rsidRDefault="00DE5389" w:rsidP="007C54E4">
            <w:pPr>
              <w:jc w:val="left"/>
            </w:pPr>
            <w:r w:rsidRPr="001312C8">
              <w:rPr>
                <w:rFonts w:ascii="Calibri" w:eastAsia="Calibri" w:hAnsi="Calibri" w:cs="Calibri"/>
                <w:i/>
                <w:iCs/>
                <w:sz w:val="18"/>
                <w:szCs w:val="18"/>
              </w:rPr>
              <w:t xml:space="preserve">Related CPD outcome: </w:t>
            </w:r>
            <w:r>
              <w:rPr>
                <w:rFonts w:ascii="Calibri" w:eastAsia="Calibri" w:hAnsi="Calibri" w:cs="Calibri"/>
                <w:i/>
                <w:iCs/>
                <w:sz w:val="18"/>
                <w:szCs w:val="18"/>
              </w:rPr>
              <w:t>-</w:t>
            </w:r>
          </w:p>
          <w:p w14:paraId="0727E234" w14:textId="69EADEF3" w:rsidR="00DE5389" w:rsidRPr="001312C8" w:rsidRDefault="00DE5389" w:rsidP="007C54E4">
            <w:pPr>
              <w:jc w:val="left"/>
            </w:pPr>
            <w:r w:rsidRPr="001312C8">
              <w:rPr>
                <w:rFonts w:ascii="Calibri" w:eastAsia="Calibri" w:hAnsi="Calibri" w:cs="Calibri"/>
                <w:sz w:val="18"/>
                <w:szCs w:val="18"/>
                <w:lang w:val="sv"/>
              </w:rPr>
              <w:t>Gender Marker:</w:t>
            </w:r>
            <w:r>
              <w:rPr>
                <w:rFonts w:ascii="Calibri" w:eastAsia="Calibri" w:hAnsi="Calibri" w:cs="Calibri"/>
                <w:sz w:val="18"/>
                <w:szCs w:val="18"/>
                <w:lang w:val="sv"/>
              </w:rPr>
              <w:t xml:space="preserve"> GEN3</w:t>
            </w:r>
          </w:p>
        </w:tc>
        <w:tc>
          <w:tcPr>
            <w:tcW w:w="1087" w:type="pct"/>
            <w:vMerge w:val="restart"/>
            <w:tcMar>
              <w:left w:w="108" w:type="dxa"/>
              <w:right w:w="108" w:type="dxa"/>
            </w:tcMar>
            <w:vAlign w:val="center"/>
          </w:tcPr>
          <w:p w14:paraId="201D94EC" w14:textId="3F2A9A40" w:rsidR="00DE5389" w:rsidRPr="008C5AFC" w:rsidRDefault="00DE5389"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4.1. Activity: Implement tailored community engagement and awareness campaigns to </w:t>
            </w:r>
            <w:r w:rsidR="009D3F40">
              <w:rPr>
                <w:rFonts w:asciiTheme="minorHAnsi" w:eastAsia="Calibri" w:hAnsiTheme="minorHAnsi" w:cstheme="minorHAnsi"/>
                <w:sz w:val="18"/>
                <w:szCs w:val="18"/>
              </w:rPr>
              <w:t>address gender gaps and empower</w:t>
            </w:r>
            <w:r w:rsidRPr="008C5AFC">
              <w:rPr>
                <w:rFonts w:asciiTheme="minorHAnsi" w:eastAsia="Calibri" w:hAnsiTheme="minorHAnsi" w:cstheme="minorHAnsi"/>
                <w:sz w:val="18"/>
                <w:szCs w:val="18"/>
              </w:rPr>
              <w:t xml:space="preserve"> women as key actors in disaster preparedness and recovery processes as well as in local food systems</w:t>
            </w:r>
          </w:p>
          <w:p w14:paraId="29E6E5C5" w14:textId="244CE888" w:rsidR="00DE5389" w:rsidRPr="008C5AFC" w:rsidRDefault="00DE5389"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-Action: Develop and launch targeted workshops</w:t>
            </w:r>
          </w:p>
          <w:p w14:paraId="606C5407" w14:textId="77777777" w:rsidR="00DE5389" w:rsidRDefault="00DE5389" w:rsidP="007C54E4">
            <w:pPr>
              <w:rPr>
                <w:rFonts w:asciiTheme="minorHAnsi" w:eastAsia="Calibri" w:hAnsiTheme="minorHAnsi" w:cstheme="minorHAnsi"/>
                <w:sz w:val="18"/>
                <w:szCs w:val="18"/>
              </w:rPr>
            </w:pPr>
            <w:r w:rsidRPr="008C5AFC">
              <w:rPr>
                <w:rFonts w:asciiTheme="minorHAnsi" w:eastAsia="Calibri" w:hAnsiTheme="minorHAnsi" w:cstheme="minorHAnsi"/>
                <w:sz w:val="18"/>
                <w:szCs w:val="18"/>
              </w:rPr>
              <w:t>-Action: Create awareness campaigns using social media and community events</w:t>
            </w:r>
          </w:p>
          <w:p w14:paraId="1A098DB6" w14:textId="0099A1C1" w:rsidR="009D3F40" w:rsidRPr="008C5AFC" w:rsidRDefault="009D3F40" w:rsidP="007C54E4">
            <w:pPr>
              <w:rPr>
                <w:rFonts w:asciiTheme="minorHAnsi" w:hAnsiTheme="minorHAnsi" w:cstheme="minorHAnsi"/>
                <w:sz w:val="18"/>
                <w:szCs w:val="18"/>
              </w:rPr>
            </w:pPr>
            <w:r>
              <w:rPr>
                <w:rFonts w:asciiTheme="minorHAnsi" w:eastAsia="Calibri" w:hAnsiTheme="minorHAnsi" w:cstheme="minorHAnsi"/>
                <w:sz w:val="18"/>
                <w:szCs w:val="18"/>
              </w:rPr>
              <w:t>-Action: identify women who can take ownership of the processes</w:t>
            </w:r>
          </w:p>
        </w:tc>
        <w:tc>
          <w:tcPr>
            <w:tcW w:w="217" w:type="pct"/>
            <w:vMerge w:val="restart"/>
            <w:tcMar>
              <w:left w:w="108" w:type="dxa"/>
              <w:right w:w="108" w:type="dxa"/>
            </w:tcMar>
            <w:vAlign w:val="center"/>
          </w:tcPr>
          <w:p w14:paraId="7B8E3C1B" w14:textId="27EE5897"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18" w:type="pct"/>
            <w:gridSpan w:val="2"/>
            <w:vMerge w:val="restart"/>
            <w:tcMar>
              <w:left w:w="108" w:type="dxa"/>
              <w:right w:w="108" w:type="dxa"/>
            </w:tcMar>
            <w:vAlign w:val="center"/>
          </w:tcPr>
          <w:p w14:paraId="1AA4D278" w14:textId="3392903A"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tcMar>
              <w:left w:w="108" w:type="dxa"/>
              <w:right w:w="108" w:type="dxa"/>
            </w:tcMar>
            <w:vAlign w:val="center"/>
          </w:tcPr>
          <w:p w14:paraId="402B0668" w14:textId="44414C94"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vAlign w:val="center"/>
          </w:tcPr>
          <w:p w14:paraId="4DA1A231" w14:textId="1823A867" w:rsidR="00DE5389" w:rsidRPr="008C5AFC" w:rsidRDefault="00DE5389"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3"/>
            <w:vMerge w:val="restart"/>
            <w:vAlign w:val="center"/>
          </w:tcPr>
          <w:p w14:paraId="4CD8068B" w14:textId="2B003AB5" w:rsidR="00DE5389" w:rsidRPr="008C5AFC" w:rsidRDefault="00DE5389"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5" w:type="pct"/>
            <w:vMerge w:val="restart"/>
            <w:tcMar>
              <w:left w:w="108" w:type="dxa"/>
              <w:right w:w="108" w:type="dxa"/>
            </w:tcMar>
            <w:vAlign w:val="center"/>
          </w:tcPr>
          <w:p w14:paraId="167FED0C" w14:textId="1685929B"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44B5A413" w14:textId="5B4063AC" w:rsidR="00DE5389" w:rsidRPr="008C5AFC" w:rsidRDefault="00DE5389" w:rsidP="007C54E4">
            <w:pPr>
              <w:jc w:val="left"/>
              <w:rPr>
                <w:rFonts w:asciiTheme="minorHAnsi" w:hAnsiTheme="minorHAnsi" w:cstheme="minorHAnsi"/>
                <w:sz w:val="18"/>
                <w:szCs w:val="18"/>
              </w:rPr>
            </w:pPr>
            <w:r w:rsidRPr="008C5AFC">
              <w:rPr>
                <w:rFonts w:ascii="Calibri" w:eastAsia="Calibri" w:hAnsi="Calibri" w:cs="Calibri"/>
                <w:sz w:val="18"/>
                <w:szCs w:val="18"/>
              </w:rPr>
              <w:t>UNDP</w:t>
            </w:r>
          </w:p>
        </w:tc>
        <w:tc>
          <w:tcPr>
            <w:tcW w:w="284" w:type="pct"/>
            <w:vMerge w:val="restart"/>
            <w:tcMar>
              <w:left w:w="108" w:type="dxa"/>
              <w:right w:w="108" w:type="dxa"/>
            </w:tcMar>
            <w:vAlign w:val="center"/>
          </w:tcPr>
          <w:p w14:paraId="07644805" w14:textId="77777777" w:rsidR="00DE5389" w:rsidRPr="008C5AFC" w:rsidRDefault="00DE5389" w:rsidP="007C54E4">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p>
        </w:tc>
        <w:tc>
          <w:tcPr>
            <w:tcW w:w="566" w:type="pct"/>
            <w:tcMar>
              <w:left w:w="108" w:type="dxa"/>
              <w:right w:w="108" w:type="dxa"/>
            </w:tcMar>
            <w:vAlign w:val="center"/>
          </w:tcPr>
          <w:p w14:paraId="2D2B9680" w14:textId="3C853B50" w:rsidR="00DE5389" w:rsidRPr="008C5AFC" w:rsidRDefault="00DE5389" w:rsidP="00824F53">
            <w:pPr>
              <w:jc w:val="left"/>
              <w:rPr>
                <w:rFonts w:asciiTheme="minorHAnsi" w:hAnsiTheme="minorHAnsi" w:cstheme="minorHAnsi"/>
                <w:sz w:val="18"/>
                <w:szCs w:val="18"/>
              </w:rPr>
            </w:pPr>
            <w:r w:rsidRPr="008C5AFC">
              <w:rPr>
                <w:rFonts w:asciiTheme="minorHAnsi" w:hAnsiTheme="minorHAnsi" w:cstheme="minorHAnsi"/>
                <w:sz w:val="18"/>
                <w:szCs w:val="18"/>
              </w:rPr>
              <w:t xml:space="preserve">IC </w:t>
            </w:r>
            <w:r w:rsidR="009F5112">
              <w:rPr>
                <w:rFonts w:asciiTheme="minorHAnsi" w:hAnsiTheme="minorHAnsi" w:cstheme="minorHAnsi"/>
                <w:sz w:val="18"/>
                <w:szCs w:val="18"/>
              </w:rPr>
              <w:t>(</w:t>
            </w:r>
            <w:r w:rsidR="00B33995">
              <w:rPr>
                <w:rFonts w:asciiTheme="minorHAnsi" w:hAnsiTheme="minorHAnsi" w:cstheme="minorHAnsi"/>
                <w:sz w:val="18"/>
                <w:szCs w:val="18"/>
              </w:rPr>
              <w:t xml:space="preserve">including for </w:t>
            </w:r>
            <w:r w:rsidR="009F5112">
              <w:rPr>
                <w:rFonts w:asciiTheme="minorHAnsi" w:hAnsiTheme="minorHAnsi" w:cstheme="minorHAnsi"/>
                <w:sz w:val="18"/>
                <w:szCs w:val="18"/>
              </w:rPr>
              <w:t>FACS</w:t>
            </w:r>
            <w:r w:rsidR="00824F53">
              <w:rPr>
                <w:rFonts w:asciiTheme="minorHAnsi" w:hAnsiTheme="minorHAnsi" w:cstheme="minorHAnsi"/>
                <w:sz w:val="18"/>
                <w:szCs w:val="18"/>
              </w:rPr>
              <w:t xml:space="preserve"> IC</w:t>
            </w:r>
            <w:r w:rsidR="009F5112">
              <w:rPr>
                <w:rFonts w:asciiTheme="minorHAnsi" w:hAnsiTheme="minorHAnsi" w:cstheme="minorHAnsi"/>
                <w:sz w:val="18"/>
                <w:szCs w:val="18"/>
              </w:rPr>
              <w:t>)</w:t>
            </w:r>
          </w:p>
        </w:tc>
        <w:tc>
          <w:tcPr>
            <w:tcW w:w="375" w:type="pct"/>
            <w:tcMar>
              <w:left w:w="108" w:type="dxa"/>
              <w:right w:w="108" w:type="dxa"/>
            </w:tcMar>
            <w:vAlign w:val="center"/>
          </w:tcPr>
          <w:p w14:paraId="7C396631" w14:textId="17626311" w:rsidR="00DE5389" w:rsidRPr="008C5AFC" w:rsidRDefault="00DE5389" w:rsidP="008C5AFC">
            <w:pPr>
              <w:jc w:val="righ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r w:rsidR="00B33995">
              <w:rPr>
                <w:rFonts w:asciiTheme="minorHAnsi" w:eastAsia="Calibri" w:hAnsiTheme="minorHAnsi" w:cstheme="minorHAnsi"/>
                <w:sz w:val="18"/>
                <w:szCs w:val="18"/>
              </w:rPr>
              <w:t>24</w:t>
            </w:r>
            <w:r w:rsidRPr="008C5AFC">
              <w:rPr>
                <w:rFonts w:asciiTheme="minorHAnsi" w:eastAsia="Calibri" w:hAnsiTheme="minorHAnsi" w:cstheme="minorHAnsi"/>
                <w:sz w:val="18"/>
                <w:szCs w:val="18"/>
              </w:rPr>
              <w:t xml:space="preserve">,500 </w:t>
            </w:r>
          </w:p>
        </w:tc>
      </w:tr>
      <w:tr w:rsidR="00DE5389" w14:paraId="0CFAFE7F" w14:textId="77777777" w:rsidTr="75C4A238">
        <w:trPr>
          <w:trHeight w:val="474"/>
        </w:trPr>
        <w:tc>
          <w:tcPr>
            <w:tcW w:w="881" w:type="pct"/>
            <w:vMerge/>
            <w:tcMar>
              <w:left w:w="108" w:type="dxa"/>
              <w:right w:w="108" w:type="dxa"/>
            </w:tcMar>
            <w:vAlign w:val="center"/>
          </w:tcPr>
          <w:p w14:paraId="54FFA963" w14:textId="77777777" w:rsidR="00DE5389" w:rsidRPr="00A66E5B" w:rsidRDefault="00DE5389" w:rsidP="007C54E4">
            <w:pPr>
              <w:jc w:val="left"/>
              <w:rPr>
                <w:rFonts w:ascii="Calibri" w:eastAsia="Calibri" w:hAnsi="Calibri" w:cs="Calibri"/>
                <w:b/>
                <w:sz w:val="18"/>
                <w:szCs w:val="18"/>
              </w:rPr>
            </w:pPr>
          </w:p>
        </w:tc>
        <w:tc>
          <w:tcPr>
            <w:tcW w:w="1087" w:type="pct"/>
            <w:vMerge/>
            <w:tcMar>
              <w:left w:w="108" w:type="dxa"/>
              <w:right w:w="108" w:type="dxa"/>
            </w:tcMar>
            <w:vAlign w:val="center"/>
          </w:tcPr>
          <w:p w14:paraId="6F120BA9" w14:textId="77777777" w:rsidR="00DE5389" w:rsidRPr="008C5AFC" w:rsidRDefault="00DE5389"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2256444A" w14:textId="77777777" w:rsidR="00DE5389" w:rsidRPr="008C5AFC" w:rsidRDefault="00DE5389" w:rsidP="00F9704C">
            <w:pPr>
              <w:jc w:val="center"/>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628681F4" w14:textId="77777777" w:rsidR="00DE5389" w:rsidRPr="008C5AFC" w:rsidRDefault="00DE5389" w:rsidP="00F9704C">
            <w:pPr>
              <w:jc w:val="center"/>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5D345AE2" w14:textId="77777777" w:rsidR="00DE5389" w:rsidRPr="008C5AFC" w:rsidRDefault="00DE5389" w:rsidP="00F9704C">
            <w:pPr>
              <w:jc w:val="center"/>
              <w:rPr>
                <w:rFonts w:asciiTheme="minorHAnsi" w:eastAsia="Calibri" w:hAnsiTheme="minorHAnsi" w:cstheme="minorHAnsi"/>
                <w:sz w:val="18"/>
                <w:szCs w:val="18"/>
              </w:rPr>
            </w:pPr>
          </w:p>
        </w:tc>
        <w:tc>
          <w:tcPr>
            <w:tcW w:w="236" w:type="pct"/>
            <w:gridSpan w:val="2"/>
            <w:vMerge/>
            <w:vAlign w:val="center"/>
          </w:tcPr>
          <w:p w14:paraId="3C8F89DC" w14:textId="77777777" w:rsidR="00DE5389" w:rsidRPr="008C5AFC" w:rsidRDefault="00DE5389" w:rsidP="00F9704C">
            <w:pPr>
              <w:jc w:val="center"/>
              <w:rPr>
                <w:rFonts w:asciiTheme="minorHAnsi" w:eastAsia="Calibri" w:hAnsiTheme="minorHAnsi" w:cstheme="minorHAnsi"/>
                <w:sz w:val="18"/>
                <w:szCs w:val="18"/>
              </w:rPr>
            </w:pPr>
          </w:p>
        </w:tc>
        <w:tc>
          <w:tcPr>
            <w:tcW w:w="236" w:type="pct"/>
            <w:gridSpan w:val="3"/>
            <w:vMerge/>
            <w:vAlign w:val="center"/>
          </w:tcPr>
          <w:p w14:paraId="69A89D21" w14:textId="77777777" w:rsidR="00DE5389" w:rsidRPr="008C5AFC" w:rsidRDefault="00DE5389" w:rsidP="00F9704C">
            <w:pPr>
              <w:jc w:val="center"/>
              <w:rPr>
                <w:rFonts w:asciiTheme="minorHAnsi" w:eastAsia="Calibri" w:hAnsiTheme="minorHAnsi" w:cstheme="minorHAnsi"/>
                <w:sz w:val="18"/>
                <w:szCs w:val="18"/>
              </w:rPr>
            </w:pPr>
          </w:p>
        </w:tc>
        <w:tc>
          <w:tcPr>
            <w:tcW w:w="245" w:type="pct"/>
            <w:vMerge/>
            <w:tcMar>
              <w:left w:w="108" w:type="dxa"/>
              <w:right w:w="108" w:type="dxa"/>
            </w:tcMar>
            <w:vAlign w:val="center"/>
          </w:tcPr>
          <w:p w14:paraId="04A0DD86" w14:textId="77777777" w:rsidR="00DE5389" w:rsidRPr="008C5AFC" w:rsidRDefault="00DE5389" w:rsidP="00F9704C">
            <w:pPr>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2A5F0BB0" w14:textId="0B2037B0" w:rsidR="00DE5389" w:rsidRPr="008C5AFC" w:rsidRDefault="00DE5389"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1B5026A5" w14:textId="77777777" w:rsidR="00DE5389" w:rsidRPr="008C5AFC" w:rsidRDefault="00DE5389"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6CE75B42" w14:textId="266B3518" w:rsidR="00DE5389" w:rsidRPr="008C5AFC" w:rsidRDefault="00DE5389" w:rsidP="00C11F91">
            <w:pPr>
              <w:jc w:val="left"/>
              <w:rPr>
                <w:rFonts w:asciiTheme="minorHAnsi" w:hAnsiTheme="minorHAnsi" w:cstheme="minorHAnsi"/>
                <w:sz w:val="18"/>
                <w:szCs w:val="18"/>
              </w:rPr>
            </w:pPr>
            <w:r>
              <w:rPr>
                <w:rFonts w:asciiTheme="minorHAnsi" w:hAnsiTheme="minorHAnsi" w:cstheme="minorHAnsi"/>
                <w:sz w:val="18"/>
                <w:szCs w:val="18"/>
              </w:rPr>
              <w:t>Training</w:t>
            </w:r>
          </w:p>
        </w:tc>
        <w:tc>
          <w:tcPr>
            <w:tcW w:w="375" w:type="pct"/>
            <w:tcMar>
              <w:left w:w="108" w:type="dxa"/>
              <w:right w:w="108" w:type="dxa"/>
            </w:tcMar>
            <w:vAlign w:val="center"/>
          </w:tcPr>
          <w:p w14:paraId="02A4F295" w14:textId="66D15B34" w:rsidR="00DE5389" w:rsidRPr="008C5AFC" w:rsidRDefault="00DE5389" w:rsidP="008C5AFC">
            <w:pPr>
              <w:jc w:val="right"/>
              <w:rPr>
                <w:rFonts w:asciiTheme="minorHAnsi" w:eastAsia="Calibri" w:hAnsiTheme="minorHAnsi" w:cstheme="minorHAnsi"/>
                <w:sz w:val="18"/>
                <w:szCs w:val="18"/>
              </w:rPr>
            </w:pPr>
            <w:r>
              <w:rPr>
                <w:rFonts w:asciiTheme="minorHAnsi" w:eastAsia="Calibri" w:hAnsiTheme="minorHAnsi" w:cstheme="minorHAnsi"/>
                <w:sz w:val="18"/>
                <w:szCs w:val="18"/>
              </w:rPr>
              <w:t>48,829</w:t>
            </w:r>
          </w:p>
        </w:tc>
      </w:tr>
      <w:tr w:rsidR="00DE5389" w14:paraId="79E92ACB" w14:textId="77777777" w:rsidTr="75C4A238">
        <w:trPr>
          <w:trHeight w:val="707"/>
        </w:trPr>
        <w:tc>
          <w:tcPr>
            <w:tcW w:w="881" w:type="pct"/>
            <w:vMerge/>
            <w:tcMar>
              <w:left w:w="108" w:type="dxa"/>
              <w:right w:w="108" w:type="dxa"/>
            </w:tcMar>
            <w:vAlign w:val="center"/>
          </w:tcPr>
          <w:p w14:paraId="140202BE" w14:textId="77777777" w:rsidR="00DE5389" w:rsidRPr="00A66E5B" w:rsidRDefault="00DE5389" w:rsidP="007C54E4">
            <w:pPr>
              <w:jc w:val="left"/>
              <w:rPr>
                <w:rFonts w:ascii="Calibri" w:eastAsia="Calibri" w:hAnsi="Calibri" w:cs="Calibri"/>
                <w:b/>
                <w:sz w:val="18"/>
                <w:szCs w:val="18"/>
              </w:rPr>
            </w:pPr>
          </w:p>
        </w:tc>
        <w:tc>
          <w:tcPr>
            <w:tcW w:w="1087" w:type="pct"/>
            <w:vMerge/>
            <w:tcMar>
              <w:left w:w="108" w:type="dxa"/>
              <w:right w:w="108" w:type="dxa"/>
            </w:tcMar>
            <w:vAlign w:val="center"/>
          </w:tcPr>
          <w:p w14:paraId="2C2FEAC3" w14:textId="77777777" w:rsidR="00DE5389" w:rsidRPr="008C5AFC" w:rsidRDefault="00DE5389"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454E0AD3" w14:textId="77777777" w:rsidR="00DE5389" w:rsidRPr="008C5AFC" w:rsidRDefault="00DE5389" w:rsidP="00F9704C">
            <w:pPr>
              <w:jc w:val="center"/>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5E0229E3" w14:textId="77777777" w:rsidR="00DE5389" w:rsidRPr="008C5AFC" w:rsidRDefault="00DE5389" w:rsidP="00F9704C">
            <w:pPr>
              <w:jc w:val="center"/>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140DDAE9" w14:textId="77777777" w:rsidR="00DE5389" w:rsidRPr="008C5AFC" w:rsidRDefault="00DE5389" w:rsidP="00F9704C">
            <w:pPr>
              <w:jc w:val="center"/>
              <w:rPr>
                <w:rFonts w:asciiTheme="minorHAnsi" w:eastAsia="Calibri" w:hAnsiTheme="minorHAnsi" w:cstheme="minorHAnsi"/>
                <w:sz w:val="18"/>
                <w:szCs w:val="18"/>
              </w:rPr>
            </w:pPr>
          </w:p>
        </w:tc>
        <w:tc>
          <w:tcPr>
            <w:tcW w:w="236" w:type="pct"/>
            <w:gridSpan w:val="2"/>
            <w:vMerge/>
            <w:vAlign w:val="center"/>
          </w:tcPr>
          <w:p w14:paraId="7293D044" w14:textId="77777777" w:rsidR="00DE5389" w:rsidRPr="008C5AFC" w:rsidRDefault="00DE5389" w:rsidP="00F9704C">
            <w:pPr>
              <w:jc w:val="center"/>
              <w:rPr>
                <w:rFonts w:asciiTheme="minorHAnsi" w:eastAsia="Calibri" w:hAnsiTheme="minorHAnsi" w:cstheme="minorHAnsi"/>
                <w:sz w:val="18"/>
                <w:szCs w:val="18"/>
              </w:rPr>
            </w:pPr>
          </w:p>
        </w:tc>
        <w:tc>
          <w:tcPr>
            <w:tcW w:w="236" w:type="pct"/>
            <w:gridSpan w:val="3"/>
            <w:vMerge/>
            <w:vAlign w:val="center"/>
          </w:tcPr>
          <w:p w14:paraId="2BA9C6AD" w14:textId="77777777" w:rsidR="00DE5389" w:rsidRPr="008C5AFC" w:rsidRDefault="00DE5389" w:rsidP="00F9704C">
            <w:pPr>
              <w:jc w:val="center"/>
              <w:rPr>
                <w:rFonts w:asciiTheme="minorHAnsi" w:eastAsia="Calibri" w:hAnsiTheme="minorHAnsi" w:cstheme="minorHAnsi"/>
                <w:sz w:val="18"/>
                <w:szCs w:val="18"/>
              </w:rPr>
            </w:pPr>
          </w:p>
        </w:tc>
        <w:tc>
          <w:tcPr>
            <w:tcW w:w="245" w:type="pct"/>
            <w:vMerge/>
            <w:tcMar>
              <w:left w:w="108" w:type="dxa"/>
              <w:right w:w="108" w:type="dxa"/>
            </w:tcMar>
            <w:vAlign w:val="center"/>
          </w:tcPr>
          <w:p w14:paraId="2B37ABFF" w14:textId="77777777" w:rsidR="00DE5389" w:rsidRPr="008C5AFC" w:rsidRDefault="00DE5389" w:rsidP="00F9704C">
            <w:pPr>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11CE249D" w14:textId="0F6C8A8B" w:rsidR="00DE5389" w:rsidRPr="008C5AFC" w:rsidRDefault="00DE5389"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2C5F5FBF" w14:textId="77777777" w:rsidR="00DE5389" w:rsidRPr="008C5AFC" w:rsidRDefault="00DE5389"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61E8EB84" w14:textId="58C29CBA" w:rsidR="00DE5389" w:rsidRPr="008C5AFC" w:rsidRDefault="00DE5389" w:rsidP="00C11F91">
            <w:pPr>
              <w:jc w:val="left"/>
              <w:rPr>
                <w:rFonts w:asciiTheme="minorHAnsi" w:hAnsiTheme="minorHAnsi" w:cstheme="minorHAnsi"/>
                <w:sz w:val="18"/>
                <w:szCs w:val="18"/>
              </w:rPr>
            </w:pPr>
            <w:r>
              <w:rPr>
                <w:rFonts w:asciiTheme="minorHAnsi" w:eastAsia="Calibri" w:hAnsiTheme="minorHAnsi" w:cstheme="minorHAnsi"/>
                <w:sz w:val="18"/>
                <w:szCs w:val="18"/>
              </w:rPr>
              <w:t>Workshop</w:t>
            </w:r>
          </w:p>
        </w:tc>
        <w:tc>
          <w:tcPr>
            <w:tcW w:w="375" w:type="pct"/>
            <w:tcMar>
              <w:left w:w="108" w:type="dxa"/>
              <w:right w:w="108" w:type="dxa"/>
            </w:tcMar>
            <w:vAlign w:val="center"/>
          </w:tcPr>
          <w:p w14:paraId="3FA00B95" w14:textId="63163FF7" w:rsidR="00DE5389" w:rsidRPr="008C5AFC" w:rsidRDefault="00DE5389" w:rsidP="008C5AFC">
            <w:pPr>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62</w:t>
            </w:r>
            <w:r>
              <w:rPr>
                <w:rFonts w:asciiTheme="minorHAnsi" w:eastAsia="Calibri" w:hAnsiTheme="minorHAnsi" w:cstheme="minorHAnsi"/>
                <w:sz w:val="18"/>
                <w:szCs w:val="18"/>
              </w:rPr>
              <w:t>,</w:t>
            </w:r>
            <w:r w:rsidRPr="008C5AFC">
              <w:rPr>
                <w:rFonts w:asciiTheme="minorHAnsi" w:eastAsia="Calibri" w:hAnsiTheme="minorHAnsi" w:cstheme="minorHAnsi"/>
                <w:sz w:val="18"/>
                <w:szCs w:val="18"/>
              </w:rPr>
              <w:t>829</w:t>
            </w:r>
          </w:p>
        </w:tc>
      </w:tr>
      <w:tr w:rsidR="00DE5389" w14:paraId="53146B23" w14:textId="77777777" w:rsidTr="75C4A238">
        <w:trPr>
          <w:trHeight w:val="485"/>
        </w:trPr>
        <w:tc>
          <w:tcPr>
            <w:tcW w:w="881" w:type="pct"/>
            <w:vMerge/>
            <w:vAlign w:val="center"/>
          </w:tcPr>
          <w:p w14:paraId="7916CF29" w14:textId="77777777" w:rsidR="00DE5389" w:rsidRPr="001312C8" w:rsidRDefault="00DE5389" w:rsidP="007C54E4"/>
        </w:tc>
        <w:tc>
          <w:tcPr>
            <w:tcW w:w="1087" w:type="pct"/>
            <w:vMerge w:val="restart"/>
            <w:tcMar>
              <w:left w:w="108" w:type="dxa"/>
              <w:right w:w="108" w:type="dxa"/>
            </w:tcMar>
          </w:tcPr>
          <w:p w14:paraId="7B164C2E" w14:textId="552D0B1D" w:rsidR="00DE5389" w:rsidRPr="008C5AFC" w:rsidRDefault="00DE5389" w:rsidP="009864D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4.2 Activity: Build the capacity of local governments to implement gender-responsive resilience-building programs</w:t>
            </w:r>
            <w:r w:rsidR="009D3F40">
              <w:rPr>
                <w:rFonts w:asciiTheme="minorHAnsi" w:eastAsia="Calibri" w:hAnsiTheme="minorHAnsi" w:cstheme="minorHAnsi"/>
                <w:sz w:val="18"/>
                <w:szCs w:val="18"/>
              </w:rPr>
              <w:t xml:space="preserve"> and understand the barriers for equal participation and differing needs of men and women</w:t>
            </w:r>
          </w:p>
          <w:p w14:paraId="21757D52" w14:textId="15A5BFB0" w:rsidR="00DE5389" w:rsidRDefault="00DE5389" w:rsidP="009864D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-Action:</w:t>
            </w:r>
            <w:r w:rsidRPr="008C5AFC">
              <w:t xml:space="preserve"> </w:t>
            </w:r>
            <w:r w:rsidRPr="008C5AFC">
              <w:rPr>
                <w:rFonts w:asciiTheme="minorHAnsi" w:eastAsia="Calibri" w:hAnsiTheme="minorHAnsi" w:cstheme="minorHAnsi"/>
                <w:sz w:val="18"/>
                <w:szCs w:val="18"/>
              </w:rPr>
              <w:t>Conduct training sessions and workshops</w:t>
            </w:r>
          </w:p>
          <w:p w14:paraId="5DDCE908" w14:textId="77777777" w:rsidR="009D3F40" w:rsidRDefault="009D3F40" w:rsidP="009D3F40">
            <w:pPr>
              <w:spacing w:after="0"/>
              <w:jc w:val="left"/>
              <w:rPr>
                <w:rFonts w:asciiTheme="minorHAnsi" w:hAnsiTheme="minorHAnsi" w:cstheme="minorHAnsi"/>
                <w:sz w:val="18"/>
                <w:szCs w:val="18"/>
              </w:rPr>
            </w:pPr>
            <w:r>
              <w:rPr>
                <w:rFonts w:asciiTheme="minorHAnsi" w:hAnsiTheme="minorHAnsi" w:cstheme="minorHAnsi"/>
                <w:sz w:val="18"/>
                <w:szCs w:val="18"/>
              </w:rPr>
              <w:t>-Action: engage local women’s machinery/CSO to design context-specific approaches</w:t>
            </w:r>
          </w:p>
          <w:p w14:paraId="7EE4C3B9" w14:textId="77777777" w:rsidR="009D3F40" w:rsidRDefault="009D3F40" w:rsidP="009D3F40">
            <w:pPr>
              <w:spacing w:after="0"/>
              <w:jc w:val="left"/>
              <w:rPr>
                <w:rFonts w:ascii="Times New Roman" w:hAnsi="Times New Roman"/>
                <w:sz w:val="24"/>
                <w:lang w:val="it-IT" w:eastAsia="it-IT"/>
              </w:rPr>
            </w:pPr>
            <w:r>
              <w:rPr>
                <w:rFonts w:asciiTheme="minorHAnsi" w:hAnsiTheme="minorHAnsi" w:cstheme="minorHAnsi"/>
                <w:sz w:val="18"/>
                <w:szCs w:val="18"/>
              </w:rPr>
              <w:t>4.3 Gender analysis / M&amp;E baseline</w:t>
            </w:r>
            <w:r>
              <w:rPr>
                <w:rFonts w:ascii="Times New Roman" w:hAnsi="Times New Roman"/>
                <w:sz w:val="24"/>
                <w:lang w:val="it-IT" w:eastAsia="it-IT"/>
              </w:rPr>
              <w:t xml:space="preserve"> </w:t>
            </w:r>
          </w:p>
          <w:p w14:paraId="3C104827" w14:textId="77777777" w:rsidR="009D3F40" w:rsidRPr="008C5AFC" w:rsidRDefault="009D3F40" w:rsidP="009864D4">
            <w:pPr>
              <w:spacing w:after="0"/>
              <w:jc w:val="left"/>
              <w:rPr>
                <w:rFonts w:asciiTheme="minorHAnsi" w:hAnsiTheme="minorHAnsi" w:cstheme="minorHAnsi"/>
                <w:sz w:val="18"/>
                <w:szCs w:val="18"/>
              </w:rPr>
            </w:pPr>
          </w:p>
          <w:p w14:paraId="335568F7" w14:textId="22A84070" w:rsidR="00DE5389" w:rsidRPr="008C5AFC" w:rsidRDefault="00DE5389" w:rsidP="009864D4">
            <w:pPr>
              <w:jc w:val="left"/>
              <w:rPr>
                <w:rFonts w:asciiTheme="minorHAnsi" w:hAnsiTheme="minorHAnsi" w:cstheme="minorHAnsi"/>
                <w:sz w:val="18"/>
                <w:szCs w:val="18"/>
              </w:rPr>
            </w:pPr>
          </w:p>
        </w:tc>
        <w:tc>
          <w:tcPr>
            <w:tcW w:w="217" w:type="pct"/>
            <w:vMerge w:val="restart"/>
            <w:tcMar>
              <w:left w:w="108" w:type="dxa"/>
              <w:right w:w="108" w:type="dxa"/>
            </w:tcMar>
            <w:vAlign w:val="center"/>
          </w:tcPr>
          <w:p w14:paraId="6EA88BB7" w14:textId="56855DC9"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lastRenderedPageBreak/>
              <w:t>X</w:t>
            </w:r>
          </w:p>
        </w:tc>
        <w:tc>
          <w:tcPr>
            <w:tcW w:w="218" w:type="pct"/>
            <w:gridSpan w:val="2"/>
            <w:vMerge w:val="restart"/>
            <w:tcMar>
              <w:left w:w="108" w:type="dxa"/>
              <w:right w:w="108" w:type="dxa"/>
            </w:tcMar>
            <w:vAlign w:val="center"/>
          </w:tcPr>
          <w:p w14:paraId="5304F054" w14:textId="22BC5DCD"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tcMar>
              <w:left w:w="108" w:type="dxa"/>
              <w:right w:w="108" w:type="dxa"/>
            </w:tcMar>
            <w:vAlign w:val="center"/>
          </w:tcPr>
          <w:p w14:paraId="7F84A24D" w14:textId="295532B0"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vAlign w:val="center"/>
          </w:tcPr>
          <w:p w14:paraId="1E53515F" w14:textId="44864C66" w:rsidR="00DE5389" w:rsidRPr="008C5AFC" w:rsidRDefault="00DE5389"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3"/>
            <w:vMerge w:val="restart"/>
            <w:vAlign w:val="center"/>
          </w:tcPr>
          <w:p w14:paraId="7D65647A" w14:textId="6F2DC350" w:rsidR="00DE5389" w:rsidRPr="008C5AFC" w:rsidRDefault="00DE5389"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5" w:type="pct"/>
            <w:vMerge w:val="restart"/>
            <w:tcMar>
              <w:left w:w="108" w:type="dxa"/>
              <w:right w:w="108" w:type="dxa"/>
            </w:tcMar>
            <w:vAlign w:val="center"/>
          </w:tcPr>
          <w:p w14:paraId="35CC9AA6" w14:textId="36C3E74D" w:rsidR="00DE5389" w:rsidRPr="008C5AFC" w:rsidRDefault="00DE5389"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0555B5BD" w14:textId="1748F788" w:rsidR="00DE5389" w:rsidRPr="008C5AFC" w:rsidRDefault="00DE5389" w:rsidP="00325A92">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UNDP </w:t>
            </w:r>
          </w:p>
        </w:tc>
        <w:tc>
          <w:tcPr>
            <w:tcW w:w="284" w:type="pct"/>
            <w:vMerge w:val="restart"/>
            <w:tcMar>
              <w:left w:w="108" w:type="dxa"/>
              <w:right w:w="108" w:type="dxa"/>
            </w:tcMar>
            <w:vAlign w:val="center"/>
          </w:tcPr>
          <w:p w14:paraId="4429C88F" w14:textId="77777777" w:rsidR="00DE5389" w:rsidRPr="008C5AFC" w:rsidRDefault="00DE5389" w:rsidP="007C54E4">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p>
        </w:tc>
        <w:tc>
          <w:tcPr>
            <w:tcW w:w="566" w:type="pct"/>
            <w:tcMar>
              <w:left w:w="108" w:type="dxa"/>
              <w:right w:w="108" w:type="dxa"/>
            </w:tcMar>
            <w:vAlign w:val="center"/>
          </w:tcPr>
          <w:p w14:paraId="11FFF8EF" w14:textId="137CBCB6" w:rsidR="00DE5389" w:rsidRPr="008C5AFC" w:rsidRDefault="00DE5389" w:rsidP="00824F53">
            <w:pPr>
              <w:jc w:val="left"/>
              <w:rPr>
                <w:rFonts w:asciiTheme="minorHAnsi" w:hAnsiTheme="minorHAnsi" w:cstheme="minorHAnsi"/>
                <w:sz w:val="18"/>
                <w:szCs w:val="18"/>
              </w:rPr>
            </w:pPr>
            <w:r w:rsidRPr="008C5AFC">
              <w:rPr>
                <w:rFonts w:asciiTheme="minorHAnsi" w:hAnsiTheme="minorHAnsi" w:cstheme="minorHAnsi"/>
                <w:sz w:val="18"/>
                <w:szCs w:val="18"/>
              </w:rPr>
              <w:t>IC</w:t>
            </w:r>
            <w:r w:rsidR="009F5112">
              <w:rPr>
                <w:rFonts w:asciiTheme="minorHAnsi" w:hAnsiTheme="minorHAnsi" w:cstheme="minorHAnsi"/>
                <w:sz w:val="18"/>
                <w:szCs w:val="18"/>
              </w:rPr>
              <w:t xml:space="preserve"> (</w:t>
            </w:r>
            <w:r w:rsidR="00824F53">
              <w:rPr>
                <w:rFonts w:asciiTheme="minorHAnsi" w:hAnsiTheme="minorHAnsi" w:cstheme="minorHAnsi"/>
                <w:sz w:val="18"/>
                <w:szCs w:val="18"/>
              </w:rPr>
              <w:t>includin</w:t>
            </w:r>
            <w:r w:rsidR="009F5112">
              <w:rPr>
                <w:rFonts w:asciiTheme="minorHAnsi" w:hAnsiTheme="minorHAnsi" w:cstheme="minorHAnsi"/>
                <w:sz w:val="18"/>
                <w:szCs w:val="18"/>
              </w:rPr>
              <w:t>g for FACS</w:t>
            </w:r>
            <w:r w:rsidR="00824F53">
              <w:rPr>
                <w:rFonts w:asciiTheme="minorHAnsi" w:hAnsiTheme="minorHAnsi" w:cstheme="minorHAnsi"/>
                <w:sz w:val="18"/>
                <w:szCs w:val="18"/>
              </w:rPr>
              <w:t xml:space="preserve"> IC</w:t>
            </w:r>
            <w:r w:rsidR="009F5112">
              <w:rPr>
                <w:rFonts w:asciiTheme="minorHAnsi" w:hAnsiTheme="minorHAnsi" w:cstheme="minorHAnsi"/>
                <w:sz w:val="18"/>
                <w:szCs w:val="18"/>
              </w:rPr>
              <w:t>)</w:t>
            </w:r>
          </w:p>
        </w:tc>
        <w:tc>
          <w:tcPr>
            <w:tcW w:w="375" w:type="pct"/>
            <w:tcMar>
              <w:left w:w="108" w:type="dxa"/>
              <w:right w:w="108" w:type="dxa"/>
            </w:tcMar>
            <w:vAlign w:val="center"/>
          </w:tcPr>
          <w:p w14:paraId="23FD9A47" w14:textId="67A0C118" w:rsidR="00DE5389" w:rsidRPr="008C5AFC" w:rsidRDefault="00DE5389" w:rsidP="008C5AFC">
            <w:pPr>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 65</w:t>
            </w:r>
            <w:r>
              <w:rPr>
                <w:rFonts w:asciiTheme="minorHAnsi" w:eastAsia="Calibri" w:hAnsiTheme="minorHAnsi" w:cstheme="minorHAnsi"/>
                <w:sz w:val="18"/>
                <w:szCs w:val="18"/>
              </w:rPr>
              <w:t>,</w:t>
            </w:r>
            <w:r w:rsidRPr="008C5AFC">
              <w:rPr>
                <w:rFonts w:asciiTheme="minorHAnsi" w:eastAsia="Calibri" w:hAnsiTheme="minorHAnsi" w:cstheme="minorHAnsi"/>
                <w:sz w:val="18"/>
                <w:szCs w:val="18"/>
              </w:rPr>
              <w:t>330</w:t>
            </w:r>
          </w:p>
        </w:tc>
      </w:tr>
      <w:tr w:rsidR="00DE5389" w14:paraId="26C8CB27" w14:textId="77777777" w:rsidTr="75C4A238">
        <w:trPr>
          <w:trHeight w:val="441"/>
        </w:trPr>
        <w:tc>
          <w:tcPr>
            <w:tcW w:w="881" w:type="pct"/>
            <w:vMerge/>
            <w:vAlign w:val="center"/>
          </w:tcPr>
          <w:p w14:paraId="22E8E731" w14:textId="77777777" w:rsidR="00DE5389" w:rsidRPr="001312C8" w:rsidRDefault="00DE5389" w:rsidP="007C54E4"/>
        </w:tc>
        <w:tc>
          <w:tcPr>
            <w:tcW w:w="1087" w:type="pct"/>
            <w:vMerge/>
            <w:tcMar>
              <w:left w:w="108" w:type="dxa"/>
              <w:right w:w="108" w:type="dxa"/>
            </w:tcMar>
            <w:vAlign w:val="center"/>
          </w:tcPr>
          <w:p w14:paraId="5BF9F6E0" w14:textId="77777777" w:rsidR="00DE5389" w:rsidRPr="008C5AFC" w:rsidRDefault="00DE5389"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1F80D26F" w14:textId="77777777" w:rsidR="00DE5389" w:rsidRPr="008C5AFC" w:rsidRDefault="00DE5389" w:rsidP="007C54E4">
            <w:pPr>
              <w:jc w:val="left"/>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2C15A4BF"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555E049C"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2"/>
            <w:vMerge/>
            <w:vAlign w:val="center"/>
          </w:tcPr>
          <w:p w14:paraId="12E3AA9E"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3"/>
            <w:vMerge/>
            <w:vAlign w:val="center"/>
          </w:tcPr>
          <w:p w14:paraId="43152FFD" w14:textId="77777777" w:rsidR="00DE5389" w:rsidRPr="008C5AFC" w:rsidRDefault="00DE5389" w:rsidP="007C54E4">
            <w:pPr>
              <w:jc w:val="left"/>
              <w:rPr>
                <w:rFonts w:asciiTheme="minorHAnsi" w:eastAsia="Calibri" w:hAnsiTheme="minorHAnsi" w:cstheme="minorHAnsi"/>
                <w:sz w:val="18"/>
                <w:szCs w:val="18"/>
              </w:rPr>
            </w:pPr>
          </w:p>
        </w:tc>
        <w:tc>
          <w:tcPr>
            <w:tcW w:w="245" w:type="pct"/>
            <w:vMerge/>
            <w:tcMar>
              <w:left w:w="108" w:type="dxa"/>
              <w:right w:w="108" w:type="dxa"/>
            </w:tcMar>
            <w:vAlign w:val="center"/>
          </w:tcPr>
          <w:p w14:paraId="1EDEC66B" w14:textId="77777777" w:rsidR="00DE5389" w:rsidRPr="008C5AFC" w:rsidRDefault="00DE5389" w:rsidP="007C54E4">
            <w:pPr>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636EB19D" w14:textId="2A2A4828" w:rsidR="00DE5389" w:rsidRPr="008C5AFC" w:rsidRDefault="00DE5389"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28A0BD76" w14:textId="77777777" w:rsidR="00DE5389" w:rsidRPr="008C5AFC" w:rsidRDefault="00DE5389"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39912126" w14:textId="56F36692" w:rsidR="00DE5389" w:rsidRPr="008C5AFC" w:rsidRDefault="00DE5389" w:rsidP="00C11F91">
            <w:pPr>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Travel</w:t>
            </w:r>
          </w:p>
        </w:tc>
        <w:tc>
          <w:tcPr>
            <w:tcW w:w="375" w:type="pct"/>
            <w:tcMar>
              <w:left w:w="108" w:type="dxa"/>
              <w:right w:w="108" w:type="dxa"/>
            </w:tcMar>
            <w:vAlign w:val="center"/>
          </w:tcPr>
          <w:p w14:paraId="0FB17B03" w14:textId="49BC7DD5" w:rsidR="00DE5389" w:rsidRPr="008C5AFC" w:rsidRDefault="00DE5389" w:rsidP="008C5AFC">
            <w:pPr>
              <w:jc w:val="right"/>
              <w:rPr>
                <w:rFonts w:asciiTheme="minorHAnsi" w:eastAsia="Calibri" w:hAnsiTheme="minorHAnsi" w:cstheme="minorHAnsi"/>
                <w:sz w:val="18"/>
                <w:szCs w:val="18"/>
              </w:rPr>
            </w:pPr>
            <w:r>
              <w:rPr>
                <w:rFonts w:asciiTheme="minorHAnsi" w:eastAsia="Calibri" w:hAnsiTheme="minorHAnsi" w:cstheme="minorHAnsi"/>
                <w:sz w:val="18"/>
                <w:szCs w:val="18"/>
              </w:rPr>
              <w:t>6</w:t>
            </w:r>
            <w:r w:rsidRPr="008C5AFC">
              <w:rPr>
                <w:rFonts w:asciiTheme="minorHAnsi" w:eastAsia="Calibri" w:hAnsiTheme="minorHAnsi" w:cstheme="minorHAnsi"/>
                <w:sz w:val="18"/>
                <w:szCs w:val="18"/>
              </w:rPr>
              <w:t>,000</w:t>
            </w:r>
          </w:p>
        </w:tc>
      </w:tr>
      <w:tr w:rsidR="00DE5389" w14:paraId="3D45C802" w14:textId="77777777" w:rsidTr="75C4A238">
        <w:trPr>
          <w:trHeight w:val="532"/>
        </w:trPr>
        <w:tc>
          <w:tcPr>
            <w:tcW w:w="881" w:type="pct"/>
            <w:vMerge/>
            <w:vAlign w:val="center"/>
          </w:tcPr>
          <w:p w14:paraId="438B192B" w14:textId="77777777" w:rsidR="00DE5389" w:rsidRPr="001312C8" w:rsidRDefault="00DE5389" w:rsidP="007C54E4"/>
        </w:tc>
        <w:tc>
          <w:tcPr>
            <w:tcW w:w="1087" w:type="pct"/>
            <w:vMerge/>
            <w:tcMar>
              <w:left w:w="108" w:type="dxa"/>
              <w:right w:w="108" w:type="dxa"/>
            </w:tcMar>
            <w:vAlign w:val="center"/>
          </w:tcPr>
          <w:p w14:paraId="4A5161CF" w14:textId="77777777" w:rsidR="00DE5389" w:rsidRPr="008C5AFC" w:rsidRDefault="00DE5389"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2F221E36" w14:textId="77777777" w:rsidR="00DE5389" w:rsidRPr="008C5AFC" w:rsidRDefault="00DE5389" w:rsidP="007C54E4">
            <w:pPr>
              <w:jc w:val="left"/>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4AEDD98E"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21BFF18F"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2"/>
            <w:vMerge/>
            <w:vAlign w:val="center"/>
          </w:tcPr>
          <w:p w14:paraId="5BA2ADAD"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3"/>
            <w:vMerge/>
            <w:vAlign w:val="center"/>
          </w:tcPr>
          <w:p w14:paraId="0AED9E91" w14:textId="77777777" w:rsidR="00DE5389" w:rsidRPr="008C5AFC" w:rsidRDefault="00DE5389" w:rsidP="007C54E4">
            <w:pPr>
              <w:jc w:val="left"/>
              <w:rPr>
                <w:rFonts w:asciiTheme="minorHAnsi" w:eastAsia="Calibri" w:hAnsiTheme="minorHAnsi" w:cstheme="minorHAnsi"/>
                <w:sz w:val="18"/>
                <w:szCs w:val="18"/>
              </w:rPr>
            </w:pPr>
          </w:p>
        </w:tc>
        <w:tc>
          <w:tcPr>
            <w:tcW w:w="245" w:type="pct"/>
            <w:vMerge/>
            <w:tcMar>
              <w:left w:w="108" w:type="dxa"/>
              <w:right w:w="108" w:type="dxa"/>
            </w:tcMar>
            <w:vAlign w:val="center"/>
          </w:tcPr>
          <w:p w14:paraId="58E8D68C" w14:textId="77777777" w:rsidR="00DE5389" w:rsidRPr="008C5AFC" w:rsidRDefault="00DE5389" w:rsidP="007C54E4">
            <w:pPr>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777BA9B3" w14:textId="77777777" w:rsidR="00DE5389" w:rsidRPr="008C5AFC" w:rsidRDefault="00DE5389"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5E2A26FF" w14:textId="77777777" w:rsidR="00DE5389" w:rsidRPr="008C5AFC" w:rsidRDefault="00DE5389"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1226DEEE" w14:textId="4FDE2C9B" w:rsidR="00DE5389" w:rsidRPr="008C5AFC" w:rsidRDefault="00DE5389" w:rsidP="00C11F91">
            <w:pPr>
              <w:jc w:val="left"/>
              <w:rPr>
                <w:rFonts w:asciiTheme="minorHAnsi" w:eastAsia="Calibri" w:hAnsiTheme="minorHAnsi" w:cstheme="minorHAnsi"/>
                <w:sz w:val="18"/>
                <w:szCs w:val="18"/>
              </w:rPr>
            </w:pPr>
            <w:r>
              <w:rPr>
                <w:rFonts w:asciiTheme="minorHAnsi" w:eastAsia="Calibri" w:hAnsiTheme="minorHAnsi" w:cstheme="minorHAnsi"/>
                <w:sz w:val="18"/>
                <w:szCs w:val="18"/>
              </w:rPr>
              <w:t>Training</w:t>
            </w:r>
          </w:p>
        </w:tc>
        <w:tc>
          <w:tcPr>
            <w:tcW w:w="375" w:type="pct"/>
            <w:tcMar>
              <w:left w:w="108" w:type="dxa"/>
              <w:right w:w="108" w:type="dxa"/>
            </w:tcMar>
            <w:vAlign w:val="center"/>
          </w:tcPr>
          <w:p w14:paraId="7842FF37" w14:textId="1D1C91CF" w:rsidR="00DE5389" w:rsidRPr="008C5AFC" w:rsidRDefault="00DE5389" w:rsidP="008C5AFC">
            <w:pPr>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42</w:t>
            </w:r>
            <w:r>
              <w:rPr>
                <w:rFonts w:asciiTheme="minorHAnsi" w:eastAsia="Calibri" w:hAnsiTheme="minorHAnsi" w:cstheme="minorHAnsi"/>
                <w:sz w:val="18"/>
                <w:szCs w:val="18"/>
              </w:rPr>
              <w:t>,</w:t>
            </w:r>
            <w:r w:rsidRPr="008C5AFC">
              <w:rPr>
                <w:rFonts w:asciiTheme="minorHAnsi" w:eastAsia="Calibri" w:hAnsiTheme="minorHAnsi" w:cstheme="minorHAnsi"/>
                <w:sz w:val="18"/>
                <w:szCs w:val="18"/>
              </w:rPr>
              <w:t>830</w:t>
            </w:r>
          </w:p>
        </w:tc>
      </w:tr>
      <w:tr w:rsidR="00DE5389" w14:paraId="4F3103A4" w14:textId="77777777" w:rsidTr="75C4A238">
        <w:trPr>
          <w:trHeight w:val="485"/>
        </w:trPr>
        <w:tc>
          <w:tcPr>
            <w:tcW w:w="881" w:type="pct"/>
            <w:vMerge/>
            <w:vAlign w:val="center"/>
          </w:tcPr>
          <w:p w14:paraId="00265F54" w14:textId="77777777" w:rsidR="00DE5389" w:rsidRPr="001312C8" w:rsidRDefault="00DE5389" w:rsidP="007C54E4"/>
        </w:tc>
        <w:tc>
          <w:tcPr>
            <w:tcW w:w="1087" w:type="pct"/>
            <w:vMerge/>
            <w:tcMar>
              <w:left w:w="108" w:type="dxa"/>
              <w:right w:w="108" w:type="dxa"/>
            </w:tcMar>
            <w:vAlign w:val="center"/>
          </w:tcPr>
          <w:p w14:paraId="5B23C9EB" w14:textId="77777777" w:rsidR="00DE5389" w:rsidRPr="008C5AFC" w:rsidRDefault="00DE5389"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07062341" w14:textId="77777777" w:rsidR="00DE5389" w:rsidRPr="008C5AFC" w:rsidRDefault="00DE5389" w:rsidP="007C54E4">
            <w:pPr>
              <w:jc w:val="left"/>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11831F2D"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6E4FBB6A"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2"/>
            <w:vMerge/>
            <w:vAlign w:val="center"/>
          </w:tcPr>
          <w:p w14:paraId="03D5C8F3" w14:textId="77777777" w:rsidR="00DE5389" w:rsidRPr="008C5AFC" w:rsidRDefault="00DE5389" w:rsidP="007C54E4">
            <w:pPr>
              <w:jc w:val="left"/>
              <w:rPr>
                <w:rFonts w:asciiTheme="minorHAnsi" w:eastAsia="Calibri" w:hAnsiTheme="minorHAnsi" w:cstheme="minorHAnsi"/>
                <w:sz w:val="18"/>
                <w:szCs w:val="18"/>
              </w:rPr>
            </w:pPr>
          </w:p>
        </w:tc>
        <w:tc>
          <w:tcPr>
            <w:tcW w:w="236" w:type="pct"/>
            <w:gridSpan w:val="3"/>
            <w:vMerge/>
            <w:vAlign w:val="center"/>
          </w:tcPr>
          <w:p w14:paraId="3B8AB412" w14:textId="77777777" w:rsidR="00DE5389" w:rsidRPr="008C5AFC" w:rsidRDefault="00DE5389" w:rsidP="007C54E4">
            <w:pPr>
              <w:jc w:val="left"/>
              <w:rPr>
                <w:rFonts w:asciiTheme="minorHAnsi" w:eastAsia="Calibri" w:hAnsiTheme="minorHAnsi" w:cstheme="minorHAnsi"/>
                <w:sz w:val="18"/>
                <w:szCs w:val="18"/>
              </w:rPr>
            </w:pPr>
          </w:p>
        </w:tc>
        <w:tc>
          <w:tcPr>
            <w:tcW w:w="245" w:type="pct"/>
            <w:vMerge/>
            <w:tcMar>
              <w:left w:w="108" w:type="dxa"/>
              <w:right w:w="108" w:type="dxa"/>
            </w:tcMar>
            <w:vAlign w:val="center"/>
          </w:tcPr>
          <w:p w14:paraId="532AED4E" w14:textId="77777777" w:rsidR="00DE5389" w:rsidRPr="008C5AFC" w:rsidRDefault="00DE5389" w:rsidP="007C54E4">
            <w:pPr>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30DEB037" w14:textId="792E1FC6" w:rsidR="00DE5389" w:rsidRPr="008C5AFC" w:rsidRDefault="00DE5389"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6A1AF084" w14:textId="77777777" w:rsidR="00DE5389" w:rsidRPr="008C5AFC" w:rsidRDefault="00DE5389"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2689DD2F" w14:textId="5269ABC4" w:rsidR="00DE5389" w:rsidRPr="008C5AFC" w:rsidRDefault="00DE5389" w:rsidP="00C11F91">
            <w:pPr>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TA</w:t>
            </w:r>
            <w:r w:rsidR="009F5112">
              <w:rPr>
                <w:rFonts w:asciiTheme="minorHAnsi" w:eastAsia="Calibri" w:hAnsiTheme="minorHAnsi" w:cstheme="minorHAnsi"/>
                <w:sz w:val="18"/>
                <w:szCs w:val="18"/>
              </w:rPr>
              <w:t xml:space="preserve"> (DRT) </w:t>
            </w:r>
          </w:p>
        </w:tc>
        <w:tc>
          <w:tcPr>
            <w:tcW w:w="375" w:type="pct"/>
            <w:tcMar>
              <w:left w:w="108" w:type="dxa"/>
              <w:right w:w="108" w:type="dxa"/>
            </w:tcMar>
            <w:vAlign w:val="center"/>
          </w:tcPr>
          <w:p w14:paraId="11F716C3" w14:textId="33D70F72" w:rsidR="00DE5389" w:rsidRPr="008C5AFC" w:rsidRDefault="00DE5389" w:rsidP="008C5AFC">
            <w:pPr>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5,000</w:t>
            </w:r>
          </w:p>
        </w:tc>
      </w:tr>
      <w:tr w:rsidR="00474BDE" w14:paraId="1402CA6E" w14:textId="77777777" w:rsidTr="75C4A238">
        <w:trPr>
          <w:trHeight w:val="548"/>
        </w:trPr>
        <w:tc>
          <w:tcPr>
            <w:tcW w:w="881" w:type="pct"/>
            <w:shd w:val="clear" w:color="auto" w:fill="D9D9D9" w:themeFill="background1" w:themeFillShade="D9"/>
            <w:vAlign w:val="center"/>
          </w:tcPr>
          <w:p w14:paraId="4A2DA442" w14:textId="625B801C" w:rsidR="007C54E4" w:rsidRDefault="00EF590B" w:rsidP="00EF590B">
            <w:pPr>
              <w:jc w:val="left"/>
            </w:pPr>
            <w:r w:rsidRPr="00EF590B">
              <w:rPr>
                <w:rFonts w:ascii="Calibri" w:eastAsia="Calibri" w:hAnsi="Calibri" w:cs="Calibri"/>
                <w:b/>
                <w:sz w:val="18"/>
                <w:szCs w:val="18"/>
              </w:rPr>
              <w:t>Other Country Project Costs</w:t>
            </w:r>
          </w:p>
        </w:tc>
        <w:tc>
          <w:tcPr>
            <w:tcW w:w="3178" w:type="pct"/>
            <w:gridSpan w:val="15"/>
            <w:shd w:val="clear" w:color="auto" w:fill="D9D9D9" w:themeFill="background1" w:themeFillShade="D9"/>
            <w:tcMar>
              <w:left w:w="108" w:type="dxa"/>
              <w:right w:w="108" w:type="dxa"/>
            </w:tcMar>
            <w:vAlign w:val="center"/>
          </w:tcPr>
          <w:p w14:paraId="60959B71" w14:textId="77777777" w:rsidR="007C54E4" w:rsidRPr="008C5AFC" w:rsidRDefault="007C54E4" w:rsidP="007C54E4">
            <w:pPr>
              <w:jc w:val="left"/>
              <w:rPr>
                <w:rFonts w:asciiTheme="minorHAnsi" w:eastAsia="Calibri" w:hAnsiTheme="minorHAnsi" w:cstheme="minorHAnsi"/>
                <w:sz w:val="18"/>
                <w:szCs w:val="18"/>
              </w:rPr>
            </w:pPr>
          </w:p>
        </w:tc>
        <w:tc>
          <w:tcPr>
            <w:tcW w:w="566" w:type="pct"/>
            <w:shd w:val="clear" w:color="auto" w:fill="D9D9D9" w:themeFill="background1" w:themeFillShade="D9"/>
            <w:tcMar>
              <w:left w:w="108" w:type="dxa"/>
              <w:right w:w="108" w:type="dxa"/>
            </w:tcMar>
            <w:vAlign w:val="center"/>
          </w:tcPr>
          <w:p w14:paraId="6679206E" w14:textId="12CFDEAB" w:rsidR="007C54E4" w:rsidRPr="008C5AFC" w:rsidRDefault="007C54E4" w:rsidP="007C54E4">
            <w:pPr>
              <w:jc w:val="left"/>
              <w:rPr>
                <w:rFonts w:asciiTheme="minorHAnsi" w:eastAsia="Calibri" w:hAnsiTheme="minorHAnsi" w:cstheme="minorHAnsi"/>
                <w:sz w:val="18"/>
                <w:szCs w:val="18"/>
              </w:rPr>
            </w:pPr>
          </w:p>
        </w:tc>
        <w:tc>
          <w:tcPr>
            <w:tcW w:w="375" w:type="pct"/>
            <w:shd w:val="clear" w:color="auto" w:fill="D9D9D9" w:themeFill="background1" w:themeFillShade="D9"/>
            <w:tcMar>
              <w:left w:w="108" w:type="dxa"/>
              <w:right w:w="108" w:type="dxa"/>
            </w:tcMar>
            <w:vAlign w:val="center"/>
          </w:tcPr>
          <w:p w14:paraId="4FDE08C2" w14:textId="4B9DFC5E" w:rsidR="007C54E4" w:rsidRPr="008C5AFC" w:rsidRDefault="007C54E4" w:rsidP="008C5AFC">
            <w:pPr>
              <w:jc w:val="right"/>
              <w:rPr>
                <w:rFonts w:asciiTheme="minorHAnsi" w:eastAsia="Calibri" w:hAnsiTheme="minorHAnsi" w:cstheme="minorHAnsi"/>
                <w:sz w:val="18"/>
                <w:szCs w:val="18"/>
              </w:rPr>
            </w:pPr>
            <w:r w:rsidRPr="008C5AFC">
              <w:rPr>
                <w:rFonts w:ascii="Calibri" w:hAnsi="Calibri" w:cs="Calibri"/>
                <w:b/>
                <w:i/>
                <w:iCs/>
                <w:sz w:val="18"/>
                <w:szCs w:val="18"/>
                <w:lang w:eastAsia="it-IT"/>
              </w:rPr>
              <w:t xml:space="preserve">                          </w:t>
            </w:r>
          </w:p>
        </w:tc>
      </w:tr>
      <w:tr w:rsidR="00474BDE" w14:paraId="1810A5CE" w14:textId="77777777" w:rsidTr="75C4A238">
        <w:trPr>
          <w:trHeight w:val="548"/>
        </w:trPr>
        <w:tc>
          <w:tcPr>
            <w:tcW w:w="881" w:type="pct"/>
            <w:vMerge w:val="restart"/>
            <w:vAlign w:val="center"/>
          </w:tcPr>
          <w:p w14:paraId="515EF348" w14:textId="77777777" w:rsidR="007C54E4" w:rsidRDefault="007C54E4" w:rsidP="007C54E4"/>
        </w:tc>
        <w:tc>
          <w:tcPr>
            <w:tcW w:w="1087" w:type="pct"/>
            <w:vMerge w:val="restart"/>
            <w:tcMar>
              <w:left w:w="108" w:type="dxa"/>
              <w:right w:w="108" w:type="dxa"/>
            </w:tcMar>
            <w:vAlign w:val="center"/>
          </w:tcPr>
          <w:p w14:paraId="42A7FBA1" w14:textId="59E316A2" w:rsidR="007C54E4" w:rsidRPr="008C5AFC" w:rsidRDefault="007C54E4"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3. Monitoring/Learning – country level</w:t>
            </w:r>
          </w:p>
          <w:p w14:paraId="416D2D99" w14:textId="1EF52192" w:rsidR="007C54E4" w:rsidRPr="008C5AFC" w:rsidRDefault="007C54E4"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-Action: definition and implementation of monitoring and evaluation activities </w:t>
            </w:r>
          </w:p>
          <w:p w14:paraId="147B25D2" w14:textId="77777777" w:rsidR="007C54E4" w:rsidRPr="008C5AFC" w:rsidRDefault="007C54E4"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-Action</w:t>
            </w:r>
          </w:p>
        </w:tc>
        <w:tc>
          <w:tcPr>
            <w:tcW w:w="217" w:type="pct"/>
            <w:vMerge w:val="restart"/>
            <w:tcMar>
              <w:left w:w="108" w:type="dxa"/>
              <w:right w:w="108" w:type="dxa"/>
            </w:tcMar>
            <w:vAlign w:val="center"/>
          </w:tcPr>
          <w:p w14:paraId="53669798" w14:textId="23FEA08B"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18" w:type="pct"/>
            <w:gridSpan w:val="2"/>
            <w:vMerge w:val="restart"/>
            <w:tcMar>
              <w:left w:w="108" w:type="dxa"/>
              <w:right w:w="108" w:type="dxa"/>
            </w:tcMar>
            <w:vAlign w:val="center"/>
          </w:tcPr>
          <w:p w14:paraId="21D285CD" w14:textId="1210AF21"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tcMar>
              <w:left w:w="108" w:type="dxa"/>
              <w:right w:w="108" w:type="dxa"/>
            </w:tcMar>
            <w:vAlign w:val="center"/>
          </w:tcPr>
          <w:p w14:paraId="2463CC50" w14:textId="20B97A40"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vAlign w:val="center"/>
          </w:tcPr>
          <w:p w14:paraId="23A1CD70" w14:textId="0693A160"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3"/>
            <w:vMerge w:val="restart"/>
            <w:vAlign w:val="center"/>
          </w:tcPr>
          <w:p w14:paraId="11531A42" w14:textId="68A29539"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5" w:type="pct"/>
            <w:vMerge w:val="restart"/>
            <w:tcMar>
              <w:left w:w="108" w:type="dxa"/>
              <w:right w:w="108" w:type="dxa"/>
            </w:tcMar>
            <w:vAlign w:val="center"/>
          </w:tcPr>
          <w:p w14:paraId="3C22FDEA" w14:textId="7B4A07CD"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2573CCBB" w14:textId="47949859" w:rsidR="007C54E4" w:rsidRPr="008C5AFC" w:rsidRDefault="007C54E4" w:rsidP="007C54E4">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r w:rsidR="00325A92" w:rsidRPr="008C5AFC">
              <w:rPr>
                <w:rFonts w:asciiTheme="minorHAnsi" w:eastAsia="Calibri" w:hAnsiTheme="minorHAnsi" w:cstheme="minorHAnsi"/>
                <w:sz w:val="18"/>
                <w:szCs w:val="18"/>
              </w:rPr>
              <w:t>UNDP</w:t>
            </w:r>
          </w:p>
        </w:tc>
        <w:tc>
          <w:tcPr>
            <w:tcW w:w="284" w:type="pct"/>
            <w:vMerge w:val="restart"/>
            <w:tcMar>
              <w:left w:w="108" w:type="dxa"/>
              <w:right w:w="108" w:type="dxa"/>
            </w:tcMar>
            <w:vAlign w:val="center"/>
          </w:tcPr>
          <w:p w14:paraId="6681E9CA" w14:textId="77777777" w:rsidR="007C54E4" w:rsidRPr="008C5AFC" w:rsidRDefault="007C54E4" w:rsidP="007C54E4">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p>
        </w:tc>
        <w:tc>
          <w:tcPr>
            <w:tcW w:w="566" w:type="pct"/>
            <w:tcMar>
              <w:left w:w="108" w:type="dxa"/>
              <w:right w:w="108" w:type="dxa"/>
            </w:tcMar>
            <w:vAlign w:val="center"/>
          </w:tcPr>
          <w:p w14:paraId="20F2CBA4" w14:textId="5C576D74" w:rsidR="007C54E4" w:rsidRPr="008C5AFC" w:rsidRDefault="003A0DC7" w:rsidP="00C11F91">
            <w:pPr>
              <w:jc w:val="left"/>
              <w:rPr>
                <w:rFonts w:asciiTheme="minorHAnsi" w:hAnsiTheme="minorHAnsi" w:cstheme="minorHAnsi"/>
                <w:sz w:val="18"/>
                <w:szCs w:val="18"/>
              </w:rPr>
            </w:pPr>
            <w:r>
              <w:rPr>
                <w:rFonts w:asciiTheme="minorHAnsi" w:eastAsia="Calibri" w:hAnsiTheme="minorHAnsi" w:cstheme="minorHAnsi"/>
                <w:sz w:val="18"/>
                <w:szCs w:val="18"/>
              </w:rPr>
              <w:t>Travel</w:t>
            </w:r>
          </w:p>
        </w:tc>
        <w:tc>
          <w:tcPr>
            <w:tcW w:w="375" w:type="pct"/>
            <w:tcMar>
              <w:left w:w="108" w:type="dxa"/>
              <w:right w:w="108" w:type="dxa"/>
            </w:tcMar>
            <w:vAlign w:val="center"/>
          </w:tcPr>
          <w:p w14:paraId="1D7B2394" w14:textId="7E357B03" w:rsidR="007C54E4" w:rsidRPr="008C5AFC" w:rsidRDefault="007C54E4" w:rsidP="008C5AFC">
            <w:pPr>
              <w:jc w:val="right"/>
              <w:rPr>
                <w:rFonts w:asciiTheme="minorHAnsi" w:hAnsiTheme="minorHAnsi" w:cstheme="minorHAnsi"/>
                <w:sz w:val="18"/>
                <w:szCs w:val="18"/>
              </w:rPr>
            </w:pPr>
            <w:r w:rsidRPr="008C5AFC">
              <w:rPr>
                <w:rFonts w:asciiTheme="minorHAnsi" w:eastAsia="Calibri" w:hAnsiTheme="minorHAnsi" w:cstheme="minorHAnsi"/>
                <w:sz w:val="18"/>
                <w:szCs w:val="18"/>
              </w:rPr>
              <w:t xml:space="preserve"> 5,000 </w:t>
            </w:r>
          </w:p>
        </w:tc>
      </w:tr>
      <w:tr w:rsidR="00474BDE" w14:paraId="348A757E" w14:textId="77777777" w:rsidTr="75C4A238">
        <w:trPr>
          <w:trHeight w:val="547"/>
        </w:trPr>
        <w:tc>
          <w:tcPr>
            <w:tcW w:w="881" w:type="pct"/>
            <w:vMerge/>
            <w:vAlign w:val="center"/>
          </w:tcPr>
          <w:p w14:paraId="242DC847" w14:textId="77777777" w:rsidR="007C54E4" w:rsidRDefault="007C54E4" w:rsidP="007C54E4"/>
        </w:tc>
        <w:tc>
          <w:tcPr>
            <w:tcW w:w="1087" w:type="pct"/>
            <w:vMerge/>
            <w:tcMar>
              <w:left w:w="108" w:type="dxa"/>
              <w:right w:w="108" w:type="dxa"/>
            </w:tcMar>
            <w:vAlign w:val="center"/>
          </w:tcPr>
          <w:p w14:paraId="0B6900FF" w14:textId="77777777" w:rsidR="007C54E4" w:rsidRPr="008C5AFC" w:rsidRDefault="007C54E4"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5657E8C3" w14:textId="77777777" w:rsidR="007C54E4" w:rsidRPr="008C5AFC" w:rsidRDefault="007C54E4" w:rsidP="00F9704C">
            <w:pPr>
              <w:jc w:val="center"/>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05896E8A" w14:textId="77777777" w:rsidR="007C54E4" w:rsidRPr="008C5AFC" w:rsidRDefault="007C54E4" w:rsidP="00F9704C">
            <w:pPr>
              <w:jc w:val="center"/>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0462549E" w14:textId="77777777" w:rsidR="007C54E4" w:rsidRPr="008C5AFC" w:rsidRDefault="007C54E4" w:rsidP="00F9704C">
            <w:pPr>
              <w:jc w:val="center"/>
              <w:rPr>
                <w:rFonts w:asciiTheme="minorHAnsi" w:eastAsia="Calibri" w:hAnsiTheme="minorHAnsi" w:cstheme="minorHAnsi"/>
                <w:sz w:val="18"/>
                <w:szCs w:val="18"/>
              </w:rPr>
            </w:pPr>
          </w:p>
        </w:tc>
        <w:tc>
          <w:tcPr>
            <w:tcW w:w="236" w:type="pct"/>
            <w:gridSpan w:val="2"/>
            <w:vMerge/>
            <w:vAlign w:val="center"/>
          </w:tcPr>
          <w:p w14:paraId="4B54D284" w14:textId="77777777" w:rsidR="007C54E4" w:rsidRPr="008C5AFC" w:rsidRDefault="007C54E4" w:rsidP="00F9704C">
            <w:pPr>
              <w:jc w:val="center"/>
              <w:rPr>
                <w:rFonts w:asciiTheme="minorHAnsi" w:eastAsia="Calibri" w:hAnsiTheme="minorHAnsi" w:cstheme="minorHAnsi"/>
                <w:sz w:val="18"/>
                <w:szCs w:val="18"/>
              </w:rPr>
            </w:pPr>
          </w:p>
        </w:tc>
        <w:tc>
          <w:tcPr>
            <w:tcW w:w="236" w:type="pct"/>
            <w:gridSpan w:val="3"/>
            <w:vMerge/>
            <w:vAlign w:val="center"/>
          </w:tcPr>
          <w:p w14:paraId="101CF6BC" w14:textId="77777777" w:rsidR="007C54E4" w:rsidRPr="008C5AFC" w:rsidRDefault="007C54E4" w:rsidP="00F9704C">
            <w:pPr>
              <w:jc w:val="center"/>
              <w:rPr>
                <w:rFonts w:asciiTheme="minorHAnsi" w:eastAsia="Calibri" w:hAnsiTheme="minorHAnsi" w:cstheme="minorHAnsi"/>
                <w:sz w:val="18"/>
                <w:szCs w:val="18"/>
              </w:rPr>
            </w:pPr>
          </w:p>
        </w:tc>
        <w:tc>
          <w:tcPr>
            <w:tcW w:w="245" w:type="pct"/>
            <w:vMerge/>
            <w:tcMar>
              <w:left w:w="108" w:type="dxa"/>
              <w:right w:w="108" w:type="dxa"/>
            </w:tcMar>
            <w:vAlign w:val="center"/>
          </w:tcPr>
          <w:p w14:paraId="42324989" w14:textId="77777777" w:rsidR="007C54E4" w:rsidRPr="008C5AFC" w:rsidRDefault="007C54E4" w:rsidP="00F9704C">
            <w:pPr>
              <w:jc w:val="center"/>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1E3BF24D" w14:textId="77777777" w:rsidR="007C54E4" w:rsidRPr="008C5AFC" w:rsidRDefault="007C54E4"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7CCB2C2A" w14:textId="77777777" w:rsidR="007C54E4" w:rsidRPr="008C5AFC" w:rsidRDefault="007C54E4"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196A504E" w14:textId="347F335B" w:rsidR="007C54E4" w:rsidRPr="008C5AFC" w:rsidRDefault="00EF590B" w:rsidP="00C11F91">
            <w:pPr>
              <w:jc w:val="left"/>
              <w:rPr>
                <w:rFonts w:asciiTheme="minorHAnsi" w:eastAsia="Calibri" w:hAnsiTheme="minorHAnsi" w:cstheme="minorHAnsi"/>
                <w:sz w:val="18"/>
                <w:szCs w:val="18"/>
              </w:rPr>
            </w:pPr>
            <w:r>
              <w:rPr>
                <w:rFonts w:asciiTheme="minorHAnsi" w:eastAsia="Calibri" w:hAnsiTheme="minorHAnsi" w:cstheme="minorHAnsi"/>
                <w:sz w:val="18"/>
                <w:szCs w:val="18"/>
              </w:rPr>
              <w:t>Consultant</w:t>
            </w:r>
          </w:p>
        </w:tc>
        <w:tc>
          <w:tcPr>
            <w:tcW w:w="375" w:type="pct"/>
            <w:tcMar>
              <w:left w:w="108" w:type="dxa"/>
              <w:right w:w="108" w:type="dxa"/>
            </w:tcMar>
            <w:vAlign w:val="center"/>
          </w:tcPr>
          <w:p w14:paraId="1E977C5B" w14:textId="2C4E36E0" w:rsidR="007C54E4" w:rsidRPr="008C5AFC" w:rsidRDefault="007C54E4" w:rsidP="008C5AFC">
            <w:pPr>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30,</w:t>
            </w:r>
            <w:r w:rsidR="00BB4C8B" w:rsidRPr="008C5AFC">
              <w:rPr>
                <w:rFonts w:asciiTheme="minorHAnsi" w:eastAsia="Calibri" w:hAnsiTheme="minorHAnsi" w:cstheme="minorHAnsi"/>
                <w:sz w:val="18"/>
                <w:szCs w:val="18"/>
              </w:rPr>
              <w:t>904</w:t>
            </w:r>
          </w:p>
        </w:tc>
      </w:tr>
      <w:tr w:rsidR="00474BDE" w14:paraId="66BEC268" w14:textId="77777777" w:rsidTr="75C4A238">
        <w:trPr>
          <w:trHeight w:val="720"/>
        </w:trPr>
        <w:tc>
          <w:tcPr>
            <w:tcW w:w="881" w:type="pct"/>
            <w:vAlign w:val="center"/>
          </w:tcPr>
          <w:p w14:paraId="2F787CCF" w14:textId="77777777" w:rsidR="007C54E4" w:rsidRDefault="007C54E4" w:rsidP="007C54E4"/>
        </w:tc>
        <w:tc>
          <w:tcPr>
            <w:tcW w:w="1087" w:type="pct"/>
            <w:tcMar>
              <w:left w:w="108" w:type="dxa"/>
              <w:right w:w="108" w:type="dxa"/>
            </w:tcMar>
            <w:vAlign w:val="center"/>
          </w:tcPr>
          <w:p w14:paraId="3C58DD07" w14:textId="2ED4A042" w:rsidR="007C54E4" w:rsidRPr="008C5AFC" w:rsidRDefault="007C54E4" w:rsidP="007C54E4">
            <w:pPr>
              <w:spacing w:after="0"/>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Project management costs  </w:t>
            </w:r>
          </w:p>
        </w:tc>
        <w:tc>
          <w:tcPr>
            <w:tcW w:w="217" w:type="pct"/>
            <w:tcMar>
              <w:left w:w="108" w:type="dxa"/>
              <w:right w:w="108" w:type="dxa"/>
            </w:tcMar>
            <w:vAlign w:val="center"/>
          </w:tcPr>
          <w:p w14:paraId="3824287D" w14:textId="09933D13"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18" w:type="pct"/>
            <w:gridSpan w:val="2"/>
            <w:tcMar>
              <w:left w:w="108" w:type="dxa"/>
              <w:right w:w="108" w:type="dxa"/>
            </w:tcMar>
            <w:vAlign w:val="center"/>
          </w:tcPr>
          <w:p w14:paraId="5E32202B" w14:textId="709AA857"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tcMar>
              <w:left w:w="108" w:type="dxa"/>
              <w:right w:w="108" w:type="dxa"/>
            </w:tcMar>
            <w:vAlign w:val="center"/>
          </w:tcPr>
          <w:p w14:paraId="44090CE1" w14:textId="7838F269"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Align w:val="center"/>
          </w:tcPr>
          <w:p w14:paraId="2A3FE5DD" w14:textId="3BB89A0F"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3"/>
            <w:vAlign w:val="center"/>
          </w:tcPr>
          <w:p w14:paraId="706205C1" w14:textId="33FB0B4A"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5" w:type="pct"/>
            <w:tcMar>
              <w:left w:w="108" w:type="dxa"/>
              <w:right w:w="108" w:type="dxa"/>
            </w:tcMar>
            <w:vAlign w:val="center"/>
          </w:tcPr>
          <w:p w14:paraId="7B83BF56" w14:textId="40ECE78E"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tcMar>
              <w:left w:w="108" w:type="dxa"/>
              <w:right w:w="108" w:type="dxa"/>
            </w:tcMar>
            <w:vAlign w:val="center"/>
          </w:tcPr>
          <w:p w14:paraId="08503AC2" w14:textId="2AA571B0" w:rsidR="007C54E4" w:rsidRPr="008C5AFC" w:rsidRDefault="00325A92" w:rsidP="007C54E4">
            <w:pPr>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UNDP</w:t>
            </w:r>
          </w:p>
        </w:tc>
        <w:tc>
          <w:tcPr>
            <w:tcW w:w="284" w:type="pct"/>
            <w:tcMar>
              <w:left w:w="108" w:type="dxa"/>
              <w:right w:w="108" w:type="dxa"/>
            </w:tcMar>
            <w:vAlign w:val="center"/>
          </w:tcPr>
          <w:p w14:paraId="08EAE957" w14:textId="77777777" w:rsidR="007C54E4" w:rsidRPr="008C5AFC" w:rsidRDefault="007C54E4"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37065F4F" w14:textId="508658EF" w:rsidR="007C54E4" w:rsidRPr="008C5AFC" w:rsidRDefault="00824F53" w:rsidP="00824F53">
            <w:pPr>
              <w:jc w:val="left"/>
              <w:rPr>
                <w:rFonts w:asciiTheme="minorHAnsi" w:eastAsia="Calibri" w:hAnsiTheme="minorHAnsi" w:cstheme="minorHAnsi"/>
                <w:sz w:val="18"/>
                <w:szCs w:val="18"/>
              </w:rPr>
            </w:pPr>
            <w:r>
              <w:rPr>
                <w:rFonts w:asciiTheme="minorHAnsi" w:eastAsia="Calibri" w:hAnsiTheme="minorHAnsi" w:cstheme="minorHAnsi"/>
                <w:sz w:val="18"/>
                <w:szCs w:val="18"/>
              </w:rPr>
              <w:t xml:space="preserve">Project management </w:t>
            </w:r>
          </w:p>
        </w:tc>
        <w:tc>
          <w:tcPr>
            <w:tcW w:w="375" w:type="pct"/>
            <w:tcMar>
              <w:left w:w="108" w:type="dxa"/>
              <w:right w:w="108" w:type="dxa"/>
            </w:tcMar>
            <w:vAlign w:val="center"/>
          </w:tcPr>
          <w:p w14:paraId="0A833617" w14:textId="535B0DE5" w:rsidR="007C54E4" w:rsidRPr="008C5AFC" w:rsidRDefault="00174E64" w:rsidP="00174E64">
            <w:pPr>
              <w:jc w:val="right"/>
              <w:rPr>
                <w:rFonts w:asciiTheme="minorHAnsi" w:eastAsia="Calibri" w:hAnsiTheme="minorHAnsi" w:cstheme="minorHAnsi"/>
                <w:sz w:val="18"/>
                <w:szCs w:val="18"/>
              </w:rPr>
            </w:pPr>
            <w:r>
              <w:rPr>
                <w:rFonts w:asciiTheme="minorHAnsi" w:eastAsia="Calibri" w:hAnsiTheme="minorHAnsi" w:cstheme="minorHAnsi"/>
                <w:sz w:val="18"/>
                <w:szCs w:val="18"/>
              </w:rPr>
              <w:t>111</w:t>
            </w:r>
            <w:r w:rsidR="007C54E4" w:rsidRPr="008C5AFC">
              <w:rPr>
                <w:rFonts w:asciiTheme="minorHAnsi" w:eastAsia="Calibri" w:hAnsiTheme="minorHAnsi" w:cstheme="minorHAnsi"/>
                <w:sz w:val="18"/>
                <w:szCs w:val="18"/>
              </w:rPr>
              <w:t>,000</w:t>
            </w:r>
          </w:p>
        </w:tc>
      </w:tr>
      <w:tr w:rsidR="00474BDE" w14:paraId="047038FB" w14:textId="77777777" w:rsidTr="75C4A238">
        <w:trPr>
          <w:trHeight w:val="548"/>
        </w:trPr>
        <w:tc>
          <w:tcPr>
            <w:tcW w:w="881" w:type="pct"/>
            <w:vMerge w:val="restart"/>
            <w:vAlign w:val="center"/>
          </w:tcPr>
          <w:p w14:paraId="51B59CC9" w14:textId="77777777" w:rsidR="007C54E4" w:rsidRDefault="007C54E4" w:rsidP="007C54E4"/>
        </w:tc>
        <w:tc>
          <w:tcPr>
            <w:tcW w:w="1087" w:type="pct"/>
            <w:vMerge w:val="restart"/>
            <w:tcMar>
              <w:left w:w="108" w:type="dxa"/>
              <w:right w:w="108" w:type="dxa"/>
            </w:tcMar>
            <w:vAlign w:val="center"/>
          </w:tcPr>
          <w:p w14:paraId="3F4CB9C4" w14:textId="77777777" w:rsidR="007C54E4" w:rsidRPr="008C5AFC" w:rsidRDefault="007C54E4"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4. Communications/Advocacy</w:t>
            </w:r>
          </w:p>
          <w:p w14:paraId="7D7F5982" w14:textId="0122D39E" w:rsidR="007C54E4" w:rsidRPr="008C5AFC" w:rsidRDefault="007C54E4" w:rsidP="007C54E4">
            <w:pPr>
              <w:spacing w:after="0"/>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-Action: production and dissemination of commuincations and advocacy products </w:t>
            </w:r>
          </w:p>
          <w:p w14:paraId="1999D11B" w14:textId="7AA3F423" w:rsidR="007C54E4" w:rsidRPr="008C5AFC" w:rsidRDefault="007C54E4" w:rsidP="007C54E4">
            <w:pPr>
              <w:spacing w:after="0"/>
              <w:jc w:val="left"/>
              <w:rPr>
                <w:rFonts w:asciiTheme="minorHAnsi" w:hAnsiTheme="minorHAnsi" w:cstheme="minorHAnsi"/>
                <w:sz w:val="18"/>
                <w:szCs w:val="18"/>
              </w:rPr>
            </w:pPr>
          </w:p>
        </w:tc>
        <w:tc>
          <w:tcPr>
            <w:tcW w:w="217" w:type="pct"/>
            <w:vMerge w:val="restart"/>
            <w:tcMar>
              <w:left w:w="108" w:type="dxa"/>
              <w:right w:w="108" w:type="dxa"/>
            </w:tcMar>
            <w:vAlign w:val="center"/>
          </w:tcPr>
          <w:p w14:paraId="3CF7BC78" w14:textId="1503F07B"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18" w:type="pct"/>
            <w:gridSpan w:val="2"/>
            <w:vMerge w:val="restart"/>
            <w:tcMar>
              <w:left w:w="108" w:type="dxa"/>
              <w:right w:w="108" w:type="dxa"/>
            </w:tcMar>
            <w:vAlign w:val="center"/>
          </w:tcPr>
          <w:p w14:paraId="07062243" w14:textId="0C14C7D0"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tcMar>
              <w:left w:w="108" w:type="dxa"/>
              <w:right w:w="108" w:type="dxa"/>
            </w:tcMar>
            <w:vAlign w:val="center"/>
          </w:tcPr>
          <w:p w14:paraId="115D0F94" w14:textId="4959530C"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236" w:type="pct"/>
            <w:gridSpan w:val="2"/>
            <w:vMerge w:val="restart"/>
            <w:vAlign w:val="center"/>
          </w:tcPr>
          <w:p w14:paraId="3A2B4CD3" w14:textId="02D3C483"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36" w:type="pct"/>
            <w:gridSpan w:val="3"/>
            <w:vMerge w:val="restart"/>
            <w:vAlign w:val="center"/>
          </w:tcPr>
          <w:p w14:paraId="2A2F0D00" w14:textId="11267E34" w:rsidR="007C54E4" w:rsidRPr="008C5AFC" w:rsidRDefault="007C54E4" w:rsidP="00F9704C">
            <w:pPr>
              <w:jc w:val="center"/>
              <w:rPr>
                <w:rFonts w:asciiTheme="minorHAnsi" w:eastAsia="Calibri" w:hAnsiTheme="minorHAnsi" w:cstheme="minorHAnsi"/>
                <w:sz w:val="18"/>
                <w:szCs w:val="18"/>
              </w:rPr>
            </w:pPr>
            <w:r w:rsidRPr="008C5AFC">
              <w:rPr>
                <w:rFonts w:asciiTheme="minorHAnsi" w:eastAsia="Calibri" w:hAnsiTheme="minorHAnsi" w:cstheme="minorHAnsi"/>
                <w:sz w:val="18"/>
                <w:szCs w:val="18"/>
              </w:rPr>
              <w:t>X</w:t>
            </w:r>
          </w:p>
        </w:tc>
        <w:tc>
          <w:tcPr>
            <w:tcW w:w="245" w:type="pct"/>
            <w:vMerge w:val="restart"/>
            <w:tcMar>
              <w:left w:w="108" w:type="dxa"/>
              <w:right w:w="108" w:type="dxa"/>
            </w:tcMar>
            <w:vAlign w:val="center"/>
          </w:tcPr>
          <w:p w14:paraId="6A128460" w14:textId="6314D514" w:rsidR="007C54E4" w:rsidRPr="008C5AFC" w:rsidRDefault="007C54E4" w:rsidP="00F9704C">
            <w:pPr>
              <w:jc w:val="center"/>
              <w:rPr>
                <w:rFonts w:asciiTheme="minorHAnsi" w:hAnsiTheme="minorHAnsi" w:cstheme="minorHAnsi"/>
                <w:sz w:val="18"/>
                <w:szCs w:val="18"/>
              </w:rPr>
            </w:pPr>
            <w:r w:rsidRPr="008C5AFC">
              <w:rPr>
                <w:rFonts w:asciiTheme="minorHAnsi" w:eastAsia="Calibri" w:hAnsiTheme="minorHAnsi" w:cstheme="minorHAnsi"/>
                <w:sz w:val="18"/>
                <w:szCs w:val="18"/>
              </w:rPr>
              <w:t>X</w:t>
            </w:r>
          </w:p>
        </w:tc>
        <w:tc>
          <w:tcPr>
            <w:tcW w:w="419" w:type="pct"/>
            <w:gridSpan w:val="2"/>
            <w:vMerge w:val="restart"/>
            <w:tcMar>
              <w:left w:w="108" w:type="dxa"/>
              <w:right w:w="108" w:type="dxa"/>
            </w:tcMar>
            <w:vAlign w:val="center"/>
          </w:tcPr>
          <w:p w14:paraId="636D4CBC" w14:textId="2807413C" w:rsidR="007C54E4" w:rsidRPr="008C5AFC" w:rsidRDefault="007C54E4" w:rsidP="007C54E4">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r w:rsidR="00325A92" w:rsidRPr="008C5AFC">
              <w:rPr>
                <w:rFonts w:asciiTheme="minorHAnsi" w:eastAsia="Calibri" w:hAnsiTheme="minorHAnsi" w:cstheme="minorHAnsi"/>
                <w:sz w:val="18"/>
                <w:szCs w:val="18"/>
              </w:rPr>
              <w:t>UNDP</w:t>
            </w:r>
          </w:p>
        </w:tc>
        <w:tc>
          <w:tcPr>
            <w:tcW w:w="284" w:type="pct"/>
            <w:vMerge w:val="restart"/>
            <w:tcMar>
              <w:left w:w="108" w:type="dxa"/>
              <w:right w:w="108" w:type="dxa"/>
            </w:tcMar>
            <w:vAlign w:val="center"/>
          </w:tcPr>
          <w:p w14:paraId="7325BDC8" w14:textId="77777777" w:rsidR="007C54E4" w:rsidRPr="008C5AFC" w:rsidRDefault="007C54E4" w:rsidP="007C54E4">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p>
        </w:tc>
        <w:tc>
          <w:tcPr>
            <w:tcW w:w="566" w:type="pct"/>
            <w:tcMar>
              <w:left w:w="108" w:type="dxa"/>
              <w:right w:w="108" w:type="dxa"/>
            </w:tcMar>
            <w:vAlign w:val="center"/>
          </w:tcPr>
          <w:p w14:paraId="09EE9AAB" w14:textId="0EE1FC09" w:rsidR="007C54E4" w:rsidRPr="008C5AFC" w:rsidRDefault="007C54E4" w:rsidP="00C11F91">
            <w:pPr>
              <w:jc w:val="left"/>
              <w:rPr>
                <w:rFonts w:asciiTheme="minorHAnsi" w:hAnsiTheme="minorHAnsi" w:cstheme="minorHAnsi"/>
                <w:sz w:val="18"/>
                <w:szCs w:val="18"/>
              </w:rPr>
            </w:pPr>
            <w:r w:rsidRPr="008C5AFC">
              <w:rPr>
                <w:rFonts w:asciiTheme="minorHAnsi" w:eastAsia="Calibri" w:hAnsiTheme="minorHAnsi" w:cstheme="minorHAnsi"/>
                <w:sz w:val="18"/>
                <w:szCs w:val="18"/>
              </w:rPr>
              <w:t xml:space="preserve"> </w:t>
            </w:r>
            <w:r w:rsidR="00EF590B">
              <w:rPr>
                <w:rFonts w:asciiTheme="minorHAnsi" w:eastAsia="Calibri" w:hAnsiTheme="minorHAnsi" w:cstheme="minorHAnsi"/>
                <w:sz w:val="18"/>
                <w:szCs w:val="18"/>
              </w:rPr>
              <w:t>Consultant</w:t>
            </w:r>
            <w:r w:rsidRPr="008C5AFC">
              <w:rPr>
                <w:rFonts w:asciiTheme="minorHAnsi" w:eastAsia="Calibri" w:hAnsiTheme="minorHAnsi" w:cstheme="minorHAnsi"/>
                <w:sz w:val="18"/>
                <w:szCs w:val="18"/>
              </w:rPr>
              <w:t xml:space="preserve">  </w:t>
            </w:r>
          </w:p>
        </w:tc>
        <w:tc>
          <w:tcPr>
            <w:tcW w:w="375" w:type="pct"/>
            <w:tcMar>
              <w:left w:w="108" w:type="dxa"/>
              <w:right w:w="108" w:type="dxa"/>
            </w:tcMar>
            <w:vAlign w:val="center"/>
          </w:tcPr>
          <w:p w14:paraId="21B05316" w14:textId="0D2CB2F2" w:rsidR="007C54E4" w:rsidRPr="008C5AFC" w:rsidRDefault="007C54E4" w:rsidP="008C5AFC">
            <w:pPr>
              <w:jc w:val="right"/>
              <w:rPr>
                <w:rFonts w:asciiTheme="minorHAnsi" w:hAnsiTheme="minorHAnsi" w:cstheme="minorHAnsi"/>
                <w:sz w:val="18"/>
                <w:szCs w:val="18"/>
              </w:rPr>
            </w:pPr>
            <w:r w:rsidRPr="008C5AFC">
              <w:rPr>
                <w:rFonts w:asciiTheme="minorHAnsi" w:eastAsia="Calibri" w:hAnsiTheme="minorHAnsi" w:cstheme="minorHAnsi"/>
                <w:sz w:val="18"/>
                <w:szCs w:val="18"/>
              </w:rPr>
              <w:t xml:space="preserve">10,000 </w:t>
            </w:r>
          </w:p>
        </w:tc>
      </w:tr>
      <w:tr w:rsidR="00474BDE" w14:paraId="70787E5C" w14:textId="77777777" w:rsidTr="75C4A238">
        <w:trPr>
          <w:trHeight w:val="547"/>
        </w:trPr>
        <w:tc>
          <w:tcPr>
            <w:tcW w:w="881" w:type="pct"/>
            <w:vMerge/>
            <w:vAlign w:val="center"/>
          </w:tcPr>
          <w:p w14:paraId="01DD9B20" w14:textId="77777777" w:rsidR="007C54E4" w:rsidRDefault="007C54E4" w:rsidP="007C54E4"/>
        </w:tc>
        <w:tc>
          <w:tcPr>
            <w:tcW w:w="1087" w:type="pct"/>
            <w:vMerge/>
            <w:tcMar>
              <w:left w:w="108" w:type="dxa"/>
              <w:right w:w="108" w:type="dxa"/>
            </w:tcMar>
            <w:vAlign w:val="center"/>
          </w:tcPr>
          <w:p w14:paraId="2D94DAB1" w14:textId="77777777" w:rsidR="007C54E4" w:rsidRPr="008C5AFC" w:rsidRDefault="007C54E4" w:rsidP="007C54E4">
            <w:pPr>
              <w:spacing w:after="0"/>
              <w:jc w:val="left"/>
              <w:rPr>
                <w:rFonts w:asciiTheme="minorHAnsi" w:eastAsia="Calibri" w:hAnsiTheme="minorHAnsi" w:cstheme="minorHAnsi"/>
                <w:sz w:val="18"/>
                <w:szCs w:val="18"/>
              </w:rPr>
            </w:pPr>
          </w:p>
        </w:tc>
        <w:tc>
          <w:tcPr>
            <w:tcW w:w="217" w:type="pct"/>
            <w:vMerge/>
            <w:tcMar>
              <w:left w:w="108" w:type="dxa"/>
              <w:right w:w="108" w:type="dxa"/>
            </w:tcMar>
            <w:vAlign w:val="center"/>
          </w:tcPr>
          <w:p w14:paraId="42967765" w14:textId="77777777" w:rsidR="007C54E4" w:rsidRPr="008C5AFC" w:rsidRDefault="007C54E4" w:rsidP="007C54E4">
            <w:pPr>
              <w:jc w:val="left"/>
              <w:rPr>
                <w:rFonts w:asciiTheme="minorHAnsi" w:eastAsia="Calibri" w:hAnsiTheme="minorHAnsi" w:cstheme="minorHAnsi"/>
                <w:sz w:val="18"/>
                <w:szCs w:val="18"/>
              </w:rPr>
            </w:pPr>
          </w:p>
        </w:tc>
        <w:tc>
          <w:tcPr>
            <w:tcW w:w="218" w:type="pct"/>
            <w:gridSpan w:val="2"/>
            <w:vMerge/>
            <w:tcMar>
              <w:left w:w="108" w:type="dxa"/>
              <w:right w:w="108" w:type="dxa"/>
            </w:tcMar>
            <w:vAlign w:val="center"/>
          </w:tcPr>
          <w:p w14:paraId="216F25ED" w14:textId="77777777" w:rsidR="007C54E4" w:rsidRPr="008C5AFC" w:rsidRDefault="007C54E4" w:rsidP="007C54E4">
            <w:pPr>
              <w:jc w:val="left"/>
              <w:rPr>
                <w:rFonts w:asciiTheme="minorHAnsi" w:eastAsia="Calibri" w:hAnsiTheme="minorHAnsi" w:cstheme="minorHAnsi"/>
                <w:sz w:val="18"/>
                <w:szCs w:val="18"/>
              </w:rPr>
            </w:pPr>
          </w:p>
        </w:tc>
        <w:tc>
          <w:tcPr>
            <w:tcW w:w="236" w:type="pct"/>
            <w:gridSpan w:val="2"/>
            <w:vMerge/>
            <w:tcMar>
              <w:left w:w="108" w:type="dxa"/>
              <w:right w:w="108" w:type="dxa"/>
            </w:tcMar>
            <w:vAlign w:val="center"/>
          </w:tcPr>
          <w:p w14:paraId="400EAC78" w14:textId="77777777" w:rsidR="007C54E4" w:rsidRPr="008C5AFC" w:rsidRDefault="007C54E4" w:rsidP="007C54E4">
            <w:pPr>
              <w:jc w:val="left"/>
              <w:rPr>
                <w:rFonts w:asciiTheme="minorHAnsi" w:eastAsia="Calibri" w:hAnsiTheme="minorHAnsi" w:cstheme="minorHAnsi"/>
                <w:sz w:val="18"/>
                <w:szCs w:val="18"/>
              </w:rPr>
            </w:pPr>
          </w:p>
        </w:tc>
        <w:tc>
          <w:tcPr>
            <w:tcW w:w="236" w:type="pct"/>
            <w:gridSpan w:val="2"/>
            <w:vMerge/>
            <w:vAlign w:val="center"/>
          </w:tcPr>
          <w:p w14:paraId="0DFB5A5A" w14:textId="77777777" w:rsidR="007C54E4" w:rsidRPr="008C5AFC" w:rsidRDefault="007C54E4" w:rsidP="007C54E4">
            <w:pPr>
              <w:jc w:val="left"/>
              <w:rPr>
                <w:rFonts w:asciiTheme="minorHAnsi" w:eastAsia="Calibri" w:hAnsiTheme="minorHAnsi" w:cstheme="minorHAnsi"/>
                <w:sz w:val="18"/>
                <w:szCs w:val="18"/>
              </w:rPr>
            </w:pPr>
          </w:p>
        </w:tc>
        <w:tc>
          <w:tcPr>
            <w:tcW w:w="236" w:type="pct"/>
            <w:gridSpan w:val="3"/>
            <w:vMerge/>
            <w:vAlign w:val="center"/>
          </w:tcPr>
          <w:p w14:paraId="7EC5F19A" w14:textId="77777777" w:rsidR="007C54E4" w:rsidRPr="008C5AFC" w:rsidRDefault="007C54E4" w:rsidP="007C54E4">
            <w:pPr>
              <w:jc w:val="left"/>
              <w:rPr>
                <w:rFonts w:asciiTheme="minorHAnsi" w:eastAsia="Calibri" w:hAnsiTheme="minorHAnsi" w:cstheme="minorHAnsi"/>
                <w:sz w:val="18"/>
                <w:szCs w:val="18"/>
              </w:rPr>
            </w:pPr>
          </w:p>
        </w:tc>
        <w:tc>
          <w:tcPr>
            <w:tcW w:w="245" w:type="pct"/>
            <w:vMerge/>
            <w:tcMar>
              <w:left w:w="108" w:type="dxa"/>
              <w:right w:w="108" w:type="dxa"/>
            </w:tcMar>
            <w:vAlign w:val="center"/>
          </w:tcPr>
          <w:p w14:paraId="0AD2A905" w14:textId="77777777" w:rsidR="007C54E4" w:rsidRPr="008C5AFC" w:rsidRDefault="007C54E4" w:rsidP="007C54E4">
            <w:pPr>
              <w:jc w:val="left"/>
              <w:rPr>
                <w:rFonts w:asciiTheme="minorHAnsi" w:eastAsia="Calibri" w:hAnsiTheme="minorHAnsi" w:cstheme="minorHAnsi"/>
                <w:sz w:val="18"/>
                <w:szCs w:val="18"/>
              </w:rPr>
            </w:pPr>
          </w:p>
        </w:tc>
        <w:tc>
          <w:tcPr>
            <w:tcW w:w="419" w:type="pct"/>
            <w:gridSpan w:val="2"/>
            <w:vMerge/>
            <w:tcMar>
              <w:left w:w="108" w:type="dxa"/>
              <w:right w:w="108" w:type="dxa"/>
            </w:tcMar>
            <w:vAlign w:val="center"/>
          </w:tcPr>
          <w:p w14:paraId="4EAAD2E6" w14:textId="77777777" w:rsidR="007C54E4" w:rsidRPr="008C5AFC" w:rsidRDefault="007C54E4" w:rsidP="007C54E4">
            <w:pPr>
              <w:jc w:val="left"/>
              <w:rPr>
                <w:rFonts w:asciiTheme="minorHAnsi" w:eastAsia="Calibri" w:hAnsiTheme="minorHAnsi" w:cstheme="minorHAnsi"/>
                <w:sz w:val="18"/>
                <w:szCs w:val="18"/>
              </w:rPr>
            </w:pPr>
          </w:p>
        </w:tc>
        <w:tc>
          <w:tcPr>
            <w:tcW w:w="284" w:type="pct"/>
            <w:vMerge/>
            <w:tcMar>
              <w:left w:w="108" w:type="dxa"/>
              <w:right w:w="108" w:type="dxa"/>
            </w:tcMar>
            <w:vAlign w:val="center"/>
          </w:tcPr>
          <w:p w14:paraId="0A69903C" w14:textId="77777777" w:rsidR="007C54E4" w:rsidRPr="008C5AFC" w:rsidRDefault="007C54E4"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0ECEF6A3" w14:textId="33F5731A" w:rsidR="007C54E4" w:rsidRPr="008C5AFC" w:rsidRDefault="007C54E4" w:rsidP="00C11F91">
            <w:pPr>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 xml:space="preserve">Audio-visuals and video production costs </w:t>
            </w:r>
          </w:p>
        </w:tc>
        <w:tc>
          <w:tcPr>
            <w:tcW w:w="375" w:type="pct"/>
            <w:tcMar>
              <w:left w:w="108" w:type="dxa"/>
              <w:right w:w="108" w:type="dxa"/>
            </w:tcMar>
            <w:vAlign w:val="center"/>
          </w:tcPr>
          <w:p w14:paraId="34D87E78" w14:textId="5E2F5D48" w:rsidR="007C54E4" w:rsidRPr="008C5AFC" w:rsidRDefault="007C54E4" w:rsidP="008C5AFC">
            <w:pPr>
              <w:jc w:val="right"/>
              <w:rPr>
                <w:rFonts w:asciiTheme="minorHAnsi" w:eastAsia="Calibri" w:hAnsiTheme="minorHAnsi" w:cstheme="minorHAnsi"/>
                <w:sz w:val="18"/>
                <w:szCs w:val="18"/>
              </w:rPr>
            </w:pPr>
            <w:r w:rsidRPr="008C5AFC">
              <w:rPr>
                <w:rFonts w:asciiTheme="minorHAnsi" w:eastAsia="Calibri" w:hAnsiTheme="minorHAnsi" w:cstheme="minorHAnsi"/>
                <w:sz w:val="18"/>
                <w:szCs w:val="18"/>
              </w:rPr>
              <w:t>5,000</w:t>
            </w:r>
          </w:p>
        </w:tc>
      </w:tr>
      <w:tr w:rsidR="00625E26" w14:paraId="57D47CE0" w14:textId="77777777" w:rsidTr="75C4A238">
        <w:trPr>
          <w:trHeight w:val="547"/>
        </w:trPr>
        <w:tc>
          <w:tcPr>
            <w:tcW w:w="881" w:type="pct"/>
            <w:shd w:val="clear" w:color="auto" w:fill="D9D9D9" w:themeFill="background1" w:themeFillShade="D9"/>
            <w:vAlign w:val="center"/>
          </w:tcPr>
          <w:p w14:paraId="1285A30F" w14:textId="77777777" w:rsidR="00625E26" w:rsidRDefault="00625E26" w:rsidP="007C54E4"/>
        </w:tc>
        <w:tc>
          <w:tcPr>
            <w:tcW w:w="3178" w:type="pct"/>
            <w:gridSpan w:val="15"/>
            <w:shd w:val="clear" w:color="auto" w:fill="D9D9D9" w:themeFill="background1" w:themeFillShade="D9"/>
            <w:tcMar>
              <w:left w:w="108" w:type="dxa"/>
              <w:right w:w="108" w:type="dxa"/>
            </w:tcMar>
            <w:vAlign w:val="center"/>
          </w:tcPr>
          <w:p w14:paraId="09CFBF75" w14:textId="77777777" w:rsidR="00625E26" w:rsidRPr="008C5AFC" w:rsidRDefault="00625E26"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01F0AA00" w14:textId="3FE3EB48" w:rsidR="00625E26" w:rsidRPr="008C5AFC" w:rsidRDefault="00625E26" w:rsidP="007C54E4">
            <w:pPr>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Subtotal</w:t>
            </w:r>
          </w:p>
        </w:tc>
        <w:tc>
          <w:tcPr>
            <w:tcW w:w="375" w:type="pct"/>
            <w:tcMar>
              <w:left w:w="108" w:type="dxa"/>
              <w:right w:w="108" w:type="dxa"/>
            </w:tcMar>
            <w:vAlign w:val="center"/>
          </w:tcPr>
          <w:p w14:paraId="08B661D9" w14:textId="1A2F3FE0" w:rsidR="00625E26" w:rsidRPr="008C5AFC" w:rsidRDefault="00625E26" w:rsidP="008C5AFC">
            <w:pPr>
              <w:jc w:val="right"/>
              <w:rPr>
                <w:rFonts w:asciiTheme="minorHAnsi" w:eastAsia="Calibri" w:hAnsiTheme="minorHAnsi" w:cstheme="minorHAnsi"/>
                <w:b/>
                <w:bCs/>
                <w:sz w:val="18"/>
                <w:szCs w:val="18"/>
              </w:rPr>
            </w:pPr>
            <w:r w:rsidRPr="008C5AFC">
              <w:rPr>
                <w:rFonts w:asciiTheme="minorHAnsi" w:eastAsia="Calibri" w:hAnsiTheme="minorHAnsi" w:cstheme="minorHAnsi"/>
                <w:b/>
                <w:bCs/>
                <w:sz w:val="18"/>
                <w:szCs w:val="18"/>
              </w:rPr>
              <w:t>1</w:t>
            </w:r>
            <w:r w:rsidR="00DB0284">
              <w:rPr>
                <w:rFonts w:asciiTheme="minorHAnsi" w:eastAsia="Calibri" w:hAnsiTheme="minorHAnsi" w:cstheme="minorHAnsi"/>
                <w:b/>
                <w:bCs/>
                <w:sz w:val="18"/>
                <w:szCs w:val="18"/>
              </w:rPr>
              <w:t>,</w:t>
            </w:r>
            <w:r w:rsidRPr="008C5AFC">
              <w:rPr>
                <w:rFonts w:asciiTheme="minorHAnsi" w:eastAsia="Calibri" w:hAnsiTheme="minorHAnsi" w:cstheme="minorHAnsi"/>
                <w:b/>
                <w:bCs/>
                <w:sz w:val="18"/>
                <w:szCs w:val="18"/>
              </w:rPr>
              <w:t>588</w:t>
            </w:r>
            <w:r w:rsidR="00DB0284">
              <w:rPr>
                <w:rFonts w:asciiTheme="minorHAnsi" w:eastAsia="Calibri" w:hAnsiTheme="minorHAnsi" w:cstheme="minorHAnsi"/>
                <w:b/>
                <w:bCs/>
                <w:sz w:val="18"/>
                <w:szCs w:val="18"/>
              </w:rPr>
              <w:t>,</w:t>
            </w:r>
            <w:r w:rsidRPr="008C5AFC">
              <w:rPr>
                <w:rFonts w:asciiTheme="minorHAnsi" w:eastAsia="Calibri" w:hAnsiTheme="minorHAnsi" w:cstheme="minorHAnsi"/>
                <w:b/>
                <w:bCs/>
                <w:sz w:val="18"/>
                <w:szCs w:val="18"/>
              </w:rPr>
              <w:t>785</w:t>
            </w:r>
          </w:p>
        </w:tc>
      </w:tr>
      <w:tr w:rsidR="00625E26" w14:paraId="2C987B04" w14:textId="77777777" w:rsidTr="75C4A238">
        <w:trPr>
          <w:trHeight w:val="547"/>
        </w:trPr>
        <w:tc>
          <w:tcPr>
            <w:tcW w:w="881" w:type="pct"/>
            <w:shd w:val="clear" w:color="auto" w:fill="D9D9D9" w:themeFill="background1" w:themeFillShade="D9"/>
            <w:vAlign w:val="center"/>
          </w:tcPr>
          <w:p w14:paraId="7B67B169" w14:textId="77777777" w:rsidR="00625E26" w:rsidRDefault="00625E26" w:rsidP="007C54E4"/>
        </w:tc>
        <w:tc>
          <w:tcPr>
            <w:tcW w:w="3178" w:type="pct"/>
            <w:gridSpan w:val="15"/>
            <w:shd w:val="clear" w:color="auto" w:fill="D9D9D9" w:themeFill="background1" w:themeFillShade="D9"/>
            <w:tcMar>
              <w:left w:w="108" w:type="dxa"/>
              <w:right w:w="108" w:type="dxa"/>
            </w:tcMar>
            <w:vAlign w:val="center"/>
          </w:tcPr>
          <w:p w14:paraId="540E08E5" w14:textId="77777777" w:rsidR="00625E26" w:rsidRPr="008C5AFC" w:rsidRDefault="00625E26" w:rsidP="007C54E4">
            <w:pPr>
              <w:jc w:val="left"/>
              <w:rPr>
                <w:rFonts w:asciiTheme="minorHAnsi" w:eastAsia="Calibri" w:hAnsiTheme="minorHAnsi" w:cstheme="minorHAnsi"/>
                <w:sz w:val="18"/>
                <w:szCs w:val="18"/>
              </w:rPr>
            </w:pPr>
          </w:p>
        </w:tc>
        <w:tc>
          <w:tcPr>
            <w:tcW w:w="566" w:type="pct"/>
            <w:tcMar>
              <w:left w:w="108" w:type="dxa"/>
              <w:right w:w="108" w:type="dxa"/>
            </w:tcMar>
            <w:vAlign w:val="center"/>
          </w:tcPr>
          <w:p w14:paraId="39782DDB" w14:textId="660A75A0" w:rsidR="00625E26" w:rsidRPr="008C5AFC" w:rsidRDefault="00625E26" w:rsidP="007C54E4">
            <w:pPr>
              <w:jc w:val="left"/>
              <w:rPr>
                <w:rFonts w:asciiTheme="minorHAnsi" w:eastAsia="Calibri" w:hAnsiTheme="minorHAnsi" w:cstheme="minorHAnsi"/>
                <w:sz w:val="18"/>
                <w:szCs w:val="18"/>
              </w:rPr>
            </w:pPr>
            <w:r w:rsidRPr="008C5AFC">
              <w:rPr>
                <w:rFonts w:asciiTheme="minorHAnsi" w:eastAsia="Calibri" w:hAnsiTheme="minorHAnsi" w:cstheme="minorHAnsi"/>
                <w:sz w:val="18"/>
                <w:szCs w:val="18"/>
              </w:rPr>
              <w:t>GMS 7%</w:t>
            </w:r>
          </w:p>
        </w:tc>
        <w:tc>
          <w:tcPr>
            <w:tcW w:w="375" w:type="pct"/>
            <w:tcMar>
              <w:left w:w="108" w:type="dxa"/>
              <w:right w:w="108" w:type="dxa"/>
            </w:tcMar>
            <w:vAlign w:val="center"/>
          </w:tcPr>
          <w:p w14:paraId="5283FD47" w14:textId="7785CF05" w:rsidR="00625E26" w:rsidRPr="008C5AFC" w:rsidRDefault="00625E26" w:rsidP="008C5AFC">
            <w:pPr>
              <w:jc w:val="right"/>
              <w:rPr>
                <w:rFonts w:asciiTheme="minorHAnsi" w:eastAsia="Calibri" w:hAnsiTheme="minorHAnsi" w:cstheme="minorHAnsi"/>
                <w:b/>
                <w:bCs/>
                <w:sz w:val="18"/>
                <w:szCs w:val="18"/>
              </w:rPr>
            </w:pPr>
            <w:r w:rsidRPr="008C5AFC">
              <w:rPr>
                <w:rFonts w:asciiTheme="minorHAnsi" w:eastAsia="Calibri" w:hAnsiTheme="minorHAnsi" w:cstheme="minorHAnsi"/>
                <w:b/>
                <w:bCs/>
                <w:sz w:val="18"/>
                <w:szCs w:val="18"/>
              </w:rPr>
              <w:t>111,215</w:t>
            </w:r>
          </w:p>
        </w:tc>
      </w:tr>
      <w:tr w:rsidR="00A81101" w14:paraId="5AB1B6EB" w14:textId="77777777" w:rsidTr="75C4A238">
        <w:trPr>
          <w:trHeight w:val="90"/>
        </w:trPr>
        <w:tc>
          <w:tcPr>
            <w:tcW w:w="3770" w:type="pct"/>
            <w:gridSpan w:val="14"/>
            <w:shd w:val="clear" w:color="auto" w:fill="CCCCCC"/>
          </w:tcPr>
          <w:p w14:paraId="725597D9" w14:textId="77777777" w:rsidR="00A81101" w:rsidRDefault="00A81101" w:rsidP="007C54E4">
            <w:pPr>
              <w:jc w:val="left"/>
            </w:pPr>
            <w:r w:rsidRPr="28365F9E">
              <w:rPr>
                <w:rFonts w:ascii="Calibri" w:eastAsia="Calibri" w:hAnsi="Calibri" w:cs="Calibri"/>
                <w:sz w:val="18"/>
                <w:szCs w:val="18"/>
              </w:rPr>
              <w:t xml:space="preserve"> </w:t>
            </w:r>
          </w:p>
        </w:tc>
        <w:tc>
          <w:tcPr>
            <w:tcW w:w="855" w:type="pct"/>
            <w:gridSpan w:val="3"/>
            <w:shd w:val="clear" w:color="auto" w:fill="CCCCCC"/>
            <w:tcMar>
              <w:left w:w="108" w:type="dxa"/>
              <w:right w:w="108" w:type="dxa"/>
            </w:tcMar>
            <w:vAlign w:val="center"/>
          </w:tcPr>
          <w:p w14:paraId="58AF655A" w14:textId="77777777" w:rsidR="00A81101" w:rsidRDefault="00A81101" w:rsidP="007C54E4">
            <w:pPr>
              <w:jc w:val="left"/>
            </w:pPr>
            <w:r w:rsidRPr="28365F9E">
              <w:rPr>
                <w:rFonts w:ascii="Calibri" w:eastAsia="Calibri" w:hAnsi="Calibri" w:cs="Calibri"/>
                <w:b/>
                <w:bCs/>
                <w:color w:val="000000" w:themeColor="text1"/>
                <w:sz w:val="18"/>
                <w:szCs w:val="18"/>
              </w:rPr>
              <w:t>TOTAL:</w:t>
            </w:r>
          </w:p>
        </w:tc>
        <w:tc>
          <w:tcPr>
            <w:tcW w:w="375" w:type="pct"/>
            <w:shd w:val="clear" w:color="auto" w:fill="CCCCCC"/>
            <w:tcMar>
              <w:left w:w="108" w:type="dxa"/>
              <w:right w:w="108" w:type="dxa"/>
            </w:tcMar>
            <w:vAlign w:val="center"/>
          </w:tcPr>
          <w:p w14:paraId="5BD021E8" w14:textId="7C67A4A1" w:rsidR="00A81101" w:rsidRDefault="00A81101" w:rsidP="008C5AFC">
            <w:pPr>
              <w:jc w:val="right"/>
            </w:pPr>
            <w:r w:rsidRPr="28365F9E">
              <w:rPr>
                <w:rFonts w:ascii="Calibri" w:eastAsia="Calibri" w:hAnsi="Calibri" w:cs="Calibri"/>
                <w:b/>
                <w:bCs/>
                <w:sz w:val="18"/>
                <w:szCs w:val="18"/>
              </w:rPr>
              <w:t xml:space="preserve"> </w:t>
            </w:r>
            <w:r>
              <w:rPr>
                <w:rFonts w:ascii="Calibri" w:hAnsi="Calibri" w:cs="Calibri"/>
                <w:b/>
                <w:bCs/>
                <w:sz w:val="18"/>
                <w:szCs w:val="18"/>
                <w:lang w:eastAsia="it-IT"/>
              </w:rPr>
              <w:t>1,700,</w:t>
            </w:r>
            <w:r w:rsidRPr="00F861A9">
              <w:rPr>
                <w:rFonts w:ascii="Calibri" w:hAnsi="Calibri" w:cs="Calibri"/>
                <w:b/>
                <w:bCs/>
                <w:sz w:val="18"/>
                <w:szCs w:val="18"/>
                <w:lang w:eastAsia="it-IT"/>
              </w:rPr>
              <w:t>000</w:t>
            </w:r>
            <w:r w:rsidRPr="00F861A9">
              <w:rPr>
                <w:rFonts w:ascii="Calibri" w:hAnsi="Calibri" w:cs="Calibri"/>
                <w:sz w:val="18"/>
                <w:szCs w:val="18"/>
                <w:lang w:val="it-IT" w:eastAsia="it-IT"/>
              </w:rPr>
              <w:t> </w:t>
            </w:r>
          </w:p>
        </w:tc>
      </w:tr>
    </w:tbl>
    <w:p w14:paraId="3570E698" w14:textId="443E3EA0" w:rsidR="006B4F18" w:rsidRPr="003A53E8" w:rsidRDefault="006B4F18" w:rsidP="03CFF414">
      <w:pPr>
        <w:spacing w:after="0"/>
      </w:pPr>
    </w:p>
    <w:p w14:paraId="59CF0F20" w14:textId="3491FDFD" w:rsidR="006B4F18" w:rsidRPr="003A53E8" w:rsidRDefault="002B7FD0" w:rsidP="03CFF414">
      <w:hyperlink r:id="rId29" w:anchor="_ftnref1">
        <w:r w:rsidR="1F45D497" w:rsidRPr="03CFF414">
          <w:rPr>
            <w:rStyle w:val="Collegamentoipertestuale"/>
            <w:rFonts w:ascii="Courier" w:eastAsia="Courier" w:hAnsi="Courier" w:cs="Courier"/>
            <w:szCs w:val="22"/>
            <w:vertAlign w:val="superscript"/>
            <w:lang w:val="en-US"/>
          </w:rPr>
          <w:t>[1]</w:t>
        </w:r>
      </w:hyperlink>
      <w:r w:rsidR="1F45D497" w:rsidRPr="03CFF414">
        <w:rPr>
          <w:rFonts w:ascii="Courier" w:eastAsia="Courier" w:hAnsi="Courier" w:cs="Courier"/>
          <w:szCs w:val="22"/>
          <w:vertAlign w:val="superscript"/>
          <w:lang w:val="en-US"/>
        </w:rPr>
        <w:t xml:space="preserve"> </w:t>
      </w:r>
      <w:r w:rsidR="1F45D497" w:rsidRPr="03CFF414">
        <w:rPr>
          <w:rFonts w:ascii="Calibri" w:eastAsia="Calibri" w:hAnsi="Calibri" w:cs="Calibri"/>
          <w:color w:val="767171" w:themeColor="background2" w:themeShade="80"/>
          <w:sz w:val="20"/>
          <w:szCs w:val="20"/>
          <w:lang w:val="en-US"/>
        </w:rPr>
        <w:t>Flagship initiative results should be based on the results mentioned in section 3 (Results and Partnerships). Country office contributions to the results should be included in the workplan as activities but NOT as separate outputs.</w:t>
      </w:r>
      <w:r w:rsidR="1F45D497" w:rsidRPr="03CFF414">
        <w:rPr>
          <w:rFonts w:ascii="Courier" w:eastAsia="Courier" w:hAnsi="Courier" w:cs="Courier"/>
          <w:sz w:val="20"/>
          <w:szCs w:val="20"/>
          <w:lang w:val="en-US"/>
        </w:rPr>
        <w:t xml:space="preserve">  </w:t>
      </w:r>
    </w:p>
    <w:p w14:paraId="7CA003E1" w14:textId="75CFE7A1" w:rsidR="006B4F18" w:rsidRPr="003A53E8" w:rsidRDefault="002B7FD0" w:rsidP="28365F9E">
      <w:pPr>
        <w:rPr>
          <w:rFonts w:ascii="Calibri" w:eastAsia="Calibri" w:hAnsi="Calibri" w:cs="Calibri"/>
          <w:color w:val="767171" w:themeColor="background2" w:themeShade="80"/>
          <w:sz w:val="20"/>
          <w:szCs w:val="20"/>
          <w:lang w:val="en-US"/>
        </w:rPr>
      </w:pPr>
      <w:hyperlink r:id="rId30" w:anchor="_ftnref2">
        <w:r w:rsidR="1F45D497" w:rsidRPr="03CFF414">
          <w:rPr>
            <w:rStyle w:val="Collegamentoipertestuale"/>
            <w:rFonts w:ascii="Courier" w:eastAsia="Courier" w:hAnsi="Courier" w:cs="Courier"/>
            <w:sz w:val="20"/>
            <w:szCs w:val="20"/>
            <w:vertAlign w:val="superscript"/>
            <w:lang w:val="en-US"/>
          </w:rPr>
          <w:t>[2]</w:t>
        </w:r>
      </w:hyperlink>
      <w:r w:rsidR="1F45D497" w:rsidRPr="03CFF414">
        <w:rPr>
          <w:rFonts w:ascii="Courier" w:eastAsia="Courier" w:hAnsi="Courier" w:cs="Courier"/>
          <w:sz w:val="20"/>
          <w:szCs w:val="20"/>
          <w:lang w:val="en-US"/>
        </w:rPr>
        <w:t xml:space="preserve"> </w:t>
      </w:r>
      <w:r w:rsidR="1F45D497" w:rsidRPr="03CFF414">
        <w:rPr>
          <w:rFonts w:ascii="Calibri" w:eastAsia="Calibri" w:hAnsi="Calibri" w:cs="Calibri"/>
          <w:color w:val="767171" w:themeColor="background2" w:themeShade="80"/>
          <w:sz w:val="20"/>
          <w:szCs w:val="20"/>
          <w:lang w:val="en-US"/>
        </w:rPr>
        <w:t>i.e. Technical accompaniment, project management cost, grants, contractual services – companies, Consultants, Travel, Equipment, etc</w:t>
      </w:r>
      <w:r w:rsidR="1F45D497" w:rsidRPr="42271BDA">
        <w:rPr>
          <w:rFonts w:ascii="Calibri" w:eastAsia="Calibri" w:hAnsi="Calibri" w:cs="Calibri"/>
          <w:color w:val="767171" w:themeColor="background2" w:themeShade="80"/>
          <w:sz w:val="20"/>
          <w:szCs w:val="20"/>
          <w:lang w:val="en-US"/>
        </w:rPr>
        <w:t>.</w:t>
      </w:r>
    </w:p>
    <w:p w14:paraId="460B845F" w14:textId="26D26257" w:rsidR="0BD9F620" w:rsidRDefault="0BD9F620">
      <w:r>
        <w:br w:type="page"/>
      </w:r>
      <w:r w:rsidR="00A42B97">
        <w:lastRenderedPageBreak/>
        <w:t>163</w:t>
      </w:r>
    </w:p>
    <w:tbl>
      <w:tblPr>
        <w:tblW w:w="15058"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442"/>
        <w:gridCol w:w="3118"/>
        <w:gridCol w:w="3686"/>
        <w:gridCol w:w="709"/>
        <w:gridCol w:w="850"/>
        <w:gridCol w:w="1134"/>
        <w:gridCol w:w="1134"/>
        <w:gridCol w:w="1985"/>
      </w:tblGrid>
      <w:tr w:rsidR="00D541B3" w14:paraId="28C83DBF" w14:textId="77777777" w:rsidTr="009456AC">
        <w:trPr>
          <w:trHeight w:val="300"/>
        </w:trPr>
        <w:tc>
          <w:tcPr>
            <w:tcW w:w="9246" w:type="dxa"/>
            <w:gridSpan w:val="3"/>
            <w:vMerge w:val="restart"/>
            <w:shd w:val="clear" w:color="auto" w:fill="FFFF99"/>
            <w:tcMar>
              <w:left w:w="108" w:type="dxa"/>
              <w:right w:w="108" w:type="dxa"/>
            </w:tcMar>
          </w:tcPr>
          <w:p w14:paraId="55378C47" w14:textId="71E0C1EA" w:rsidR="00D541B3" w:rsidRDefault="00D541B3" w:rsidP="009456AC">
            <w:pPr>
              <w:spacing w:after="0"/>
              <w:jc w:val="left"/>
              <w:rPr>
                <w:rFonts w:ascii="Calibri" w:eastAsia="Calibri" w:hAnsi="Calibri" w:cs="Calibri"/>
                <w:b/>
                <w:bCs/>
                <w:sz w:val="20"/>
                <w:szCs w:val="20"/>
              </w:rPr>
            </w:pPr>
            <w:r>
              <w:rPr>
                <w:rFonts w:ascii="Calibri" w:eastAsia="Calibri" w:hAnsi="Calibri" w:cs="Calibri"/>
                <w:b/>
                <w:bCs/>
                <w:sz w:val="20"/>
                <w:szCs w:val="20"/>
              </w:rPr>
              <w:t>Linked Strategic Plan indicators</w:t>
            </w:r>
          </w:p>
        </w:tc>
        <w:tc>
          <w:tcPr>
            <w:tcW w:w="1559" w:type="dxa"/>
            <w:gridSpan w:val="2"/>
            <w:shd w:val="clear" w:color="auto" w:fill="FFFF99"/>
          </w:tcPr>
          <w:p w14:paraId="7D7F666D" w14:textId="328FE9C9" w:rsidR="00D541B3" w:rsidRPr="009456AC" w:rsidRDefault="00D541B3" w:rsidP="009456AC">
            <w:pPr>
              <w:spacing w:after="0"/>
              <w:jc w:val="center"/>
              <w:rPr>
                <w:rFonts w:ascii="Calibri" w:eastAsia="Calibri" w:hAnsi="Calibri" w:cs="Calibri"/>
                <w:b/>
                <w:bCs/>
                <w:sz w:val="20"/>
                <w:szCs w:val="20"/>
              </w:rPr>
            </w:pPr>
            <w:r>
              <w:rPr>
                <w:rFonts w:ascii="Calibri" w:eastAsia="Calibri" w:hAnsi="Calibri" w:cs="Calibri"/>
                <w:b/>
                <w:bCs/>
                <w:sz w:val="20"/>
                <w:szCs w:val="20"/>
              </w:rPr>
              <w:t>BASELINE</w:t>
            </w:r>
          </w:p>
        </w:tc>
        <w:tc>
          <w:tcPr>
            <w:tcW w:w="2268" w:type="dxa"/>
            <w:gridSpan w:val="2"/>
            <w:shd w:val="clear" w:color="auto" w:fill="FFFF99"/>
          </w:tcPr>
          <w:p w14:paraId="4F0D5EA7" w14:textId="56088236" w:rsidR="00D541B3" w:rsidRPr="009456AC" w:rsidRDefault="00D541B3" w:rsidP="009456AC">
            <w:pPr>
              <w:spacing w:after="0"/>
              <w:jc w:val="center"/>
              <w:rPr>
                <w:rFonts w:ascii="Calibri" w:eastAsia="Calibri" w:hAnsi="Calibri" w:cs="Calibri"/>
                <w:b/>
                <w:bCs/>
                <w:sz w:val="20"/>
                <w:szCs w:val="20"/>
              </w:rPr>
            </w:pPr>
            <w:r>
              <w:rPr>
                <w:rFonts w:ascii="Calibri" w:eastAsia="Calibri" w:hAnsi="Calibri" w:cs="Calibri"/>
                <w:b/>
                <w:bCs/>
                <w:sz w:val="20"/>
                <w:szCs w:val="20"/>
              </w:rPr>
              <w:t>TARGETS</w:t>
            </w:r>
          </w:p>
        </w:tc>
        <w:tc>
          <w:tcPr>
            <w:tcW w:w="1985" w:type="dxa"/>
            <w:vMerge w:val="restart"/>
            <w:shd w:val="clear" w:color="auto" w:fill="FFFF99"/>
          </w:tcPr>
          <w:p w14:paraId="4EF504DC" w14:textId="449D3F21" w:rsidR="00D541B3" w:rsidRPr="28365F9E" w:rsidRDefault="00D541B3" w:rsidP="009456AC">
            <w:pPr>
              <w:pStyle w:val="Titolo2"/>
              <w:spacing w:after="0"/>
              <w:ind w:left="0"/>
              <w:jc w:val="center"/>
              <w:rPr>
                <w:rFonts w:ascii="Calibri" w:eastAsia="Calibri" w:hAnsi="Calibri" w:cs="Calibri"/>
                <w:sz w:val="20"/>
                <w:szCs w:val="20"/>
              </w:rPr>
            </w:pPr>
            <w:r w:rsidRPr="28365F9E">
              <w:rPr>
                <w:rFonts w:ascii="Calibri" w:eastAsia="Calibri" w:hAnsi="Calibri" w:cs="Calibri"/>
                <w:sz w:val="20"/>
                <w:szCs w:val="20"/>
              </w:rPr>
              <w:t>DATA COLLECTION METHODS &amp; RISKS</w:t>
            </w:r>
          </w:p>
        </w:tc>
      </w:tr>
      <w:tr w:rsidR="00D541B3" w14:paraId="1299BAD8" w14:textId="77777777" w:rsidTr="009456AC">
        <w:trPr>
          <w:trHeight w:val="268"/>
        </w:trPr>
        <w:tc>
          <w:tcPr>
            <w:tcW w:w="9246" w:type="dxa"/>
            <w:gridSpan w:val="3"/>
            <w:vMerge/>
            <w:shd w:val="clear" w:color="auto" w:fill="FFFF99"/>
            <w:tcMar>
              <w:left w:w="108" w:type="dxa"/>
              <w:right w:w="108" w:type="dxa"/>
            </w:tcMar>
          </w:tcPr>
          <w:p w14:paraId="61CCA3E0" w14:textId="25BA35F8" w:rsidR="00D541B3" w:rsidRPr="009456AC" w:rsidRDefault="00D541B3" w:rsidP="000C5B67">
            <w:pPr>
              <w:spacing w:after="0"/>
              <w:jc w:val="left"/>
              <w:rPr>
                <w:rFonts w:ascii="Calibri" w:eastAsia="Calibri" w:hAnsi="Calibri" w:cs="Calibri"/>
                <w:b/>
                <w:bCs/>
                <w:sz w:val="20"/>
                <w:szCs w:val="20"/>
              </w:rPr>
            </w:pPr>
          </w:p>
        </w:tc>
        <w:tc>
          <w:tcPr>
            <w:tcW w:w="709" w:type="dxa"/>
            <w:shd w:val="clear" w:color="auto" w:fill="FFFF99"/>
          </w:tcPr>
          <w:p w14:paraId="30BCEE34" w14:textId="0EC1B7A7" w:rsidR="00D541B3" w:rsidRPr="009456AC" w:rsidRDefault="00D541B3" w:rsidP="009456AC">
            <w:pPr>
              <w:spacing w:after="0"/>
              <w:jc w:val="center"/>
              <w:rPr>
                <w:rFonts w:ascii="Calibri" w:eastAsia="Calibri" w:hAnsi="Calibri" w:cs="Calibri"/>
                <w:b/>
                <w:bCs/>
                <w:sz w:val="20"/>
                <w:szCs w:val="20"/>
              </w:rPr>
            </w:pPr>
            <w:r>
              <w:rPr>
                <w:rFonts w:ascii="Calibri" w:eastAsia="Calibri" w:hAnsi="Calibri" w:cs="Calibri"/>
                <w:b/>
                <w:bCs/>
                <w:sz w:val="20"/>
                <w:szCs w:val="20"/>
              </w:rPr>
              <w:t>Value</w:t>
            </w:r>
          </w:p>
        </w:tc>
        <w:tc>
          <w:tcPr>
            <w:tcW w:w="850" w:type="dxa"/>
            <w:shd w:val="clear" w:color="auto" w:fill="FFFF99"/>
          </w:tcPr>
          <w:p w14:paraId="5B0B169B" w14:textId="4BE1D3B8" w:rsidR="00D541B3" w:rsidRPr="009456AC" w:rsidRDefault="00D541B3" w:rsidP="009456AC">
            <w:pPr>
              <w:spacing w:after="0"/>
              <w:jc w:val="center"/>
              <w:rPr>
                <w:rFonts w:ascii="Calibri" w:eastAsia="Calibri" w:hAnsi="Calibri" w:cs="Calibri"/>
                <w:b/>
                <w:bCs/>
                <w:sz w:val="20"/>
                <w:szCs w:val="20"/>
              </w:rPr>
            </w:pPr>
            <w:r>
              <w:rPr>
                <w:rFonts w:ascii="Calibri" w:eastAsia="Calibri" w:hAnsi="Calibri" w:cs="Calibri"/>
                <w:b/>
                <w:bCs/>
                <w:sz w:val="20"/>
                <w:szCs w:val="20"/>
              </w:rPr>
              <w:t>Year</w:t>
            </w:r>
          </w:p>
        </w:tc>
        <w:tc>
          <w:tcPr>
            <w:tcW w:w="1134" w:type="dxa"/>
            <w:shd w:val="clear" w:color="auto" w:fill="FFFF99"/>
          </w:tcPr>
          <w:p w14:paraId="536F30B8" w14:textId="3549D759" w:rsidR="00D541B3" w:rsidRPr="009456AC" w:rsidRDefault="00D541B3" w:rsidP="009456AC">
            <w:pPr>
              <w:spacing w:after="0"/>
              <w:jc w:val="center"/>
              <w:rPr>
                <w:rFonts w:ascii="Calibri" w:eastAsia="Calibri" w:hAnsi="Calibri" w:cs="Calibri"/>
                <w:b/>
                <w:bCs/>
                <w:sz w:val="20"/>
                <w:szCs w:val="20"/>
              </w:rPr>
            </w:pPr>
            <w:r>
              <w:rPr>
                <w:rFonts w:ascii="Calibri" w:eastAsia="Calibri" w:hAnsi="Calibri" w:cs="Calibri"/>
                <w:b/>
                <w:bCs/>
                <w:sz w:val="20"/>
                <w:szCs w:val="20"/>
              </w:rPr>
              <w:t>Year 1</w:t>
            </w:r>
          </w:p>
        </w:tc>
        <w:tc>
          <w:tcPr>
            <w:tcW w:w="1134" w:type="dxa"/>
            <w:shd w:val="clear" w:color="auto" w:fill="FFFF99"/>
          </w:tcPr>
          <w:p w14:paraId="2AD9164D" w14:textId="561F0E8E" w:rsidR="00D541B3" w:rsidRPr="009456AC" w:rsidRDefault="00D541B3" w:rsidP="009456AC">
            <w:pPr>
              <w:spacing w:after="0"/>
              <w:jc w:val="center"/>
              <w:rPr>
                <w:rFonts w:ascii="Calibri" w:eastAsia="Calibri" w:hAnsi="Calibri" w:cs="Calibri"/>
                <w:b/>
                <w:bCs/>
                <w:sz w:val="20"/>
                <w:szCs w:val="20"/>
              </w:rPr>
            </w:pPr>
            <w:r>
              <w:rPr>
                <w:rFonts w:ascii="Calibri" w:eastAsia="Calibri" w:hAnsi="Calibri" w:cs="Calibri"/>
                <w:b/>
                <w:bCs/>
                <w:sz w:val="20"/>
                <w:szCs w:val="20"/>
              </w:rPr>
              <w:t>Final</w:t>
            </w:r>
          </w:p>
        </w:tc>
        <w:tc>
          <w:tcPr>
            <w:tcW w:w="1985" w:type="dxa"/>
            <w:vMerge/>
            <w:shd w:val="clear" w:color="auto" w:fill="FFFF99"/>
          </w:tcPr>
          <w:p w14:paraId="56E4623E" w14:textId="66E24471" w:rsidR="00D541B3" w:rsidRPr="28365F9E" w:rsidRDefault="00D541B3" w:rsidP="009456AC">
            <w:pPr>
              <w:pStyle w:val="Titolo2"/>
              <w:spacing w:after="0"/>
              <w:ind w:left="0"/>
              <w:jc w:val="center"/>
              <w:rPr>
                <w:rFonts w:ascii="Calibri" w:eastAsia="Calibri" w:hAnsi="Calibri" w:cs="Calibri"/>
                <w:sz w:val="20"/>
                <w:szCs w:val="20"/>
              </w:rPr>
            </w:pPr>
          </w:p>
        </w:tc>
      </w:tr>
      <w:tr w:rsidR="009456AC" w14:paraId="3021A0C3" w14:textId="77777777" w:rsidTr="009456AC">
        <w:trPr>
          <w:trHeight w:val="300"/>
        </w:trPr>
        <w:tc>
          <w:tcPr>
            <w:tcW w:w="9246" w:type="dxa"/>
            <w:gridSpan w:val="3"/>
            <w:shd w:val="clear" w:color="auto" w:fill="FFFF99"/>
            <w:tcMar>
              <w:left w:w="108" w:type="dxa"/>
              <w:right w:w="108" w:type="dxa"/>
            </w:tcMar>
          </w:tcPr>
          <w:p w14:paraId="2A43CAE2" w14:textId="05CB0484" w:rsidR="00944232" w:rsidRDefault="00944232" w:rsidP="009456AC">
            <w:pPr>
              <w:spacing w:after="0"/>
              <w:jc w:val="left"/>
              <w:rPr>
                <w:rFonts w:ascii="Calibri" w:eastAsia="Calibri" w:hAnsi="Calibri" w:cs="Calibri"/>
                <w:b/>
                <w:bCs/>
                <w:sz w:val="20"/>
                <w:szCs w:val="20"/>
              </w:rPr>
            </w:pPr>
            <w:r>
              <w:rPr>
                <w:rFonts w:ascii="Calibri" w:eastAsia="Calibri" w:hAnsi="Calibri" w:cs="Calibri"/>
                <w:b/>
                <w:bCs/>
                <w:sz w:val="20"/>
                <w:szCs w:val="20"/>
              </w:rPr>
              <w:t>2. Governance</w:t>
            </w:r>
          </w:p>
          <w:p w14:paraId="47CC7746" w14:textId="762CA85C" w:rsidR="009456AC" w:rsidRPr="00944232" w:rsidRDefault="009456AC" w:rsidP="00944232">
            <w:pPr>
              <w:pStyle w:val="Paragrafoelenco"/>
              <w:numPr>
                <w:ilvl w:val="0"/>
                <w:numId w:val="9"/>
              </w:numPr>
              <w:rPr>
                <w:rFonts w:ascii="Calibri" w:eastAsia="Calibri" w:hAnsi="Calibri" w:cs="Calibri"/>
                <w:b/>
                <w:bCs/>
                <w:sz w:val="20"/>
                <w:szCs w:val="20"/>
              </w:rPr>
            </w:pPr>
            <w:r w:rsidRPr="00944232">
              <w:rPr>
                <w:rFonts w:ascii="Calibri" w:eastAsia="Calibri" w:hAnsi="Calibri" w:cs="Calibri"/>
                <w:b/>
                <w:bCs/>
                <w:sz w:val="20"/>
                <w:szCs w:val="20"/>
              </w:rPr>
              <w:t>2.3.2 Number of new measures that improved agility and responsiveness of local governance institutions for: basic service delivery</w:t>
            </w:r>
          </w:p>
          <w:p w14:paraId="58584FF1" w14:textId="31978B5E" w:rsidR="00944232" w:rsidRDefault="009456AC" w:rsidP="009456AC">
            <w:pPr>
              <w:spacing w:after="0"/>
              <w:jc w:val="left"/>
              <w:rPr>
                <w:rFonts w:ascii="Calibri" w:eastAsia="Calibri" w:hAnsi="Calibri" w:cs="Calibri"/>
                <w:b/>
                <w:bCs/>
                <w:sz w:val="20"/>
                <w:szCs w:val="20"/>
              </w:rPr>
            </w:pPr>
            <w:r w:rsidRPr="009456AC">
              <w:rPr>
                <w:rFonts w:ascii="Calibri" w:eastAsia="Calibri" w:hAnsi="Calibri" w:cs="Calibri"/>
                <w:b/>
                <w:bCs/>
                <w:sz w:val="20"/>
                <w:szCs w:val="20"/>
              </w:rPr>
              <w:t>3. Resilience</w:t>
            </w:r>
          </w:p>
          <w:p w14:paraId="725109E2" w14:textId="77777777" w:rsidR="00944232" w:rsidRPr="00944232" w:rsidRDefault="00944232" w:rsidP="00944232">
            <w:pPr>
              <w:pStyle w:val="Paragrafoelenco"/>
              <w:numPr>
                <w:ilvl w:val="0"/>
                <w:numId w:val="9"/>
              </w:numPr>
              <w:rPr>
                <w:rFonts w:ascii="Calibri" w:eastAsia="Calibri" w:hAnsi="Calibri" w:cs="Calibri"/>
                <w:b/>
                <w:bCs/>
                <w:sz w:val="20"/>
                <w:szCs w:val="20"/>
              </w:rPr>
            </w:pPr>
            <w:r w:rsidRPr="00944232">
              <w:rPr>
                <w:rFonts w:ascii="Calibri" w:eastAsia="Calibri" w:hAnsi="Calibri" w:cs="Calibri"/>
                <w:b/>
                <w:bCs/>
                <w:sz w:val="20"/>
                <w:szCs w:val="20"/>
              </w:rPr>
              <w:t>3.1.1 Number of risk-informed development strategies and plans in place at national and subnational level</w:t>
            </w:r>
          </w:p>
          <w:p w14:paraId="0A088F93" w14:textId="4EFFC417" w:rsidR="009456AC" w:rsidRPr="00944232" w:rsidRDefault="009456AC" w:rsidP="00944232">
            <w:pPr>
              <w:pStyle w:val="Paragrafoelenco"/>
              <w:numPr>
                <w:ilvl w:val="0"/>
                <w:numId w:val="9"/>
              </w:numPr>
              <w:rPr>
                <w:rFonts w:ascii="Calibri" w:eastAsia="Calibri" w:hAnsi="Calibri" w:cs="Calibri"/>
                <w:b/>
                <w:bCs/>
                <w:sz w:val="20"/>
                <w:szCs w:val="20"/>
              </w:rPr>
            </w:pPr>
            <w:r w:rsidRPr="00944232">
              <w:rPr>
                <w:rFonts w:ascii="Calibri" w:eastAsia="Calibri" w:hAnsi="Calibri" w:cs="Calibri"/>
                <w:b/>
                <w:bCs/>
                <w:sz w:val="20"/>
                <w:szCs w:val="20"/>
              </w:rPr>
              <w:t>3.3.1 Number of people benefitting from jobs and improved livelihoods in crisis or post-crisis settings</w:t>
            </w:r>
          </w:p>
          <w:p w14:paraId="1DCA6B52" w14:textId="51FF35E0" w:rsidR="00944232" w:rsidRDefault="009456AC" w:rsidP="009456AC">
            <w:pPr>
              <w:spacing w:after="0"/>
              <w:jc w:val="left"/>
              <w:rPr>
                <w:rFonts w:ascii="Calibri" w:eastAsia="Calibri" w:hAnsi="Calibri" w:cs="Calibri"/>
                <w:b/>
                <w:bCs/>
                <w:sz w:val="20"/>
                <w:szCs w:val="20"/>
              </w:rPr>
            </w:pPr>
            <w:r w:rsidRPr="009456AC">
              <w:rPr>
                <w:rFonts w:ascii="Calibri" w:eastAsia="Calibri" w:hAnsi="Calibri" w:cs="Calibri"/>
                <w:b/>
                <w:bCs/>
                <w:sz w:val="20"/>
                <w:szCs w:val="20"/>
              </w:rPr>
              <w:t>6. Gender Equality</w:t>
            </w:r>
            <w:r>
              <w:rPr>
                <w:rFonts w:ascii="Calibri" w:eastAsia="Calibri" w:hAnsi="Calibri" w:cs="Calibri"/>
                <w:b/>
                <w:bCs/>
                <w:sz w:val="20"/>
                <w:szCs w:val="20"/>
              </w:rPr>
              <w:t xml:space="preserve"> </w:t>
            </w:r>
          </w:p>
          <w:p w14:paraId="0578B766" w14:textId="7983D7EA" w:rsidR="009456AC" w:rsidRPr="00944232" w:rsidRDefault="009456AC" w:rsidP="00944232">
            <w:pPr>
              <w:pStyle w:val="Paragrafoelenco"/>
              <w:numPr>
                <w:ilvl w:val="0"/>
                <w:numId w:val="10"/>
              </w:numPr>
              <w:rPr>
                <w:rFonts w:ascii="Calibri" w:eastAsia="Calibri" w:hAnsi="Calibri" w:cs="Calibri"/>
                <w:b/>
                <w:bCs/>
                <w:sz w:val="20"/>
                <w:szCs w:val="20"/>
              </w:rPr>
            </w:pPr>
            <w:r w:rsidRPr="00944232">
              <w:rPr>
                <w:rFonts w:ascii="Calibri" w:eastAsia="Calibri" w:hAnsi="Calibri" w:cs="Calibri"/>
                <w:b/>
                <w:bCs/>
                <w:sz w:val="20"/>
                <w:szCs w:val="20"/>
              </w:rPr>
              <w:t xml:space="preserve">6.1.1 Number of measures implemented to a) eliminate gender-based discrimination and segregation in labour market </w:t>
            </w:r>
          </w:p>
          <w:p w14:paraId="7195268C" w14:textId="77777777" w:rsidR="009456AC" w:rsidRPr="009456AC" w:rsidRDefault="009456AC" w:rsidP="009456AC">
            <w:pPr>
              <w:spacing w:after="0"/>
              <w:jc w:val="left"/>
              <w:rPr>
                <w:rFonts w:ascii="Calibri" w:eastAsia="Calibri" w:hAnsi="Calibri" w:cs="Calibri"/>
                <w:b/>
                <w:bCs/>
                <w:sz w:val="20"/>
                <w:szCs w:val="20"/>
              </w:rPr>
            </w:pPr>
          </w:p>
        </w:tc>
        <w:tc>
          <w:tcPr>
            <w:tcW w:w="709" w:type="dxa"/>
            <w:shd w:val="clear" w:color="auto" w:fill="FFFF99"/>
          </w:tcPr>
          <w:p w14:paraId="29926FE6" w14:textId="77777777" w:rsidR="009456AC" w:rsidRDefault="009456AC" w:rsidP="009456AC">
            <w:pPr>
              <w:spacing w:after="0"/>
              <w:rPr>
                <w:rFonts w:ascii="Calibri" w:eastAsia="Calibri" w:hAnsi="Calibri" w:cs="Calibri"/>
                <w:b/>
                <w:bCs/>
                <w:sz w:val="20"/>
                <w:szCs w:val="20"/>
              </w:rPr>
            </w:pPr>
            <w:r>
              <w:rPr>
                <w:rFonts w:ascii="Calibri" w:eastAsia="Calibri" w:hAnsi="Calibri" w:cs="Calibri"/>
                <w:b/>
                <w:bCs/>
                <w:sz w:val="20"/>
                <w:szCs w:val="20"/>
              </w:rPr>
              <w:t>0</w:t>
            </w:r>
          </w:p>
          <w:p w14:paraId="71DB8E5D" w14:textId="77777777" w:rsidR="007F7072" w:rsidRDefault="007F7072" w:rsidP="009456AC">
            <w:pPr>
              <w:spacing w:after="0"/>
              <w:rPr>
                <w:rFonts w:ascii="Calibri" w:eastAsia="Calibri" w:hAnsi="Calibri" w:cs="Calibri"/>
                <w:b/>
                <w:bCs/>
                <w:sz w:val="20"/>
                <w:szCs w:val="20"/>
              </w:rPr>
            </w:pPr>
          </w:p>
          <w:p w14:paraId="7AEF64AA" w14:textId="77777777" w:rsidR="007F7072" w:rsidRDefault="007F7072" w:rsidP="009456AC">
            <w:pPr>
              <w:spacing w:after="0"/>
              <w:rPr>
                <w:rFonts w:ascii="Calibri" w:eastAsia="Calibri" w:hAnsi="Calibri" w:cs="Calibri"/>
                <w:b/>
                <w:bCs/>
                <w:sz w:val="20"/>
                <w:szCs w:val="20"/>
              </w:rPr>
            </w:pPr>
          </w:p>
          <w:p w14:paraId="4CF5CA83" w14:textId="77777777" w:rsidR="009F3D4D" w:rsidRDefault="009F3D4D" w:rsidP="009456AC">
            <w:pPr>
              <w:spacing w:after="0"/>
              <w:rPr>
                <w:rFonts w:ascii="Calibri" w:eastAsia="Calibri" w:hAnsi="Calibri" w:cs="Calibri"/>
                <w:b/>
                <w:bCs/>
                <w:sz w:val="20"/>
                <w:szCs w:val="20"/>
              </w:rPr>
            </w:pPr>
          </w:p>
          <w:p w14:paraId="49DD5AFB" w14:textId="114C206C" w:rsidR="00944232" w:rsidRDefault="00944232" w:rsidP="009456AC">
            <w:pPr>
              <w:spacing w:after="0"/>
              <w:rPr>
                <w:rFonts w:ascii="Calibri" w:eastAsia="Calibri" w:hAnsi="Calibri" w:cs="Calibri"/>
                <w:b/>
                <w:bCs/>
                <w:sz w:val="20"/>
                <w:szCs w:val="20"/>
              </w:rPr>
            </w:pPr>
            <w:r>
              <w:rPr>
                <w:rFonts w:ascii="Calibri" w:eastAsia="Calibri" w:hAnsi="Calibri" w:cs="Calibri"/>
                <w:b/>
                <w:bCs/>
                <w:sz w:val="20"/>
                <w:szCs w:val="20"/>
              </w:rPr>
              <w:t>0</w:t>
            </w:r>
          </w:p>
          <w:p w14:paraId="4BF82979" w14:textId="77777777" w:rsidR="00944232" w:rsidRDefault="00944232" w:rsidP="009456AC">
            <w:pPr>
              <w:spacing w:after="0"/>
              <w:rPr>
                <w:rFonts w:ascii="Calibri" w:eastAsia="Calibri" w:hAnsi="Calibri" w:cs="Calibri"/>
                <w:b/>
                <w:bCs/>
                <w:sz w:val="20"/>
                <w:szCs w:val="20"/>
              </w:rPr>
            </w:pPr>
          </w:p>
          <w:p w14:paraId="0A5BDC14" w14:textId="538CD905" w:rsidR="00944232" w:rsidRDefault="00D507BB" w:rsidP="009456AC">
            <w:pPr>
              <w:spacing w:after="0"/>
              <w:rPr>
                <w:rFonts w:ascii="Calibri" w:eastAsia="Calibri" w:hAnsi="Calibri" w:cs="Calibri"/>
                <w:b/>
                <w:bCs/>
                <w:sz w:val="20"/>
                <w:szCs w:val="20"/>
              </w:rPr>
            </w:pPr>
            <w:r>
              <w:rPr>
                <w:rFonts w:ascii="Calibri" w:eastAsia="Calibri" w:hAnsi="Calibri" w:cs="Calibri"/>
                <w:b/>
                <w:bCs/>
                <w:sz w:val="20"/>
                <w:szCs w:val="20"/>
              </w:rPr>
              <w:t>0</w:t>
            </w:r>
          </w:p>
          <w:p w14:paraId="0116ABEF" w14:textId="77777777" w:rsidR="00944232" w:rsidRDefault="00944232" w:rsidP="009456AC">
            <w:pPr>
              <w:spacing w:after="0"/>
              <w:rPr>
                <w:rFonts w:ascii="Calibri" w:eastAsia="Calibri" w:hAnsi="Calibri" w:cs="Calibri"/>
                <w:b/>
                <w:bCs/>
                <w:sz w:val="20"/>
                <w:szCs w:val="20"/>
              </w:rPr>
            </w:pPr>
          </w:p>
          <w:p w14:paraId="5DCE99EF" w14:textId="77777777" w:rsidR="00944232" w:rsidRDefault="00944232" w:rsidP="009456AC">
            <w:pPr>
              <w:spacing w:after="0"/>
              <w:rPr>
                <w:rFonts w:ascii="Calibri" w:eastAsia="Calibri" w:hAnsi="Calibri" w:cs="Calibri"/>
                <w:b/>
                <w:bCs/>
                <w:sz w:val="20"/>
                <w:szCs w:val="20"/>
              </w:rPr>
            </w:pPr>
          </w:p>
          <w:p w14:paraId="01F4CF5C" w14:textId="0C66EE11" w:rsidR="009F3D4D" w:rsidRPr="009456AC" w:rsidRDefault="009F3D4D" w:rsidP="009456AC">
            <w:pPr>
              <w:spacing w:after="0"/>
              <w:rPr>
                <w:rFonts w:ascii="Calibri" w:eastAsia="Calibri" w:hAnsi="Calibri" w:cs="Calibri"/>
                <w:b/>
                <w:bCs/>
                <w:sz w:val="20"/>
                <w:szCs w:val="20"/>
              </w:rPr>
            </w:pPr>
            <w:r>
              <w:rPr>
                <w:rFonts w:ascii="Calibri" w:eastAsia="Calibri" w:hAnsi="Calibri" w:cs="Calibri"/>
                <w:b/>
                <w:bCs/>
                <w:sz w:val="20"/>
                <w:szCs w:val="20"/>
              </w:rPr>
              <w:t>0</w:t>
            </w:r>
          </w:p>
        </w:tc>
        <w:tc>
          <w:tcPr>
            <w:tcW w:w="850" w:type="dxa"/>
            <w:shd w:val="clear" w:color="auto" w:fill="FFFF99"/>
          </w:tcPr>
          <w:p w14:paraId="77050BC2" w14:textId="77777777" w:rsidR="009456AC" w:rsidRDefault="009456AC" w:rsidP="009456AC">
            <w:pPr>
              <w:spacing w:after="0"/>
              <w:jc w:val="center"/>
              <w:rPr>
                <w:rFonts w:ascii="Calibri" w:eastAsia="Calibri" w:hAnsi="Calibri" w:cs="Calibri"/>
                <w:b/>
                <w:bCs/>
                <w:sz w:val="20"/>
                <w:szCs w:val="20"/>
              </w:rPr>
            </w:pPr>
            <w:r>
              <w:rPr>
                <w:rFonts w:ascii="Calibri" w:eastAsia="Calibri" w:hAnsi="Calibri" w:cs="Calibri"/>
                <w:b/>
                <w:bCs/>
                <w:sz w:val="20"/>
                <w:szCs w:val="20"/>
              </w:rPr>
              <w:t>2024</w:t>
            </w:r>
          </w:p>
          <w:p w14:paraId="17A11B6C" w14:textId="77777777" w:rsidR="009F3D4D" w:rsidRDefault="009F3D4D" w:rsidP="009456AC">
            <w:pPr>
              <w:spacing w:after="0"/>
              <w:jc w:val="center"/>
              <w:rPr>
                <w:rFonts w:ascii="Calibri" w:eastAsia="Calibri" w:hAnsi="Calibri" w:cs="Calibri"/>
                <w:b/>
                <w:bCs/>
                <w:sz w:val="20"/>
                <w:szCs w:val="20"/>
              </w:rPr>
            </w:pPr>
          </w:p>
          <w:p w14:paraId="1AA5CF89" w14:textId="77777777" w:rsidR="009F3D4D" w:rsidRDefault="009F3D4D" w:rsidP="009456AC">
            <w:pPr>
              <w:spacing w:after="0"/>
              <w:jc w:val="center"/>
              <w:rPr>
                <w:rFonts w:ascii="Calibri" w:eastAsia="Calibri" w:hAnsi="Calibri" w:cs="Calibri"/>
                <w:b/>
                <w:bCs/>
                <w:sz w:val="20"/>
                <w:szCs w:val="20"/>
              </w:rPr>
            </w:pPr>
          </w:p>
          <w:p w14:paraId="66177151" w14:textId="77777777" w:rsidR="009F3D4D" w:rsidRDefault="009F3D4D" w:rsidP="009456AC">
            <w:pPr>
              <w:spacing w:after="0"/>
              <w:jc w:val="center"/>
              <w:rPr>
                <w:rFonts w:ascii="Calibri" w:eastAsia="Calibri" w:hAnsi="Calibri" w:cs="Calibri"/>
                <w:b/>
                <w:bCs/>
                <w:sz w:val="20"/>
                <w:szCs w:val="20"/>
              </w:rPr>
            </w:pPr>
          </w:p>
          <w:p w14:paraId="59F442CF" w14:textId="30849406" w:rsidR="00944232" w:rsidRDefault="00944232" w:rsidP="009456AC">
            <w:pPr>
              <w:spacing w:after="0"/>
              <w:jc w:val="center"/>
              <w:rPr>
                <w:rFonts w:ascii="Calibri" w:eastAsia="Calibri" w:hAnsi="Calibri" w:cs="Calibri"/>
                <w:b/>
                <w:bCs/>
                <w:sz w:val="20"/>
                <w:szCs w:val="20"/>
              </w:rPr>
            </w:pPr>
            <w:r>
              <w:rPr>
                <w:rFonts w:ascii="Calibri" w:eastAsia="Calibri" w:hAnsi="Calibri" w:cs="Calibri"/>
                <w:b/>
                <w:bCs/>
                <w:sz w:val="20"/>
                <w:szCs w:val="20"/>
              </w:rPr>
              <w:t>2024</w:t>
            </w:r>
          </w:p>
          <w:p w14:paraId="0AB3F477" w14:textId="77777777" w:rsidR="00944232" w:rsidRDefault="00944232" w:rsidP="009456AC">
            <w:pPr>
              <w:spacing w:after="0"/>
              <w:jc w:val="center"/>
              <w:rPr>
                <w:rFonts w:ascii="Calibri" w:eastAsia="Calibri" w:hAnsi="Calibri" w:cs="Calibri"/>
                <w:b/>
                <w:bCs/>
                <w:sz w:val="20"/>
                <w:szCs w:val="20"/>
              </w:rPr>
            </w:pPr>
          </w:p>
          <w:p w14:paraId="34B636F9" w14:textId="5D6E84E8" w:rsidR="00944232" w:rsidRDefault="00D507BB" w:rsidP="009456AC">
            <w:pPr>
              <w:spacing w:after="0"/>
              <w:jc w:val="center"/>
              <w:rPr>
                <w:rFonts w:ascii="Calibri" w:eastAsia="Calibri" w:hAnsi="Calibri" w:cs="Calibri"/>
                <w:b/>
                <w:bCs/>
                <w:sz w:val="20"/>
                <w:szCs w:val="20"/>
              </w:rPr>
            </w:pPr>
            <w:r>
              <w:rPr>
                <w:rFonts w:ascii="Calibri" w:eastAsia="Calibri" w:hAnsi="Calibri" w:cs="Calibri"/>
                <w:b/>
                <w:bCs/>
                <w:sz w:val="20"/>
                <w:szCs w:val="20"/>
              </w:rPr>
              <w:t>2024</w:t>
            </w:r>
          </w:p>
          <w:p w14:paraId="4D67BBB5" w14:textId="77777777" w:rsidR="00944232" w:rsidRDefault="00944232" w:rsidP="009456AC">
            <w:pPr>
              <w:spacing w:after="0"/>
              <w:jc w:val="center"/>
              <w:rPr>
                <w:rFonts w:ascii="Calibri" w:eastAsia="Calibri" w:hAnsi="Calibri" w:cs="Calibri"/>
                <w:b/>
                <w:bCs/>
                <w:sz w:val="20"/>
                <w:szCs w:val="20"/>
              </w:rPr>
            </w:pPr>
          </w:p>
          <w:p w14:paraId="1F98F303" w14:textId="77777777" w:rsidR="00944232" w:rsidRDefault="00944232" w:rsidP="009456AC">
            <w:pPr>
              <w:spacing w:after="0"/>
              <w:jc w:val="center"/>
              <w:rPr>
                <w:rFonts w:ascii="Calibri" w:eastAsia="Calibri" w:hAnsi="Calibri" w:cs="Calibri"/>
                <w:b/>
                <w:bCs/>
                <w:sz w:val="20"/>
                <w:szCs w:val="20"/>
              </w:rPr>
            </w:pPr>
          </w:p>
          <w:p w14:paraId="27C3B1B3" w14:textId="2C631342" w:rsidR="009F3D4D" w:rsidRPr="009456AC" w:rsidRDefault="009F3D4D" w:rsidP="009456AC">
            <w:pPr>
              <w:spacing w:after="0"/>
              <w:jc w:val="center"/>
              <w:rPr>
                <w:rFonts w:ascii="Calibri" w:eastAsia="Calibri" w:hAnsi="Calibri" w:cs="Calibri"/>
                <w:b/>
                <w:bCs/>
                <w:sz w:val="20"/>
                <w:szCs w:val="20"/>
              </w:rPr>
            </w:pPr>
            <w:r>
              <w:rPr>
                <w:rFonts w:ascii="Calibri" w:eastAsia="Calibri" w:hAnsi="Calibri" w:cs="Calibri"/>
                <w:b/>
                <w:bCs/>
                <w:sz w:val="20"/>
                <w:szCs w:val="20"/>
              </w:rPr>
              <w:t>2024</w:t>
            </w:r>
          </w:p>
        </w:tc>
        <w:tc>
          <w:tcPr>
            <w:tcW w:w="1134" w:type="dxa"/>
            <w:shd w:val="clear" w:color="auto" w:fill="FFFF99"/>
          </w:tcPr>
          <w:p w14:paraId="6FE694DA" w14:textId="77777777" w:rsidR="009456AC" w:rsidRDefault="007F7072" w:rsidP="009456AC">
            <w:pPr>
              <w:spacing w:after="0"/>
              <w:jc w:val="center"/>
              <w:rPr>
                <w:rFonts w:ascii="Calibri" w:eastAsia="Calibri" w:hAnsi="Calibri" w:cs="Calibri"/>
                <w:b/>
                <w:bCs/>
                <w:sz w:val="20"/>
                <w:szCs w:val="20"/>
              </w:rPr>
            </w:pPr>
            <w:r>
              <w:rPr>
                <w:rFonts w:ascii="Calibri" w:eastAsia="Calibri" w:hAnsi="Calibri" w:cs="Calibri"/>
                <w:b/>
                <w:bCs/>
                <w:sz w:val="20"/>
                <w:szCs w:val="20"/>
              </w:rPr>
              <w:t>2</w:t>
            </w:r>
          </w:p>
          <w:p w14:paraId="7BE97324" w14:textId="77777777" w:rsidR="009F3D4D" w:rsidRDefault="009F3D4D" w:rsidP="009456AC">
            <w:pPr>
              <w:spacing w:after="0"/>
              <w:jc w:val="center"/>
              <w:rPr>
                <w:rFonts w:ascii="Calibri" w:eastAsia="Calibri" w:hAnsi="Calibri" w:cs="Calibri"/>
                <w:b/>
                <w:bCs/>
                <w:sz w:val="20"/>
                <w:szCs w:val="20"/>
              </w:rPr>
            </w:pPr>
          </w:p>
          <w:p w14:paraId="45F32756" w14:textId="77777777" w:rsidR="009F3D4D" w:rsidRDefault="009F3D4D" w:rsidP="009456AC">
            <w:pPr>
              <w:spacing w:after="0"/>
              <w:jc w:val="center"/>
              <w:rPr>
                <w:rFonts w:ascii="Calibri" w:eastAsia="Calibri" w:hAnsi="Calibri" w:cs="Calibri"/>
                <w:b/>
                <w:bCs/>
                <w:sz w:val="20"/>
                <w:szCs w:val="20"/>
              </w:rPr>
            </w:pPr>
          </w:p>
          <w:p w14:paraId="1C38E071" w14:textId="77777777" w:rsidR="009F3D4D" w:rsidRDefault="009F3D4D" w:rsidP="009456AC">
            <w:pPr>
              <w:spacing w:after="0"/>
              <w:jc w:val="center"/>
              <w:rPr>
                <w:rFonts w:ascii="Calibri" w:eastAsia="Calibri" w:hAnsi="Calibri" w:cs="Calibri"/>
                <w:b/>
                <w:bCs/>
                <w:sz w:val="20"/>
                <w:szCs w:val="20"/>
              </w:rPr>
            </w:pPr>
          </w:p>
          <w:p w14:paraId="49AF6EEA" w14:textId="692F6AEA" w:rsidR="00944232" w:rsidRDefault="00944232" w:rsidP="009456AC">
            <w:pPr>
              <w:spacing w:after="0"/>
              <w:jc w:val="center"/>
              <w:rPr>
                <w:rFonts w:ascii="Calibri" w:eastAsia="Calibri" w:hAnsi="Calibri" w:cs="Calibri"/>
                <w:b/>
                <w:bCs/>
                <w:sz w:val="20"/>
                <w:szCs w:val="20"/>
              </w:rPr>
            </w:pPr>
            <w:r>
              <w:rPr>
                <w:rFonts w:ascii="Calibri" w:eastAsia="Calibri" w:hAnsi="Calibri" w:cs="Calibri"/>
                <w:b/>
                <w:bCs/>
                <w:sz w:val="20"/>
                <w:szCs w:val="20"/>
              </w:rPr>
              <w:t>0</w:t>
            </w:r>
          </w:p>
          <w:p w14:paraId="6A3EE304" w14:textId="77777777" w:rsidR="00944232" w:rsidRDefault="00944232" w:rsidP="009456AC">
            <w:pPr>
              <w:spacing w:after="0"/>
              <w:jc w:val="center"/>
              <w:rPr>
                <w:rFonts w:ascii="Calibri" w:eastAsia="Calibri" w:hAnsi="Calibri" w:cs="Calibri"/>
                <w:b/>
                <w:bCs/>
                <w:sz w:val="20"/>
                <w:szCs w:val="20"/>
              </w:rPr>
            </w:pPr>
          </w:p>
          <w:p w14:paraId="099812C2" w14:textId="324A8D05" w:rsidR="00944232" w:rsidRDefault="00D507BB" w:rsidP="009456AC">
            <w:pPr>
              <w:spacing w:after="0"/>
              <w:jc w:val="center"/>
              <w:rPr>
                <w:rFonts w:ascii="Calibri" w:eastAsia="Calibri" w:hAnsi="Calibri" w:cs="Calibri"/>
                <w:b/>
                <w:bCs/>
                <w:sz w:val="20"/>
                <w:szCs w:val="20"/>
              </w:rPr>
            </w:pPr>
            <w:r>
              <w:rPr>
                <w:rFonts w:ascii="Calibri" w:eastAsia="Calibri" w:hAnsi="Calibri" w:cs="Calibri"/>
                <w:b/>
                <w:bCs/>
                <w:sz w:val="20"/>
                <w:szCs w:val="20"/>
              </w:rPr>
              <w:t>100(Jordan); 6000 (Kenya)</w:t>
            </w:r>
          </w:p>
          <w:p w14:paraId="1984D921" w14:textId="4D070C7E" w:rsidR="009F3D4D" w:rsidRPr="009456AC" w:rsidRDefault="009F3D4D" w:rsidP="009456AC">
            <w:pPr>
              <w:spacing w:after="0"/>
              <w:jc w:val="center"/>
              <w:rPr>
                <w:rFonts w:ascii="Calibri" w:eastAsia="Calibri" w:hAnsi="Calibri" w:cs="Calibri"/>
                <w:b/>
                <w:bCs/>
                <w:sz w:val="20"/>
                <w:szCs w:val="20"/>
              </w:rPr>
            </w:pPr>
            <w:r>
              <w:rPr>
                <w:rFonts w:ascii="Calibri" w:eastAsia="Calibri" w:hAnsi="Calibri" w:cs="Calibri"/>
                <w:b/>
                <w:bCs/>
                <w:sz w:val="20"/>
                <w:szCs w:val="20"/>
              </w:rPr>
              <w:t>2</w:t>
            </w:r>
          </w:p>
        </w:tc>
        <w:tc>
          <w:tcPr>
            <w:tcW w:w="1134" w:type="dxa"/>
            <w:shd w:val="clear" w:color="auto" w:fill="FFFF99"/>
          </w:tcPr>
          <w:p w14:paraId="22771584" w14:textId="77777777" w:rsidR="009456AC" w:rsidRDefault="007F7072" w:rsidP="009456AC">
            <w:pPr>
              <w:spacing w:after="0"/>
              <w:jc w:val="center"/>
              <w:rPr>
                <w:rFonts w:ascii="Calibri" w:eastAsia="Calibri" w:hAnsi="Calibri" w:cs="Calibri"/>
                <w:b/>
                <w:bCs/>
                <w:sz w:val="20"/>
                <w:szCs w:val="20"/>
              </w:rPr>
            </w:pPr>
            <w:r>
              <w:rPr>
                <w:rFonts w:ascii="Calibri" w:eastAsia="Calibri" w:hAnsi="Calibri" w:cs="Calibri"/>
                <w:b/>
                <w:bCs/>
                <w:sz w:val="20"/>
                <w:szCs w:val="20"/>
              </w:rPr>
              <w:t>4</w:t>
            </w:r>
          </w:p>
          <w:p w14:paraId="5B2590D0" w14:textId="77777777" w:rsidR="00944232" w:rsidRDefault="00944232" w:rsidP="009456AC">
            <w:pPr>
              <w:spacing w:after="0"/>
              <w:jc w:val="center"/>
              <w:rPr>
                <w:rFonts w:ascii="Calibri" w:eastAsia="Calibri" w:hAnsi="Calibri" w:cs="Calibri"/>
                <w:b/>
                <w:bCs/>
                <w:sz w:val="20"/>
                <w:szCs w:val="20"/>
              </w:rPr>
            </w:pPr>
          </w:p>
          <w:p w14:paraId="4B31546D" w14:textId="77777777" w:rsidR="00944232" w:rsidRDefault="00944232" w:rsidP="009456AC">
            <w:pPr>
              <w:spacing w:after="0"/>
              <w:jc w:val="center"/>
              <w:rPr>
                <w:rFonts w:ascii="Calibri" w:eastAsia="Calibri" w:hAnsi="Calibri" w:cs="Calibri"/>
                <w:b/>
                <w:bCs/>
                <w:sz w:val="20"/>
                <w:szCs w:val="20"/>
              </w:rPr>
            </w:pPr>
          </w:p>
          <w:p w14:paraId="3E80C3C5" w14:textId="77777777" w:rsidR="00944232" w:rsidRDefault="00944232" w:rsidP="009456AC">
            <w:pPr>
              <w:spacing w:after="0"/>
              <w:jc w:val="center"/>
              <w:rPr>
                <w:rFonts w:ascii="Calibri" w:eastAsia="Calibri" w:hAnsi="Calibri" w:cs="Calibri"/>
                <w:b/>
                <w:bCs/>
                <w:sz w:val="20"/>
                <w:szCs w:val="20"/>
              </w:rPr>
            </w:pPr>
          </w:p>
          <w:p w14:paraId="49F9948F" w14:textId="65E14BF9" w:rsidR="00944232" w:rsidRDefault="00944232" w:rsidP="009456AC">
            <w:pPr>
              <w:spacing w:after="0"/>
              <w:jc w:val="center"/>
              <w:rPr>
                <w:rFonts w:ascii="Calibri" w:eastAsia="Calibri" w:hAnsi="Calibri" w:cs="Calibri"/>
                <w:b/>
                <w:bCs/>
                <w:sz w:val="20"/>
                <w:szCs w:val="20"/>
              </w:rPr>
            </w:pPr>
            <w:r>
              <w:rPr>
                <w:rFonts w:ascii="Calibri" w:eastAsia="Calibri" w:hAnsi="Calibri" w:cs="Calibri"/>
                <w:b/>
                <w:bCs/>
                <w:sz w:val="20"/>
                <w:szCs w:val="20"/>
              </w:rPr>
              <w:t>2</w:t>
            </w:r>
          </w:p>
          <w:p w14:paraId="06C50E31" w14:textId="77777777" w:rsidR="00944232" w:rsidRDefault="00944232" w:rsidP="009456AC">
            <w:pPr>
              <w:spacing w:after="0"/>
              <w:jc w:val="center"/>
              <w:rPr>
                <w:rFonts w:ascii="Calibri" w:eastAsia="Calibri" w:hAnsi="Calibri" w:cs="Calibri"/>
                <w:b/>
                <w:bCs/>
                <w:sz w:val="20"/>
                <w:szCs w:val="20"/>
              </w:rPr>
            </w:pPr>
          </w:p>
          <w:p w14:paraId="2BE75A4B" w14:textId="77777777" w:rsidR="00D507BB" w:rsidRDefault="00D507BB" w:rsidP="00D507BB">
            <w:pPr>
              <w:spacing w:after="0"/>
              <w:jc w:val="center"/>
              <w:rPr>
                <w:rFonts w:ascii="Calibri" w:eastAsia="Calibri" w:hAnsi="Calibri" w:cs="Calibri"/>
                <w:b/>
                <w:bCs/>
                <w:sz w:val="20"/>
                <w:szCs w:val="20"/>
              </w:rPr>
            </w:pPr>
            <w:r>
              <w:rPr>
                <w:rFonts w:ascii="Calibri" w:eastAsia="Calibri" w:hAnsi="Calibri" w:cs="Calibri"/>
                <w:b/>
                <w:bCs/>
                <w:sz w:val="20"/>
                <w:szCs w:val="20"/>
              </w:rPr>
              <w:t>100(Jordan); 6000 (Kenya)</w:t>
            </w:r>
          </w:p>
          <w:p w14:paraId="188A7AD7" w14:textId="6E97328A" w:rsidR="009F3D4D" w:rsidRPr="009456AC" w:rsidRDefault="009F3D4D" w:rsidP="009456AC">
            <w:pPr>
              <w:spacing w:after="0"/>
              <w:jc w:val="center"/>
              <w:rPr>
                <w:rFonts w:ascii="Calibri" w:eastAsia="Calibri" w:hAnsi="Calibri" w:cs="Calibri"/>
                <w:b/>
                <w:bCs/>
                <w:sz w:val="20"/>
                <w:szCs w:val="20"/>
              </w:rPr>
            </w:pPr>
            <w:r>
              <w:rPr>
                <w:rFonts w:ascii="Calibri" w:eastAsia="Calibri" w:hAnsi="Calibri" w:cs="Calibri"/>
                <w:b/>
                <w:bCs/>
                <w:sz w:val="20"/>
                <w:szCs w:val="20"/>
              </w:rPr>
              <w:t>4</w:t>
            </w:r>
          </w:p>
        </w:tc>
        <w:tc>
          <w:tcPr>
            <w:tcW w:w="1985" w:type="dxa"/>
            <w:shd w:val="clear" w:color="auto" w:fill="FFFF99"/>
          </w:tcPr>
          <w:p w14:paraId="13975842" w14:textId="2CA9D94E" w:rsidR="009456AC" w:rsidRPr="28365F9E" w:rsidRDefault="00D541B3" w:rsidP="000C5B67">
            <w:pPr>
              <w:pStyle w:val="Titolo2"/>
              <w:spacing w:after="0"/>
              <w:ind w:left="0"/>
              <w:rPr>
                <w:rFonts w:ascii="Calibri" w:eastAsia="Calibri" w:hAnsi="Calibri" w:cs="Calibri"/>
                <w:sz w:val="20"/>
                <w:szCs w:val="20"/>
              </w:rPr>
            </w:pPr>
            <w:r>
              <w:rPr>
                <w:rFonts w:ascii="Calibri" w:eastAsia="Calibri" w:hAnsi="Calibri" w:cs="Calibri"/>
                <w:sz w:val="20"/>
                <w:szCs w:val="20"/>
              </w:rPr>
              <w:t>feedback surveys,</w:t>
            </w:r>
            <w:r w:rsidRPr="000977B5">
              <w:rPr>
                <w:rFonts w:ascii="Calibri" w:eastAsia="Calibri" w:hAnsi="Calibri" w:cs="Calibri"/>
                <w:sz w:val="20"/>
                <w:szCs w:val="20"/>
              </w:rPr>
              <w:t xml:space="preserve"> </w:t>
            </w:r>
            <w:r>
              <w:rPr>
                <w:rFonts w:ascii="Calibri" w:eastAsia="Calibri" w:hAnsi="Calibri" w:cs="Calibri"/>
                <w:sz w:val="20"/>
                <w:szCs w:val="20"/>
              </w:rPr>
              <w:t>documents review</w:t>
            </w:r>
          </w:p>
        </w:tc>
      </w:tr>
      <w:tr w:rsidR="006F5E05" w14:paraId="3B7A9335" w14:textId="77777777" w:rsidTr="00944232">
        <w:trPr>
          <w:trHeight w:val="300"/>
        </w:trPr>
        <w:tc>
          <w:tcPr>
            <w:tcW w:w="2442" w:type="dxa"/>
            <w:vMerge w:val="restart"/>
            <w:shd w:val="clear" w:color="auto" w:fill="FFFF99"/>
            <w:tcMar>
              <w:left w:w="108" w:type="dxa"/>
              <w:right w:w="108" w:type="dxa"/>
            </w:tcMar>
          </w:tcPr>
          <w:p w14:paraId="2649ED62" w14:textId="35151276" w:rsidR="6E44A84E" w:rsidRDefault="6E44A84E" w:rsidP="6E44A84E">
            <w:pPr>
              <w:spacing w:before="60" w:after="240"/>
              <w:jc w:val="center"/>
            </w:pPr>
            <w:r w:rsidRPr="6E44A84E">
              <w:rPr>
                <w:rFonts w:ascii="Calibri" w:eastAsia="Calibri" w:hAnsi="Calibri" w:cs="Calibri"/>
                <w:b/>
                <w:bCs/>
                <w:sz w:val="20"/>
                <w:szCs w:val="20"/>
              </w:rPr>
              <w:t xml:space="preserve">EXPECTED OUTPUTS </w:t>
            </w:r>
          </w:p>
        </w:tc>
        <w:tc>
          <w:tcPr>
            <w:tcW w:w="3118" w:type="dxa"/>
            <w:vMerge w:val="restart"/>
            <w:shd w:val="clear" w:color="auto" w:fill="FFFF99"/>
            <w:tcMar>
              <w:left w:w="108" w:type="dxa"/>
              <w:right w:w="108" w:type="dxa"/>
            </w:tcMar>
          </w:tcPr>
          <w:p w14:paraId="17C4D4B7" w14:textId="784BF3F2" w:rsidR="6E44A84E" w:rsidRDefault="6E44A84E" w:rsidP="6E44A84E">
            <w:pPr>
              <w:spacing w:before="60" w:after="240"/>
              <w:jc w:val="center"/>
            </w:pPr>
            <w:r w:rsidRPr="6E44A84E">
              <w:rPr>
                <w:rFonts w:ascii="Calibri" w:eastAsia="Calibri" w:hAnsi="Calibri" w:cs="Calibri"/>
                <w:b/>
                <w:bCs/>
                <w:sz w:val="20"/>
                <w:szCs w:val="20"/>
              </w:rPr>
              <w:t>OUTPUT INDICATORS</w:t>
            </w:r>
            <w:hyperlink r:id="rId31" w:anchor="_ftn1">
              <w:r w:rsidRPr="6E44A84E">
                <w:rPr>
                  <w:rStyle w:val="Collegamentoipertestuale"/>
                  <w:rFonts w:ascii="Calibri" w:eastAsia="Calibri" w:hAnsi="Calibri" w:cs="Calibri"/>
                  <w:b/>
                  <w:bCs/>
                  <w:sz w:val="20"/>
                  <w:szCs w:val="20"/>
                  <w:vertAlign w:val="superscript"/>
                </w:rPr>
                <w:t>[1]</w:t>
              </w:r>
            </w:hyperlink>
          </w:p>
        </w:tc>
        <w:tc>
          <w:tcPr>
            <w:tcW w:w="3686" w:type="dxa"/>
            <w:vMerge w:val="restart"/>
            <w:shd w:val="clear" w:color="auto" w:fill="FFFF99"/>
            <w:tcMar>
              <w:left w:w="108" w:type="dxa"/>
              <w:right w:w="108" w:type="dxa"/>
            </w:tcMar>
          </w:tcPr>
          <w:p w14:paraId="7040B3FA" w14:textId="07000C18" w:rsidR="6E44A84E" w:rsidRDefault="6E44A84E" w:rsidP="6E44A84E">
            <w:pPr>
              <w:spacing w:before="60" w:after="240"/>
              <w:jc w:val="center"/>
            </w:pPr>
            <w:r w:rsidRPr="6E44A84E">
              <w:rPr>
                <w:rFonts w:ascii="Calibri" w:eastAsia="Calibri" w:hAnsi="Calibri" w:cs="Calibri"/>
                <w:b/>
                <w:bCs/>
                <w:sz w:val="20"/>
                <w:szCs w:val="20"/>
              </w:rPr>
              <w:t>DATA SOURCE</w:t>
            </w:r>
          </w:p>
        </w:tc>
        <w:tc>
          <w:tcPr>
            <w:tcW w:w="1559" w:type="dxa"/>
            <w:gridSpan w:val="2"/>
            <w:shd w:val="clear" w:color="auto" w:fill="FFFF99"/>
            <w:tcMar>
              <w:left w:w="108" w:type="dxa"/>
              <w:right w:w="108" w:type="dxa"/>
            </w:tcMar>
          </w:tcPr>
          <w:p w14:paraId="40DE6F17" w14:textId="003471F9" w:rsidR="009F3D4D" w:rsidRPr="00944232" w:rsidRDefault="6E44A84E" w:rsidP="009F3D4D">
            <w:pPr>
              <w:spacing w:before="60" w:after="240"/>
              <w:jc w:val="center"/>
              <w:rPr>
                <w:rFonts w:ascii="Calibri" w:eastAsia="Calibri" w:hAnsi="Calibri" w:cs="Calibri"/>
                <w:b/>
                <w:bCs/>
                <w:sz w:val="20"/>
                <w:szCs w:val="20"/>
              </w:rPr>
            </w:pPr>
            <w:r w:rsidRPr="6E44A84E">
              <w:rPr>
                <w:rFonts w:ascii="Calibri" w:eastAsia="Calibri" w:hAnsi="Calibri" w:cs="Calibri"/>
                <w:b/>
                <w:bCs/>
                <w:sz w:val="20"/>
                <w:szCs w:val="20"/>
              </w:rPr>
              <w:t>BASELINE</w:t>
            </w:r>
          </w:p>
        </w:tc>
        <w:tc>
          <w:tcPr>
            <w:tcW w:w="2268" w:type="dxa"/>
            <w:gridSpan w:val="2"/>
            <w:shd w:val="clear" w:color="auto" w:fill="FFFF99"/>
            <w:tcMar>
              <w:left w:w="108" w:type="dxa"/>
              <w:right w:w="108" w:type="dxa"/>
            </w:tcMar>
          </w:tcPr>
          <w:p w14:paraId="4241E002" w14:textId="29707299" w:rsidR="6E44A84E" w:rsidRDefault="270A3100" w:rsidP="28365F9E">
            <w:pPr>
              <w:pStyle w:val="Titolo2"/>
              <w:spacing w:before="60"/>
              <w:ind w:left="0"/>
              <w:jc w:val="center"/>
            </w:pPr>
            <w:r w:rsidRPr="28365F9E">
              <w:rPr>
                <w:rFonts w:ascii="Calibri" w:eastAsia="Calibri" w:hAnsi="Calibri" w:cs="Calibri"/>
                <w:sz w:val="20"/>
                <w:szCs w:val="20"/>
              </w:rPr>
              <w:t>TARGETS (by frequency of data collection)</w:t>
            </w:r>
          </w:p>
        </w:tc>
        <w:tc>
          <w:tcPr>
            <w:tcW w:w="1985" w:type="dxa"/>
            <w:vMerge w:val="restart"/>
            <w:shd w:val="clear" w:color="auto" w:fill="FFFF99"/>
            <w:tcMar>
              <w:left w:w="108" w:type="dxa"/>
              <w:right w:w="108" w:type="dxa"/>
            </w:tcMar>
          </w:tcPr>
          <w:p w14:paraId="21868B81" w14:textId="3648AAB2" w:rsidR="6E44A84E" w:rsidRDefault="270A3100" w:rsidP="28365F9E">
            <w:pPr>
              <w:pStyle w:val="Titolo2"/>
              <w:spacing w:before="60"/>
              <w:ind w:left="0"/>
              <w:jc w:val="center"/>
            </w:pPr>
            <w:r w:rsidRPr="28365F9E">
              <w:rPr>
                <w:rFonts w:ascii="Calibri" w:eastAsia="Calibri" w:hAnsi="Calibri" w:cs="Calibri"/>
                <w:sz w:val="20"/>
                <w:szCs w:val="20"/>
              </w:rPr>
              <w:t>DATA COLLECTION METHODS &amp; RISKS</w:t>
            </w:r>
          </w:p>
        </w:tc>
      </w:tr>
      <w:tr w:rsidR="006F5E05" w14:paraId="487F388F" w14:textId="77777777" w:rsidTr="00944232">
        <w:trPr>
          <w:trHeight w:val="109"/>
        </w:trPr>
        <w:tc>
          <w:tcPr>
            <w:tcW w:w="2442" w:type="dxa"/>
            <w:vMerge/>
            <w:vAlign w:val="center"/>
          </w:tcPr>
          <w:p w14:paraId="034FBC7B" w14:textId="77777777" w:rsidR="00497DDA" w:rsidRDefault="00497DDA"/>
        </w:tc>
        <w:tc>
          <w:tcPr>
            <w:tcW w:w="3118" w:type="dxa"/>
            <w:vMerge/>
            <w:vAlign w:val="center"/>
          </w:tcPr>
          <w:p w14:paraId="3E240353" w14:textId="77777777" w:rsidR="00497DDA" w:rsidRDefault="00497DDA"/>
        </w:tc>
        <w:tc>
          <w:tcPr>
            <w:tcW w:w="3686" w:type="dxa"/>
            <w:vMerge/>
            <w:vAlign w:val="center"/>
          </w:tcPr>
          <w:p w14:paraId="13714FC1" w14:textId="77777777" w:rsidR="00497DDA" w:rsidRDefault="00497DDA"/>
        </w:tc>
        <w:tc>
          <w:tcPr>
            <w:tcW w:w="709" w:type="dxa"/>
            <w:shd w:val="clear" w:color="auto" w:fill="FFFF99"/>
            <w:tcMar>
              <w:left w:w="108" w:type="dxa"/>
              <w:right w:w="108" w:type="dxa"/>
            </w:tcMar>
          </w:tcPr>
          <w:p w14:paraId="670D77D2" w14:textId="720FFE5F" w:rsidR="6E44A84E" w:rsidRDefault="270A3100" w:rsidP="005A73AF">
            <w:pPr>
              <w:spacing w:after="0"/>
              <w:jc w:val="center"/>
            </w:pPr>
            <w:r w:rsidRPr="28365F9E">
              <w:rPr>
                <w:rFonts w:ascii="Calibri" w:eastAsia="Calibri" w:hAnsi="Calibri" w:cs="Calibri"/>
                <w:b/>
                <w:bCs/>
                <w:sz w:val="20"/>
                <w:szCs w:val="20"/>
              </w:rPr>
              <w:t>Value</w:t>
            </w:r>
          </w:p>
        </w:tc>
        <w:tc>
          <w:tcPr>
            <w:tcW w:w="850" w:type="dxa"/>
            <w:shd w:val="clear" w:color="auto" w:fill="FFFF99"/>
            <w:tcMar>
              <w:left w:w="108" w:type="dxa"/>
              <w:right w:w="108" w:type="dxa"/>
            </w:tcMar>
          </w:tcPr>
          <w:p w14:paraId="5DB6A9A7" w14:textId="531AE879" w:rsidR="6E44A84E" w:rsidRDefault="270A3100" w:rsidP="005A73AF">
            <w:pPr>
              <w:spacing w:after="0"/>
              <w:jc w:val="center"/>
            </w:pPr>
            <w:r w:rsidRPr="28365F9E">
              <w:rPr>
                <w:rFonts w:ascii="Calibri" w:eastAsia="Calibri" w:hAnsi="Calibri" w:cs="Calibri"/>
                <w:b/>
                <w:bCs/>
                <w:sz w:val="20"/>
                <w:szCs w:val="20"/>
              </w:rPr>
              <w:t>Year</w:t>
            </w:r>
          </w:p>
        </w:tc>
        <w:tc>
          <w:tcPr>
            <w:tcW w:w="1134" w:type="dxa"/>
            <w:shd w:val="clear" w:color="auto" w:fill="FFFF99"/>
            <w:tcMar>
              <w:left w:w="108" w:type="dxa"/>
              <w:right w:w="108" w:type="dxa"/>
            </w:tcMar>
          </w:tcPr>
          <w:p w14:paraId="0C996BAE" w14:textId="78940CCB" w:rsidR="6E44A84E" w:rsidRDefault="270A3100" w:rsidP="005A73AF">
            <w:pPr>
              <w:spacing w:after="0"/>
              <w:jc w:val="center"/>
            </w:pPr>
            <w:r w:rsidRPr="28365F9E">
              <w:rPr>
                <w:rFonts w:ascii="Calibri" w:eastAsia="Calibri" w:hAnsi="Calibri" w:cs="Calibri"/>
                <w:b/>
                <w:bCs/>
                <w:sz w:val="20"/>
                <w:szCs w:val="20"/>
              </w:rPr>
              <w:t>Year 1</w:t>
            </w:r>
          </w:p>
        </w:tc>
        <w:tc>
          <w:tcPr>
            <w:tcW w:w="1134" w:type="dxa"/>
            <w:shd w:val="clear" w:color="auto" w:fill="FFFF99"/>
            <w:tcMar>
              <w:left w:w="108" w:type="dxa"/>
              <w:right w:w="108" w:type="dxa"/>
            </w:tcMar>
          </w:tcPr>
          <w:p w14:paraId="1BC3DC59" w14:textId="049921DC" w:rsidR="6E44A84E" w:rsidRDefault="7B92B6E1" w:rsidP="005A73AF">
            <w:pPr>
              <w:spacing w:after="0"/>
              <w:jc w:val="center"/>
              <w:rPr>
                <w:rFonts w:ascii="Calibri" w:eastAsia="Calibri" w:hAnsi="Calibri" w:cs="Calibri"/>
                <w:b/>
                <w:bCs/>
                <w:sz w:val="20"/>
                <w:szCs w:val="20"/>
              </w:rPr>
            </w:pPr>
            <w:r w:rsidRPr="1A574540">
              <w:rPr>
                <w:rFonts w:ascii="Calibri" w:eastAsia="Calibri" w:hAnsi="Calibri" w:cs="Calibri"/>
                <w:b/>
                <w:bCs/>
                <w:sz w:val="20"/>
                <w:szCs w:val="20"/>
              </w:rPr>
              <w:t>Final</w:t>
            </w:r>
          </w:p>
        </w:tc>
        <w:tc>
          <w:tcPr>
            <w:tcW w:w="1985" w:type="dxa"/>
            <w:vMerge/>
            <w:vAlign w:val="center"/>
          </w:tcPr>
          <w:p w14:paraId="502296F2" w14:textId="77777777" w:rsidR="00497DDA" w:rsidRDefault="00497DDA"/>
        </w:tc>
      </w:tr>
      <w:tr w:rsidR="006F5E05" w14:paraId="141EA44F" w14:textId="77777777" w:rsidTr="00944232">
        <w:trPr>
          <w:trHeight w:val="1686"/>
        </w:trPr>
        <w:tc>
          <w:tcPr>
            <w:tcW w:w="2442" w:type="dxa"/>
          </w:tcPr>
          <w:p w14:paraId="495208E1" w14:textId="4D0EA416" w:rsidR="00497DDA" w:rsidRDefault="00A75F22" w:rsidP="00676A46">
            <w:pPr>
              <w:spacing w:after="0"/>
              <w:jc w:val="left"/>
            </w:pPr>
            <w:r w:rsidRPr="28365F9E">
              <w:rPr>
                <w:rFonts w:ascii="Calibri" w:eastAsia="Calibri" w:hAnsi="Calibri" w:cs="Calibri"/>
                <w:b/>
                <w:bCs/>
                <w:sz w:val="20"/>
                <w:szCs w:val="20"/>
              </w:rPr>
              <w:t xml:space="preserve">Output 1: </w:t>
            </w:r>
            <w:r w:rsidR="00A8334D" w:rsidRPr="00A8334D">
              <w:rPr>
                <w:rFonts w:ascii="Calibri" w:eastAsia="Calibri" w:hAnsi="Calibri" w:cs="Calibri"/>
                <w:b/>
                <w:bCs/>
                <w:sz w:val="20"/>
                <w:szCs w:val="20"/>
              </w:rPr>
              <w:t>Increased advocacy for resilient food systems and strengthened global partnerships leading to increased resource mobilization and enhanced collaborative action for food systems resilience</w:t>
            </w:r>
            <w:r w:rsidR="00676A46" w:rsidRPr="00676A46">
              <w:rPr>
                <w:rFonts w:ascii="Calibri" w:eastAsia="Calibri" w:hAnsi="Calibri" w:cs="Calibri"/>
                <w:b/>
                <w:bCs/>
                <w:sz w:val="20"/>
                <w:szCs w:val="20"/>
              </w:rPr>
              <w:t>.</w:t>
            </w:r>
          </w:p>
        </w:tc>
        <w:tc>
          <w:tcPr>
            <w:tcW w:w="3118" w:type="dxa"/>
            <w:tcMar>
              <w:left w:w="108" w:type="dxa"/>
              <w:right w:w="108" w:type="dxa"/>
            </w:tcMar>
          </w:tcPr>
          <w:p w14:paraId="3D64FC28" w14:textId="43305575" w:rsidR="6E44A84E" w:rsidRDefault="00A75F22" w:rsidP="00492D55">
            <w:pPr>
              <w:spacing w:after="0"/>
              <w:jc w:val="left"/>
              <w:rPr>
                <w:rFonts w:ascii="Calibri" w:eastAsia="Calibri" w:hAnsi="Calibri" w:cs="Calibri"/>
                <w:b/>
                <w:bCs/>
                <w:sz w:val="20"/>
                <w:szCs w:val="20"/>
              </w:rPr>
            </w:pPr>
            <w:r>
              <w:rPr>
                <w:rFonts w:ascii="Calibri" w:eastAsia="Calibri" w:hAnsi="Calibri" w:cs="Calibri"/>
                <w:b/>
                <w:bCs/>
                <w:sz w:val="20"/>
                <w:szCs w:val="20"/>
              </w:rPr>
              <w:t>1.1</w:t>
            </w:r>
            <w:r w:rsidR="270A3100" w:rsidRPr="28365F9E">
              <w:rPr>
                <w:rFonts w:ascii="Calibri" w:eastAsia="Calibri" w:hAnsi="Calibri" w:cs="Calibri"/>
                <w:b/>
                <w:bCs/>
                <w:sz w:val="20"/>
                <w:szCs w:val="20"/>
              </w:rPr>
              <w:t xml:space="preserve"> </w:t>
            </w:r>
            <w:r w:rsidR="7B90B6BD" w:rsidRPr="28365F9E">
              <w:rPr>
                <w:rFonts w:ascii="Calibri" w:eastAsia="Calibri" w:hAnsi="Calibri" w:cs="Calibri"/>
                <w:b/>
                <w:bCs/>
                <w:sz w:val="20"/>
                <w:szCs w:val="20"/>
              </w:rPr>
              <w:t xml:space="preserve">Number of strategic partnerships established or enhanced for resource mobilization </w:t>
            </w:r>
            <w:r>
              <w:rPr>
                <w:rFonts w:ascii="Calibri" w:eastAsia="Calibri" w:hAnsi="Calibri" w:cs="Calibri"/>
                <w:b/>
                <w:bCs/>
                <w:sz w:val="20"/>
                <w:szCs w:val="20"/>
              </w:rPr>
              <w:t>and collaboration opportunities through  global</w:t>
            </w:r>
            <w:r w:rsidR="007A6321">
              <w:rPr>
                <w:rFonts w:ascii="Calibri" w:eastAsia="Calibri" w:hAnsi="Calibri" w:cs="Calibri"/>
                <w:b/>
                <w:bCs/>
                <w:sz w:val="20"/>
                <w:szCs w:val="20"/>
              </w:rPr>
              <w:t xml:space="preserve"> and regional</w:t>
            </w:r>
            <w:r>
              <w:rPr>
                <w:rFonts w:ascii="Calibri" w:eastAsia="Calibri" w:hAnsi="Calibri" w:cs="Calibri"/>
                <w:b/>
                <w:bCs/>
                <w:sz w:val="20"/>
                <w:szCs w:val="20"/>
              </w:rPr>
              <w:t xml:space="preserve"> support </w:t>
            </w:r>
          </w:p>
        </w:tc>
        <w:tc>
          <w:tcPr>
            <w:tcW w:w="3686" w:type="dxa"/>
            <w:tcMar>
              <w:left w:w="108" w:type="dxa"/>
              <w:right w:w="108" w:type="dxa"/>
            </w:tcMar>
          </w:tcPr>
          <w:p w14:paraId="5AFE9C99" w14:textId="5BD48DA8" w:rsidR="6E44A84E" w:rsidRDefault="007A6321" w:rsidP="00492D55">
            <w:pPr>
              <w:spacing w:after="0"/>
              <w:jc w:val="left"/>
              <w:rPr>
                <w:rFonts w:ascii="Calibri" w:eastAsia="Calibri" w:hAnsi="Calibri" w:cs="Calibri"/>
                <w:sz w:val="20"/>
                <w:szCs w:val="20"/>
              </w:rPr>
            </w:pPr>
            <w:r w:rsidRPr="007A6321">
              <w:rPr>
                <w:rFonts w:ascii="Calibri" w:eastAsia="Calibri" w:hAnsi="Calibri" w:cs="Calibri"/>
                <w:sz w:val="20"/>
                <w:szCs w:val="20"/>
              </w:rPr>
              <w:t>Partnership agreements, memorandums of understanding (MOUs), donor reports, collaboration records, funding proposals, and meeting minutes documenting partnership development and resource mobilization efforts.</w:t>
            </w:r>
          </w:p>
        </w:tc>
        <w:tc>
          <w:tcPr>
            <w:tcW w:w="709" w:type="dxa"/>
            <w:tcMar>
              <w:left w:w="108" w:type="dxa"/>
              <w:right w:w="108" w:type="dxa"/>
            </w:tcMar>
          </w:tcPr>
          <w:p w14:paraId="59E343C2" w14:textId="70600ECC" w:rsidR="28365F9E" w:rsidRDefault="28365F9E" w:rsidP="00492D55">
            <w:pPr>
              <w:spacing w:after="0"/>
              <w:jc w:val="left"/>
              <w:rPr>
                <w:rFonts w:ascii="Calibri" w:eastAsia="Calibri" w:hAnsi="Calibri" w:cs="Calibri"/>
                <w:sz w:val="20"/>
                <w:szCs w:val="20"/>
              </w:rPr>
            </w:pPr>
            <w:r w:rsidRPr="28365F9E">
              <w:rPr>
                <w:rFonts w:ascii="Calibri" w:eastAsia="Calibri" w:hAnsi="Calibri" w:cs="Calibri"/>
                <w:sz w:val="20"/>
                <w:szCs w:val="20"/>
              </w:rPr>
              <w:t xml:space="preserve"> </w:t>
            </w:r>
            <w:r w:rsidR="000C5B67">
              <w:rPr>
                <w:rFonts w:ascii="Calibri" w:eastAsia="Calibri" w:hAnsi="Calibri" w:cs="Calibri"/>
                <w:sz w:val="20"/>
                <w:szCs w:val="20"/>
              </w:rPr>
              <w:t>0</w:t>
            </w:r>
          </w:p>
        </w:tc>
        <w:tc>
          <w:tcPr>
            <w:tcW w:w="850" w:type="dxa"/>
            <w:tcMar>
              <w:left w:w="108" w:type="dxa"/>
              <w:right w:w="108" w:type="dxa"/>
            </w:tcMar>
          </w:tcPr>
          <w:p w14:paraId="0892A6E6" w14:textId="45B9C2F9" w:rsidR="28365F9E" w:rsidRDefault="28365F9E" w:rsidP="00492D55">
            <w:pPr>
              <w:spacing w:after="0"/>
              <w:jc w:val="center"/>
              <w:rPr>
                <w:rFonts w:ascii="Calibri" w:eastAsia="Calibri" w:hAnsi="Calibri" w:cs="Calibri"/>
                <w:sz w:val="20"/>
                <w:szCs w:val="20"/>
              </w:rPr>
            </w:pPr>
            <w:r w:rsidRPr="28365F9E">
              <w:rPr>
                <w:rFonts w:ascii="Calibri" w:eastAsia="Calibri" w:hAnsi="Calibri" w:cs="Calibri"/>
                <w:sz w:val="20"/>
                <w:szCs w:val="20"/>
              </w:rPr>
              <w:t>202</w:t>
            </w:r>
            <w:r w:rsidR="007359B2">
              <w:rPr>
                <w:rFonts w:ascii="Calibri" w:eastAsia="Calibri" w:hAnsi="Calibri" w:cs="Calibri"/>
                <w:sz w:val="20"/>
                <w:szCs w:val="20"/>
              </w:rPr>
              <w:t>4</w:t>
            </w:r>
          </w:p>
        </w:tc>
        <w:tc>
          <w:tcPr>
            <w:tcW w:w="1134" w:type="dxa"/>
            <w:tcMar>
              <w:left w:w="108" w:type="dxa"/>
              <w:right w:w="108" w:type="dxa"/>
            </w:tcMar>
          </w:tcPr>
          <w:p w14:paraId="5E35B5AD" w14:textId="2CA47C4E" w:rsidR="6E44A84E" w:rsidRDefault="270A3100" w:rsidP="00492D55">
            <w:pPr>
              <w:spacing w:after="0"/>
              <w:jc w:val="left"/>
              <w:rPr>
                <w:rFonts w:ascii="Calibri" w:eastAsia="Calibri" w:hAnsi="Calibri" w:cs="Calibri"/>
                <w:sz w:val="20"/>
                <w:szCs w:val="20"/>
              </w:rPr>
            </w:pPr>
            <w:r w:rsidRPr="28365F9E">
              <w:rPr>
                <w:rFonts w:ascii="Calibri" w:eastAsia="Calibri" w:hAnsi="Calibri" w:cs="Calibri"/>
                <w:sz w:val="20"/>
                <w:szCs w:val="20"/>
              </w:rPr>
              <w:t xml:space="preserve"> </w:t>
            </w:r>
            <w:r w:rsidR="3672517E" w:rsidRPr="28365F9E">
              <w:rPr>
                <w:rFonts w:ascii="Calibri" w:eastAsia="Calibri" w:hAnsi="Calibri" w:cs="Calibri"/>
                <w:sz w:val="20"/>
                <w:szCs w:val="20"/>
              </w:rPr>
              <w:t>At least 1</w:t>
            </w:r>
          </w:p>
        </w:tc>
        <w:tc>
          <w:tcPr>
            <w:tcW w:w="1134" w:type="dxa"/>
            <w:tcMar>
              <w:left w:w="108" w:type="dxa"/>
              <w:right w:w="108" w:type="dxa"/>
            </w:tcMar>
          </w:tcPr>
          <w:p w14:paraId="4000510E" w14:textId="48C87847" w:rsidR="6E44A84E" w:rsidRDefault="3672517E" w:rsidP="00492D55">
            <w:pPr>
              <w:spacing w:after="0"/>
              <w:jc w:val="left"/>
            </w:pPr>
            <w:r w:rsidRPr="28365F9E">
              <w:rPr>
                <w:rFonts w:ascii="Calibri" w:eastAsia="Calibri" w:hAnsi="Calibri" w:cs="Calibri"/>
                <w:sz w:val="20"/>
                <w:szCs w:val="20"/>
              </w:rPr>
              <w:t>At least 2</w:t>
            </w:r>
          </w:p>
        </w:tc>
        <w:tc>
          <w:tcPr>
            <w:tcW w:w="1985" w:type="dxa"/>
            <w:tcMar>
              <w:left w:w="108" w:type="dxa"/>
              <w:right w:w="108" w:type="dxa"/>
            </w:tcMar>
          </w:tcPr>
          <w:p w14:paraId="264EDD13" w14:textId="371C82D9" w:rsidR="6E44A84E" w:rsidRDefault="70C564AF" w:rsidP="00492D55">
            <w:pPr>
              <w:spacing w:after="0"/>
              <w:jc w:val="left"/>
              <w:rPr>
                <w:rFonts w:ascii="Calibri" w:eastAsia="Calibri" w:hAnsi="Calibri" w:cs="Calibri"/>
                <w:sz w:val="20"/>
                <w:szCs w:val="20"/>
              </w:rPr>
            </w:pPr>
            <w:r w:rsidRPr="28365F9E">
              <w:rPr>
                <w:rFonts w:ascii="Calibri" w:eastAsia="Calibri" w:hAnsi="Calibri" w:cs="Calibri"/>
                <w:sz w:val="20"/>
                <w:szCs w:val="20"/>
              </w:rPr>
              <w:t>Meeting records, interviews</w:t>
            </w:r>
          </w:p>
          <w:p w14:paraId="679C6DA1" w14:textId="1B60D9F1" w:rsidR="6E44A84E" w:rsidRDefault="70C564AF" w:rsidP="00492D55">
            <w:pPr>
              <w:spacing w:after="0"/>
              <w:jc w:val="left"/>
              <w:rPr>
                <w:rFonts w:ascii="Calibri" w:eastAsia="Calibri" w:hAnsi="Calibri" w:cs="Calibri"/>
                <w:sz w:val="20"/>
                <w:szCs w:val="20"/>
              </w:rPr>
            </w:pPr>
            <w:r w:rsidRPr="28365F9E">
              <w:rPr>
                <w:rFonts w:ascii="Calibri" w:eastAsia="Calibri" w:hAnsi="Calibri" w:cs="Calibri"/>
                <w:sz w:val="20"/>
                <w:szCs w:val="20"/>
              </w:rPr>
              <w:t>Risk: Diverse Expectations about partnership results.</w:t>
            </w:r>
          </w:p>
        </w:tc>
      </w:tr>
      <w:tr w:rsidR="006F5E05" w14:paraId="51E16EA8" w14:textId="77777777" w:rsidTr="00944232">
        <w:trPr>
          <w:trHeight w:val="2674"/>
        </w:trPr>
        <w:tc>
          <w:tcPr>
            <w:tcW w:w="2442" w:type="dxa"/>
            <w:tcMar>
              <w:left w:w="108" w:type="dxa"/>
              <w:right w:w="108" w:type="dxa"/>
            </w:tcMar>
          </w:tcPr>
          <w:p w14:paraId="1C8AFD3B" w14:textId="04E97D81" w:rsidR="6E44A84E" w:rsidRPr="00492D55" w:rsidRDefault="270A3100" w:rsidP="00492D55">
            <w:pPr>
              <w:spacing w:after="0"/>
              <w:jc w:val="left"/>
              <w:rPr>
                <w:rFonts w:ascii="Calibri" w:eastAsia="Calibri" w:hAnsi="Calibri" w:cs="Calibri"/>
                <w:b/>
                <w:bCs/>
                <w:sz w:val="20"/>
                <w:szCs w:val="20"/>
              </w:rPr>
            </w:pPr>
            <w:r w:rsidRPr="28365F9E">
              <w:rPr>
                <w:rFonts w:ascii="Calibri" w:eastAsia="Calibri" w:hAnsi="Calibri" w:cs="Calibri"/>
                <w:b/>
                <w:bCs/>
                <w:sz w:val="20"/>
                <w:szCs w:val="20"/>
              </w:rPr>
              <w:t>Output 2</w:t>
            </w:r>
            <w:r w:rsidR="711EB2E5" w:rsidRPr="28365F9E">
              <w:rPr>
                <w:rFonts w:ascii="Calibri" w:eastAsia="Calibri" w:hAnsi="Calibri" w:cs="Calibri"/>
                <w:b/>
                <w:bCs/>
                <w:sz w:val="20"/>
                <w:szCs w:val="20"/>
              </w:rPr>
              <w:t xml:space="preserve">: </w:t>
            </w:r>
            <w:r w:rsidR="000B0F2D" w:rsidRPr="000B0F2D">
              <w:rPr>
                <w:rFonts w:ascii="Calibri" w:eastAsia="Calibri" w:hAnsi="Calibri" w:cs="Calibri"/>
                <w:b/>
                <w:bCs/>
                <w:sz w:val="20"/>
                <w:szCs w:val="20"/>
              </w:rPr>
              <w:t>Enhanced regional cooperation and knowledge sharing for resilient food systems lead to the implementation of best practices, driving systemic change for resilient food systems</w:t>
            </w:r>
            <w:r w:rsidR="006B082C">
              <w:rPr>
                <w:rFonts w:ascii="Calibri" w:eastAsia="Calibri" w:hAnsi="Calibri" w:cs="Calibri"/>
                <w:b/>
                <w:bCs/>
                <w:sz w:val="20"/>
                <w:szCs w:val="20"/>
              </w:rPr>
              <w:t>, including</w:t>
            </w:r>
            <w:r w:rsidR="006B082C">
              <w:t xml:space="preserve"> </w:t>
            </w:r>
            <w:r w:rsidR="006B082C" w:rsidRPr="006B082C">
              <w:rPr>
                <w:rFonts w:ascii="Calibri" w:eastAsia="Calibri" w:hAnsi="Calibri" w:cs="Calibri"/>
                <w:b/>
                <w:bCs/>
                <w:sz w:val="20"/>
                <w:szCs w:val="20"/>
              </w:rPr>
              <w:t>a focus on gender equality and women’s empowerment</w:t>
            </w:r>
            <w:r w:rsidR="006B082C">
              <w:rPr>
                <w:rFonts w:ascii="Calibri" w:eastAsia="Calibri" w:hAnsi="Calibri" w:cs="Calibri"/>
                <w:b/>
                <w:bCs/>
                <w:sz w:val="20"/>
                <w:szCs w:val="20"/>
              </w:rPr>
              <w:t xml:space="preserve"> </w:t>
            </w:r>
          </w:p>
        </w:tc>
        <w:tc>
          <w:tcPr>
            <w:tcW w:w="3118" w:type="dxa"/>
            <w:tcMar>
              <w:left w:w="108" w:type="dxa"/>
              <w:right w:w="108" w:type="dxa"/>
            </w:tcMar>
          </w:tcPr>
          <w:p w14:paraId="7E76EE62" w14:textId="36B9C614" w:rsidR="6E44A84E" w:rsidRDefault="270A3100" w:rsidP="00492D55">
            <w:pPr>
              <w:spacing w:after="0"/>
              <w:jc w:val="left"/>
              <w:rPr>
                <w:rFonts w:ascii="Calibri" w:eastAsia="Calibri" w:hAnsi="Calibri" w:cs="Calibri"/>
                <w:b/>
                <w:bCs/>
                <w:sz w:val="20"/>
                <w:szCs w:val="20"/>
              </w:rPr>
            </w:pPr>
            <w:r w:rsidRPr="28365F9E">
              <w:rPr>
                <w:rFonts w:ascii="Calibri" w:eastAsia="Calibri" w:hAnsi="Calibri" w:cs="Calibri"/>
                <w:b/>
                <w:bCs/>
                <w:sz w:val="20"/>
                <w:szCs w:val="20"/>
              </w:rPr>
              <w:t xml:space="preserve">2.1 </w:t>
            </w:r>
            <w:r w:rsidR="00A8334D" w:rsidRPr="00A8334D">
              <w:rPr>
                <w:rFonts w:ascii="Calibri" w:eastAsia="Calibri" w:hAnsi="Calibri" w:cs="Calibri"/>
                <w:b/>
                <w:bCs/>
                <w:sz w:val="20"/>
                <w:szCs w:val="20"/>
              </w:rPr>
              <w:t>Percentage of countries adopting shared best practices in food systems resilience as a result of regional knowledge-sharing events</w:t>
            </w:r>
            <w:r w:rsidR="007A6321" w:rsidRPr="007A6321">
              <w:rPr>
                <w:rFonts w:ascii="Calibri" w:eastAsia="Calibri" w:hAnsi="Calibri" w:cs="Calibri"/>
                <w:b/>
                <w:bCs/>
                <w:sz w:val="20"/>
                <w:szCs w:val="20"/>
              </w:rPr>
              <w:t>.</w:t>
            </w:r>
          </w:p>
          <w:p w14:paraId="1268BF10" w14:textId="1B490A15" w:rsidR="00A8334D" w:rsidRDefault="00A8334D" w:rsidP="00A8334D">
            <w:pPr>
              <w:spacing w:after="0"/>
              <w:jc w:val="left"/>
              <w:rPr>
                <w:rFonts w:ascii="Calibri" w:eastAsia="Calibri" w:hAnsi="Calibri" w:cs="Calibri"/>
                <w:b/>
                <w:bCs/>
                <w:sz w:val="20"/>
                <w:szCs w:val="20"/>
              </w:rPr>
            </w:pPr>
          </w:p>
        </w:tc>
        <w:tc>
          <w:tcPr>
            <w:tcW w:w="3686" w:type="dxa"/>
            <w:tcMar>
              <w:left w:w="108" w:type="dxa"/>
              <w:right w:w="108" w:type="dxa"/>
            </w:tcMar>
          </w:tcPr>
          <w:p w14:paraId="31B90933" w14:textId="2401BDC0" w:rsidR="6E44A84E" w:rsidRDefault="00A8334D" w:rsidP="00492D55">
            <w:pPr>
              <w:spacing w:after="0"/>
              <w:jc w:val="left"/>
              <w:rPr>
                <w:rFonts w:ascii="Calibri" w:eastAsia="Calibri" w:hAnsi="Calibri" w:cs="Calibri"/>
                <w:sz w:val="20"/>
                <w:szCs w:val="20"/>
              </w:rPr>
            </w:pPr>
            <w:r w:rsidRPr="00A8334D">
              <w:rPr>
                <w:rFonts w:ascii="Calibri" w:eastAsia="Calibri" w:hAnsi="Calibri" w:cs="Calibri"/>
                <w:sz w:val="20"/>
                <w:szCs w:val="20"/>
              </w:rPr>
              <w:t>Policy briefs, government policy documents, reports from regional collaborations, platform analytics, and follow-up studies on policy implementation and best practice adoption.</w:t>
            </w:r>
            <w:r w:rsidR="007A6321" w:rsidRPr="007A6321">
              <w:rPr>
                <w:rFonts w:ascii="Calibri" w:eastAsia="Calibri" w:hAnsi="Calibri" w:cs="Calibri"/>
                <w:sz w:val="20"/>
                <w:szCs w:val="20"/>
              </w:rPr>
              <w:t>.</w:t>
            </w:r>
          </w:p>
        </w:tc>
        <w:tc>
          <w:tcPr>
            <w:tcW w:w="709" w:type="dxa"/>
            <w:tcMar>
              <w:left w:w="108" w:type="dxa"/>
              <w:right w:w="108" w:type="dxa"/>
            </w:tcMar>
          </w:tcPr>
          <w:p w14:paraId="11C67220" w14:textId="0535269C" w:rsidR="28365F9E" w:rsidRDefault="28365F9E" w:rsidP="00492D55">
            <w:pPr>
              <w:spacing w:after="0"/>
              <w:jc w:val="left"/>
              <w:rPr>
                <w:rFonts w:ascii="Calibri" w:eastAsia="Calibri" w:hAnsi="Calibri" w:cs="Calibri"/>
                <w:sz w:val="20"/>
                <w:szCs w:val="20"/>
              </w:rPr>
            </w:pPr>
            <w:r w:rsidRPr="28365F9E">
              <w:rPr>
                <w:rFonts w:ascii="Calibri" w:eastAsia="Calibri" w:hAnsi="Calibri" w:cs="Calibri"/>
                <w:sz w:val="20"/>
                <w:szCs w:val="20"/>
              </w:rPr>
              <w:t xml:space="preserve"> </w:t>
            </w:r>
            <w:r w:rsidR="000C5B67">
              <w:rPr>
                <w:rFonts w:ascii="Calibri" w:eastAsia="Calibri" w:hAnsi="Calibri" w:cs="Calibri"/>
                <w:sz w:val="20"/>
                <w:szCs w:val="20"/>
              </w:rPr>
              <w:t>0</w:t>
            </w:r>
          </w:p>
        </w:tc>
        <w:tc>
          <w:tcPr>
            <w:tcW w:w="850" w:type="dxa"/>
            <w:tcMar>
              <w:left w:w="108" w:type="dxa"/>
              <w:right w:w="108" w:type="dxa"/>
            </w:tcMar>
          </w:tcPr>
          <w:p w14:paraId="7C48C7FF" w14:textId="71D924FF" w:rsidR="28365F9E" w:rsidRDefault="28365F9E" w:rsidP="00492D55">
            <w:pPr>
              <w:spacing w:after="0"/>
              <w:jc w:val="center"/>
              <w:rPr>
                <w:rFonts w:ascii="Calibri" w:eastAsia="Calibri" w:hAnsi="Calibri" w:cs="Calibri"/>
                <w:sz w:val="20"/>
                <w:szCs w:val="20"/>
              </w:rPr>
            </w:pPr>
            <w:r w:rsidRPr="28365F9E">
              <w:rPr>
                <w:rFonts w:ascii="Calibri" w:eastAsia="Calibri" w:hAnsi="Calibri" w:cs="Calibri"/>
                <w:sz w:val="20"/>
                <w:szCs w:val="20"/>
              </w:rPr>
              <w:t>202</w:t>
            </w:r>
            <w:r w:rsidR="007359B2">
              <w:rPr>
                <w:rFonts w:ascii="Calibri" w:eastAsia="Calibri" w:hAnsi="Calibri" w:cs="Calibri"/>
                <w:sz w:val="20"/>
                <w:szCs w:val="20"/>
              </w:rPr>
              <w:t>4</w:t>
            </w:r>
          </w:p>
        </w:tc>
        <w:tc>
          <w:tcPr>
            <w:tcW w:w="1134" w:type="dxa"/>
            <w:tcMar>
              <w:left w:w="108" w:type="dxa"/>
              <w:right w:w="108" w:type="dxa"/>
            </w:tcMar>
          </w:tcPr>
          <w:p w14:paraId="730AB9D5" w14:textId="7FE03E1F" w:rsidR="6E44A84E" w:rsidRDefault="270A3100" w:rsidP="000C5B67">
            <w:pPr>
              <w:spacing w:after="0"/>
              <w:jc w:val="left"/>
              <w:rPr>
                <w:rFonts w:ascii="Calibri" w:eastAsia="Calibri" w:hAnsi="Calibri" w:cs="Calibri"/>
                <w:sz w:val="20"/>
                <w:szCs w:val="20"/>
              </w:rPr>
            </w:pPr>
            <w:r w:rsidRPr="28365F9E">
              <w:rPr>
                <w:rFonts w:ascii="Calibri" w:eastAsia="Calibri" w:hAnsi="Calibri" w:cs="Calibri"/>
                <w:sz w:val="20"/>
                <w:szCs w:val="20"/>
              </w:rPr>
              <w:t xml:space="preserve"> </w:t>
            </w:r>
            <w:r w:rsidR="000C5B67">
              <w:rPr>
                <w:rFonts w:ascii="Calibri" w:eastAsia="Calibri" w:hAnsi="Calibri" w:cs="Calibri"/>
                <w:sz w:val="20"/>
                <w:szCs w:val="20"/>
              </w:rPr>
              <w:t>0</w:t>
            </w:r>
            <w:r w:rsidR="0BD55507" w:rsidRPr="28365F9E">
              <w:rPr>
                <w:rFonts w:ascii="Calibri" w:eastAsia="Calibri" w:hAnsi="Calibri" w:cs="Calibri"/>
                <w:sz w:val="20"/>
                <w:szCs w:val="20"/>
              </w:rPr>
              <w:t xml:space="preserve"> </w:t>
            </w:r>
          </w:p>
        </w:tc>
        <w:tc>
          <w:tcPr>
            <w:tcW w:w="1134" w:type="dxa"/>
            <w:tcMar>
              <w:left w:w="108" w:type="dxa"/>
              <w:right w:w="108" w:type="dxa"/>
            </w:tcMar>
          </w:tcPr>
          <w:p w14:paraId="43E054E4" w14:textId="33EBA45B" w:rsidR="6E44A84E" w:rsidRDefault="0BD55507" w:rsidP="00492D55">
            <w:pPr>
              <w:spacing w:after="0"/>
              <w:jc w:val="left"/>
              <w:rPr>
                <w:rFonts w:ascii="Calibri" w:eastAsia="Calibri" w:hAnsi="Calibri" w:cs="Calibri"/>
                <w:sz w:val="20"/>
                <w:szCs w:val="20"/>
              </w:rPr>
            </w:pPr>
            <w:r w:rsidRPr="28365F9E">
              <w:rPr>
                <w:rFonts w:ascii="Calibri" w:eastAsia="Calibri" w:hAnsi="Calibri" w:cs="Calibri"/>
                <w:sz w:val="20"/>
                <w:szCs w:val="20"/>
              </w:rPr>
              <w:t>At least 2</w:t>
            </w:r>
          </w:p>
        </w:tc>
        <w:tc>
          <w:tcPr>
            <w:tcW w:w="1985" w:type="dxa"/>
            <w:tcMar>
              <w:left w:w="108" w:type="dxa"/>
              <w:right w:w="108" w:type="dxa"/>
            </w:tcMar>
          </w:tcPr>
          <w:p w14:paraId="0E1C876B" w14:textId="27242098" w:rsidR="6E44A84E" w:rsidRDefault="000977B5" w:rsidP="00492D55">
            <w:pPr>
              <w:spacing w:after="0"/>
              <w:jc w:val="left"/>
              <w:rPr>
                <w:rFonts w:ascii="Calibri" w:eastAsia="Calibri" w:hAnsi="Calibri" w:cs="Calibri"/>
                <w:sz w:val="20"/>
                <w:szCs w:val="20"/>
              </w:rPr>
            </w:pPr>
            <w:r>
              <w:rPr>
                <w:rFonts w:ascii="Calibri" w:eastAsia="Calibri" w:hAnsi="Calibri" w:cs="Calibri"/>
                <w:sz w:val="20"/>
                <w:szCs w:val="20"/>
              </w:rPr>
              <w:t xml:space="preserve"> feedback surveys,</w:t>
            </w:r>
            <w:r w:rsidRPr="000977B5">
              <w:rPr>
                <w:rFonts w:ascii="Calibri" w:eastAsia="Calibri" w:hAnsi="Calibri" w:cs="Calibri"/>
                <w:sz w:val="20"/>
                <w:szCs w:val="20"/>
              </w:rPr>
              <w:t xml:space="preserve"> </w:t>
            </w:r>
            <w:r w:rsidR="000B0F2D">
              <w:rPr>
                <w:rFonts w:ascii="Calibri" w:eastAsia="Calibri" w:hAnsi="Calibri" w:cs="Calibri"/>
                <w:sz w:val="20"/>
                <w:szCs w:val="20"/>
              </w:rPr>
              <w:t>documents review</w:t>
            </w:r>
          </w:p>
          <w:p w14:paraId="600B2F26" w14:textId="06991CFF" w:rsidR="000977B5" w:rsidRDefault="000977B5" w:rsidP="000B0F2D">
            <w:pPr>
              <w:spacing w:after="0"/>
              <w:jc w:val="left"/>
              <w:rPr>
                <w:rFonts w:ascii="Calibri" w:eastAsia="Calibri" w:hAnsi="Calibri" w:cs="Calibri"/>
                <w:sz w:val="20"/>
                <w:szCs w:val="20"/>
              </w:rPr>
            </w:pPr>
            <w:r>
              <w:rPr>
                <w:rFonts w:ascii="Calibri" w:eastAsia="Calibri" w:hAnsi="Calibri" w:cs="Calibri"/>
                <w:sz w:val="20"/>
                <w:szCs w:val="20"/>
              </w:rPr>
              <w:t>Risk:</w:t>
            </w:r>
            <w:r w:rsidRPr="000977B5">
              <w:rPr>
                <w:rFonts w:ascii="Calibri" w:eastAsia="Calibri" w:hAnsi="Calibri" w:cs="Calibri"/>
                <w:sz w:val="20"/>
                <w:szCs w:val="20"/>
              </w:rPr>
              <w:t>, inadequate documentation, and potential bias in feedback</w:t>
            </w:r>
          </w:p>
        </w:tc>
      </w:tr>
      <w:tr w:rsidR="00DF4A59" w14:paraId="494ADEEE" w14:textId="77777777" w:rsidTr="00944232">
        <w:trPr>
          <w:trHeight w:val="2840"/>
        </w:trPr>
        <w:tc>
          <w:tcPr>
            <w:tcW w:w="2442" w:type="dxa"/>
            <w:tcMar>
              <w:left w:w="108" w:type="dxa"/>
              <w:right w:w="108" w:type="dxa"/>
            </w:tcMar>
          </w:tcPr>
          <w:p w14:paraId="10387727" w14:textId="4F4400F9" w:rsidR="00DF4A59" w:rsidRDefault="00DF4A59" w:rsidP="009D3F40">
            <w:pPr>
              <w:spacing w:after="0"/>
              <w:jc w:val="left"/>
              <w:rPr>
                <w:rFonts w:ascii="Calibri" w:eastAsia="Calibri" w:hAnsi="Calibri" w:cs="Calibri"/>
                <w:b/>
                <w:bCs/>
                <w:sz w:val="20"/>
                <w:szCs w:val="20"/>
              </w:rPr>
            </w:pPr>
            <w:r w:rsidRPr="28365F9E">
              <w:rPr>
                <w:rFonts w:ascii="Calibri" w:eastAsia="Calibri" w:hAnsi="Calibri" w:cs="Calibri"/>
                <w:b/>
                <w:bCs/>
                <w:sz w:val="20"/>
                <w:szCs w:val="20"/>
              </w:rPr>
              <w:lastRenderedPageBreak/>
              <w:t>Output 3:  Enhanced</w:t>
            </w:r>
            <w:r w:rsidR="009D3F40">
              <w:rPr>
                <w:rFonts w:ascii="Calibri" w:eastAsia="Calibri" w:hAnsi="Calibri" w:cs="Calibri"/>
                <w:b/>
                <w:bCs/>
                <w:sz w:val="20"/>
                <w:szCs w:val="20"/>
              </w:rPr>
              <w:t xml:space="preserve"> </w:t>
            </w:r>
            <w:r w:rsidRPr="28365F9E">
              <w:rPr>
                <w:rFonts w:ascii="Calibri" w:eastAsia="Calibri" w:hAnsi="Calibri" w:cs="Calibri"/>
                <w:b/>
                <w:bCs/>
                <w:sz w:val="20"/>
                <w:szCs w:val="20"/>
              </w:rPr>
              <w:t>resilience and sustainability of food systems in Jordan and Kenya through evidence-based integrated programming, improved governance and policies, and empowered community-level action.</w:t>
            </w:r>
          </w:p>
        </w:tc>
        <w:tc>
          <w:tcPr>
            <w:tcW w:w="3118" w:type="dxa"/>
            <w:tcMar>
              <w:left w:w="108" w:type="dxa"/>
              <w:right w:w="108" w:type="dxa"/>
            </w:tcMar>
          </w:tcPr>
          <w:p w14:paraId="5C0F22EF" w14:textId="77777777" w:rsidR="00DF4A59" w:rsidRDefault="00DF4A59" w:rsidP="00DF4A59">
            <w:pPr>
              <w:spacing w:after="0"/>
              <w:jc w:val="left"/>
              <w:rPr>
                <w:rFonts w:ascii="Calibri" w:eastAsia="Calibri" w:hAnsi="Calibri" w:cs="Calibri"/>
                <w:b/>
                <w:sz w:val="20"/>
                <w:szCs w:val="20"/>
              </w:rPr>
            </w:pPr>
            <w:r w:rsidRPr="3DB946A5">
              <w:rPr>
                <w:rFonts w:ascii="Calibri" w:eastAsia="Calibri" w:hAnsi="Calibri" w:cs="Calibri"/>
                <w:b/>
                <w:sz w:val="20"/>
                <w:szCs w:val="20"/>
              </w:rPr>
              <w:t>3</w:t>
            </w:r>
            <w:r>
              <w:rPr>
                <w:rFonts w:ascii="Calibri" w:eastAsia="Calibri" w:hAnsi="Calibri" w:cs="Calibri"/>
                <w:b/>
                <w:sz w:val="20"/>
                <w:szCs w:val="20"/>
              </w:rPr>
              <w:t>.1</w:t>
            </w:r>
            <w:r>
              <w:t xml:space="preserve"> </w:t>
            </w:r>
            <w:r w:rsidRPr="00A877E4">
              <w:rPr>
                <w:rFonts w:ascii="Calibri" w:eastAsia="Calibri" w:hAnsi="Calibri" w:cs="Calibri"/>
                <w:b/>
                <w:sz w:val="20"/>
                <w:szCs w:val="20"/>
              </w:rPr>
              <w:t xml:space="preserve">Percentage </w:t>
            </w:r>
            <w:r>
              <w:rPr>
                <w:rFonts w:ascii="Calibri" w:eastAsia="Calibri" w:hAnsi="Calibri" w:cs="Calibri"/>
                <w:b/>
                <w:sz w:val="20"/>
                <w:szCs w:val="20"/>
              </w:rPr>
              <w:t>in change</w:t>
            </w:r>
            <w:r w:rsidRPr="00A877E4">
              <w:rPr>
                <w:rFonts w:ascii="Calibri" w:eastAsia="Calibri" w:hAnsi="Calibri" w:cs="Calibri"/>
                <w:b/>
                <w:sz w:val="20"/>
                <w:szCs w:val="20"/>
              </w:rPr>
              <w:t xml:space="preserve"> in food security and resilience-related outcomes (e.g., reduced post-harvest losses, improved access to markets, or increased agricultural productivity) in target communities, as a result of integrated programming, improved governance, and community-level interventions.</w:t>
            </w:r>
          </w:p>
          <w:p w14:paraId="07DD95FE" w14:textId="77777777" w:rsidR="00DF4A59" w:rsidRDefault="00DF4A59" w:rsidP="00DF4A59">
            <w:pPr>
              <w:spacing w:after="0"/>
              <w:jc w:val="left"/>
              <w:rPr>
                <w:rFonts w:ascii="Calibri" w:eastAsia="Calibri" w:hAnsi="Calibri" w:cs="Calibri"/>
                <w:b/>
                <w:sz w:val="20"/>
                <w:szCs w:val="20"/>
              </w:rPr>
            </w:pPr>
          </w:p>
          <w:p w14:paraId="755F01B8" w14:textId="77777777" w:rsidR="00DF4A59" w:rsidRDefault="00DF4A59" w:rsidP="00DF4A59">
            <w:pPr>
              <w:spacing w:after="0"/>
              <w:jc w:val="left"/>
              <w:rPr>
                <w:rFonts w:ascii="Calibri" w:eastAsia="Calibri" w:hAnsi="Calibri" w:cs="Calibri"/>
                <w:b/>
                <w:sz w:val="20"/>
                <w:szCs w:val="20"/>
              </w:rPr>
            </w:pPr>
          </w:p>
          <w:p w14:paraId="14A86AE8" w14:textId="77777777" w:rsidR="00DF4A59" w:rsidRDefault="00DF4A59" w:rsidP="00DF4A59">
            <w:pPr>
              <w:spacing w:after="0"/>
              <w:jc w:val="left"/>
              <w:rPr>
                <w:rFonts w:ascii="Calibri" w:eastAsia="Calibri" w:hAnsi="Calibri" w:cs="Calibri"/>
                <w:b/>
                <w:sz w:val="20"/>
                <w:szCs w:val="20"/>
              </w:rPr>
            </w:pPr>
            <w:bookmarkStart w:id="6" w:name="_Hlk180614343"/>
            <w:r>
              <w:rPr>
                <w:rFonts w:ascii="Calibri" w:eastAsia="Calibri" w:hAnsi="Calibri" w:cs="Calibri"/>
                <w:b/>
                <w:sz w:val="20"/>
                <w:szCs w:val="20"/>
              </w:rPr>
              <w:t># of programme participants reporting increased market access</w:t>
            </w:r>
            <w:r w:rsidR="00AD55DE">
              <w:rPr>
                <w:rFonts w:ascii="Calibri" w:eastAsia="Calibri" w:hAnsi="Calibri" w:cs="Calibri"/>
                <w:b/>
                <w:sz w:val="20"/>
                <w:szCs w:val="20"/>
              </w:rPr>
              <w:t>, resilience,</w:t>
            </w:r>
            <w:r>
              <w:rPr>
                <w:rFonts w:ascii="Calibri" w:eastAsia="Calibri" w:hAnsi="Calibri" w:cs="Calibri"/>
                <w:b/>
                <w:sz w:val="20"/>
                <w:szCs w:val="20"/>
              </w:rPr>
              <w:t xml:space="preserve"> and food systems value chain strengthening</w:t>
            </w:r>
            <w:r w:rsidR="00AD55DE">
              <w:rPr>
                <w:rFonts w:ascii="Calibri" w:eastAsia="Calibri" w:hAnsi="Calibri" w:cs="Calibri"/>
                <w:b/>
                <w:sz w:val="20"/>
                <w:szCs w:val="20"/>
              </w:rPr>
              <w:t xml:space="preserve"> </w:t>
            </w:r>
            <w:bookmarkEnd w:id="6"/>
            <w:r w:rsidR="00AD55DE">
              <w:rPr>
                <w:rFonts w:ascii="Calibri" w:eastAsia="Calibri" w:hAnsi="Calibri" w:cs="Calibri"/>
                <w:b/>
                <w:sz w:val="20"/>
                <w:szCs w:val="20"/>
              </w:rPr>
              <w:t>(</w:t>
            </w:r>
            <w:r w:rsidR="00AD55DE" w:rsidRPr="000C5B67">
              <w:rPr>
                <w:rFonts w:ascii="Calibri" w:eastAsia="Calibri" w:hAnsi="Calibri" w:cs="Calibri"/>
                <w:b/>
                <w:sz w:val="20"/>
                <w:szCs w:val="20"/>
              </w:rPr>
              <w:t>disaggregate by gender, age and community of origin as feasible</w:t>
            </w:r>
            <w:r w:rsidR="00AD55DE">
              <w:rPr>
                <w:rFonts w:ascii="Calibri" w:eastAsia="Calibri" w:hAnsi="Calibri" w:cs="Calibri"/>
                <w:b/>
                <w:sz w:val="20"/>
                <w:szCs w:val="20"/>
              </w:rPr>
              <w:t>)</w:t>
            </w:r>
          </w:p>
          <w:p w14:paraId="4C16A2B0" w14:textId="40E10C7A" w:rsidR="00AD55DE" w:rsidRDefault="00AD55DE" w:rsidP="00DF4A59">
            <w:pPr>
              <w:spacing w:after="0"/>
              <w:jc w:val="left"/>
              <w:rPr>
                <w:rFonts w:ascii="Calibri" w:eastAsia="Calibri" w:hAnsi="Calibri" w:cs="Calibri"/>
                <w:b/>
                <w:sz w:val="20"/>
                <w:szCs w:val="20"/>
              </w:rPr>
            </w:pPr>
          </w:p>
        </w:tc>
        <w:tc>
          <w:tcPr>
            <w:tcW w:w="3686" w:type="dxa"/>
            <w:tcMar>
              <w:left w:w="108" w:type="dxa"/>
              <w:right w:w="108" w:type="dxa"/>
            </w:tcMar>
          </w:tcPr>
          <w:p w14:paraId="616F915F" w14:textId="19FBF37E" w:rsidR="00DF4A59" w:rsidRDefault="00DF4A59" w:rsidP="00DF4A59">
            <w:pPr>
              <w:spacing w:after="0"/>
              <w:jc w:val="left"/>
              <w:rPr>
                <w:rFonts w:ascii="Calibri" w:eastAsia="Calibri" w:hAnsi="Calibri" w:cs="Calibri"/>
                <w:sz w:val="20"/>
                <w:szCs w:val="20"/>
              </w:rPr>
            </w:pPr>
            <w:r w:rsidRPr="00A877E4">
              <w:rPr>
                <w:rFonts w:ascii="Calibri" w:eastAsia="Calibri" w:hAnsi="Calibri" w:cs="Calibri"/>
                <w:sz w:val="20"/>
                <w:szCs w:val="20"/>
              </w:rPr>
              <w:t>Baseline and endline surveys, government reports, agricultural productivity data, market access reports, post-harvest loss assessments, project monitoring and evaluation (M&amp;E) reports, and community feedback or focus group discussions.</w:t>
            </w:r>
          </w:p>
        </w:tc>
        <w:tc>
          <w:tcPr>
            <w:tcW w:w="709" w:type="dxa"/>
            <w:tcMar>
              <w:left w:w="108" w:type="dxa"/>
              <w:right w:w="108" w:type="dxa"/>
            </w:tcMar>
          </w:tcPr>
          <w:p w14:paraId="3BD82F6D" w14:textId="1E975A58" w:rsidR="00DF4A59" w:rsidRDefault="007359B2" w:rsidP="00DF4A59">
            <w:pPr>
              <w:spacing w:after="0"/>
              <w:jc w:val="left"/>
              <w:rPr>
                <w:rFonts w:ascii="Calibri" w:eastAsia="Calibri" w:hAnsi="Calibri" w:cs="Calibri"/>
                <w:sz w:val="20"/>
                <w:szCs w:val="20"/>
              </w:rPr>
            </w:pPr>
            <w:r>
              <w:rPr>
                <w:rFonts w:ascii="Calibri" w:eastAsia="Calibri" w:hAnsi="Calibri" w:cs="Calibri"/>
                <w:sz w:val="20"/>
                <w:szCs w:val="20"/>
              </w:rPr>
              <w:t>TB</w:t>
            </w:r>
            <w:r w:rsidR="00AD55DE">
              <w:rPr>
                <w:rFonts w:ascii="Calibri" w:eastAsia="Calibri" w:hAnsi="Calibri" w:cs="Calibri"/>
                <w:sz w:val="20"/>
                <w:szCs w:val="20"/>
              </w:rPr>
              <w:t>C</w:t>
            </w:r>
          </w:p>
          <w:p w14:paraId="6FA0449B" w14:textId="77777777" w:rsidR="00DF4A59" w:rsidRDefault="00DF4A59" w:rsidP="00DF4A59">
            <w:pPr>
              <w:spacing w:after="0"/>
              <w:jc w:val="left"/>
              <w:rPr>
                <w:rFonts w:ascii="Calibri" w:eastAsia="Calibri" w:hAnsi="Calibri" w:cs="Calibri"/>
                <w:sz w:val="20"/>
                <w:szCs w:val="20"/>
              </w:rPr>
            </w:pPr>
          </w:p>
          <w:p w14:paraId="7274F09B" w14:textId="77777777" w:rsidR="00DF4A59" w:rsidRDefault="00DF4A59" w:rsidP="00DF4A59">
            <w:pPr>
              <w:spacing w:after="0"/>
              <w:jc w:val="left"/>
              <w:rPr>
                <w:rFonts w:ascii="Calibri" w:eastAsia="Calibri" w:hAnsi="Calibri" w:cs="Calibri"/>
                <w:sz w:val="20"/>
                <w:szCs w:val="20"/>
              </w:rPr>
            </w:pPr>
          </w:p>
          <w:p w14:paraId="0B3F65B8" w14:textId="77777777" w:rsidR="00DF4A59" w:rsidRDefault="00DF4A59" w:rsidP="00DF4A59">
            <w:pPr>
              <w:spacing w:after="0"/>
              <w:jc w:val="left"/>
              <w:rPr>
                <w:rFonts w:ascii="Calibri" w:eastAsia="Calibri" w:hAnsi="Calibri" w:cs="Calibri"/>
                <w:sz w:val="20"/>
                <w:szCs w:val="20"/>
              </w:rPr>
            </w:pPr>
          </w:p>
          <w:p w14:paraId="1A2DFD9E" w14:textId="77777777" w:rsidR="00DF4A59" w:rsidRDefault="00DF4A59" w:rsidP="00DF4A59">
            <w:pPr>
              <w:spacing w:after="0"/>
              <w:jc w:val="left"/>
              <w:rPr>
                <w:rFonts w:ascii="Calibri" w:eastAsia="Calibri" w:hAnsi="Calibri" w:cs="Calibri"/>
                <w:sz w:val="20"/>
                <w:szCs w:val="20"/>
              </w:rPr>
            </w:pPr>
          </w:p>
          <w:p w14:paraId="71674B98" w14:textId="77777777" w:rsidR="00DF4A59" w:rsidRDefault="00DF4A59" w:rsidP="00DF4A59">
            <w:pPr>
              <w:spacing w:after="0"/>
              <w:jc w:val="left"/>
              <w:rPr>
                <w:rFonts w:ascii="Calibri" w:eastAsia="Calibri" w:hAnsi="Calibri" w:cs="Calibri"/>
                <w:sz w:val="20"/>
                <w:szCs w:val="20"/>
              </w:rPr>
            </w:pPr>
          </w:p>
          <w:p w14:paraId="22CC0513" w14:textId="77777777" w:rsidR="00DF4A59" w:rsidRDefault="00DF4A59" w:rsidP="00DF4A59">
            <w:pPr>
              <w:spacing w:after="0"/>
              <w:jc w:val="left"/>
              <w:rPr>
                <w:rFonts w:ascii="Calibri" w:eastAsia="Calibri" w:hAnsi="Calibri" w:cs="Calibri"/>
                <w:sz w:val="20"/>
                <w:szCs w:val="20"/>
              </w:rPr>
            </w:pPr>
          </w:p>
          <w:p w14:paraId="07EB7150" w14:textId="77777777" w:rsidR="00DF4A59" w:rsidRDefault="00DF4A59" w:rsidP="00DF4A59">
            <w:pPr>
              <w:spacing w:after="0"/>
              <w:jc w:val="left"/>
              <w:rPr>
                <w:rFonts w:ascii="Calibri" w:eastAsia="Calibri" w:hAnsi="Calibri" w:cs="Calibri"/>
                <w:sz w:val="20"/>
                <w:szCs w:val="20"/>
              </w:rPr>
            </w:pPr>
          </w:p>
          <w:p w14:paraId="6E66C182" w14:textId="77777777" w:rsidR="00DF4A59" w:rsidRDefault="00DF4A59" w:rsidP="00DF4A59">
            <w:pPr>
              <w:spacing w:after="0"/>
              <w:jc w:val="left"/>
              <w:rPr>
                <w:rFonts w:ascii="Calibri" w:eastAsia="Calibri" w:hAnsi="Calibri" w:cs="Calibri"/>
                <w:sz w:val="20"/>
                <w:szCs w:val="20"/>
              </w:rPr>
            </w:pPr>
          </w:p>
          <w:p w14:paraId="771A81F3" w14:textId="77777777" w:rsidR="00DF4A59" w:rsidRDefault="00DF4A59" w:rsidP="00DF4A59">
            <w:pPr>
              <w:spacing w:after="0"/>
              <w:jc w:val="left"/>
              <w:rPr>
                <w:rFonts w:ascii="Calibri" w:eastAsia="Calibri" w:hAnsi="Calibri" w:cs="Calibri"/>
                <w:sz w:val="20"/>
                <w:szCs w:val="20"/>
              </w:rPr>
            </w:pPr>
          </w:p>
          <w:p w14:paraId="4EF82C81" w14:textId="77777777" w:rsidR="00DF4A59" w:rsidRDefault="00DF4A59" w:rsidP="00DF4A59">
            <w:pPr>
              <w:spacing w:after="0"/>
              <w:jc w:val="left"/>
              <w:rPr>
                <w:rFonts w:ascii="Calibri" w:eastAsia="Calibri" w:hAnsi="Calibri" w:cs="Calibri"/>
                <w:sz w:val="20"/>
                <w:szCs w:val="20"/>
              </w:rPr>
            </w:pPr>
          </w:p>
          <w:p w14:paraId="523559E5" w14:textId="77777777" w:rsidR="00DF4A59" w:rsidRDefault="00DF4A59" w:rsidP="00DF4A59">
            <w:pPr>
              <w:spacing w:after="0"/>
              <w:jc w:val="left"/>
              <w:rPr>
                <w:rFonts w:ascii="Calibri" w:eastAsia="Calibri" w:hAnsi="Calibri" w:cs="Calibri"/>
                <w:sz w:val="20"/>
                <w:szCs w:val="20"/>
              </w:rPr>
            </w:pPr>
          </w:p>
          <w:p w14:paraId="137B003E" w14:textId="2F14B867" w:rsidR="00DF4A59" w:rsidRDefault="0060515D">
            <w:pPr>
              <w:spacing w:after="0"/>
              <w:jc w:val="left"/>
              <w:rPr>
                <w:rFonts w:ascii="Calibri" w:eastAsia="Calibri" w:hAnsi="Calibri" w:cs="Calibri"/>
                <w:sz w:val="20"/>
                <w:szCs w:val="20"/>
              </w:rPr>
            </w:pPr>
            <w:r>
              <w:rPr>
                <w:rFonts w:ascii="Calibri" w:eastAsia="Calibri" w:hAnsi="Calibri" w:cs="Calibri"/>
                <w:sz w:val="20"/>
                <w:szCs w:val="20"/>
              </w:rPr>
              <w:t>0</w:t>
            </w:r>
          </w:p>
        </w:tc>
        <w:tc>
          <w:tcPr>
            <w:tcW w:w="850" w:type="dxa"/>
            <w:tcMar>
              <w:left w:w="108" w:type="dxa"/>
              <w:right w:w="108" w:type="dxa"/>
            </w:tcMar>
          </w:tcPr>
          <w:p w14:paraId="4369BF75" w14:textId="48F3229B" w:rsidR="00DF4A59" w:rsidRDefault="00DF4A59" w:rsidP="00DF4A59">
            <w:pPr>
              <w:spacing w:after="0"/>
              <w:jc w:val="left"/>
              <w:rPr>
                <w:rFonts w:ascii="Calibri" w:eastAsia="Calibri" w:hAnsi="Calibri" w:cs="Calibri"/>
                <w:sz w:val="20"/>
                <w:szCs w:val="20"/>
              </w:rPr>
            </w:pPr>
            <w:r w:rsidRPr="3DB946A5">
              <w:rPr>
                <w:rFonts w:ascii="Calibri" w:eastAsia="Calibri" w:hAnsi="Calibri" w:cs="Calibri"/>
                <w:sz w:val="20"/>
                <w:szCs w:val="20"/>
              </w:rPr>
              <w:t xml:space="preserve"> </w:t>
            </w:r>
            <w:r w:rsidR="007359B2">
              <w:rPr>
                <w:rFonts w:ascii="Calibri" w:eastAsia="Calibri" w:hAnsi="Calibri" w:cs="Calibri"/>
                <w:sz w:val="20"/>
                <w:szCs w:val="20"/>
              </w:rPr>
              <w:t xml:space="preserve">2024 </w:t>
            </w:r>
          </w:p>
          <w:p w14:paraId="4AE2CF4F" w14:textId="77777777" w:rsidR="00DF4A59" w:rsidRDefault="00DF4A59" w:rsidP="00DF4A59">
            <w:pPr>
              <w:spacing w:after="0"/>
              <w:jc w:val="left"/>
              <w:rPr>
                <w:rFonts w:ascii="Calibri" w:eastAsia="Calibri" w:hAnsi="Calibri" w:cs="Calibri"/>
                <w:sz w:val="20"/>
                <w:szCs w:val="20"/>
              </w:rPr>
            </w:pPr>
          </w:p>
          <w:p w14:paraId="7A37E170" w14:textId="77777777" w:rsidR="00DF4A59" w:rsidRDefault="00DF4A59" w:rsidP="00DF4A59">
            <w:pPr>
              <w:spacing w:after="0"/>
              <w:jc w:val="left"/>
              <w:rPr>
                <w:rFonts w:ascii="Calibri" w:eastAsia="Calibri" w:hAnsi="Calibri" w:cs="Calibri"/>
                <w:sz w:val="20"/>
                <w:szCs w:val="20"/>
              </w:rPr>
            </w:pPr>
          </w:p>
          <w:p w14:paraId="4CD07A6D" w14:textId="77777777" w:rsidR="00DF4A59" w:rsidRDefault="00DF4A59" w:rsidP="00DF4A59">
            <w:pPr>
              <w:spacing w:after="0"/>
              <w:jc w:val="left"/>
              <w:rPr>
                <w:rFonts w:ascii="Calibri" w:eastAsia="Calibri" w:hAnsi="Calibri" w:cs="Calibri"/>
                <w:sz w:val="20"/>
                <w:szCs w:val="20"/>
              </w:rPr>
            </w:pPr>
          </w:p>
          <w:p w14:paraId="74F5816F" w14:textId="77777777" w:rsidR="00DF4A59" w:rsidRDefault="00DF4A59" w:rsidP="00DF4A59">
            <w:pPr>
              <w:spacing w:after="0"/>
              <w:jc w:val="left"/>
              <w:rPr>
                <w:rFonts w:ascii="Calibri" w:eastAsia="Calibri" w:hAnsi="Calibri" w:cs="Calibri"/>
                <w:sz w:val="20"/>
                <w:szCs w:val="20"/>
              </w:rPr>
            </w:pPr>
          </w:p>
          <w:p w14:paraId="0973775D" w14:textId="77777777" w:rsidR="00DF4A59" w:rsidRDefault="00DF4A59" w:rsidP="00DF4A59">
            <w:pPr>
              <w:spacing w:after="0"/>
              <w:jc w:val="left"/>
              <w:rPr>
                <w:rFonts w:ascii="Calibri" w:eastAsia="Calibri" w:hAnsi="Calibri" w:cs="Calibri"/>
                <w:sz w:val="20"/>
                <w:szCs w:val="20"/>
              </w:rPr>
            </w:pPr>
          </w:p>
          <w:p w14:paraId="2DB6DDF6" w14:textId="77777777" w:rsidR="00DF4A59" w:rsidRDefault="00DF4A59" w:rsidP="00DF4A59">
            <w:pPr>
              <w:spacing w:after="0"/>
              <w:jc w:val="left"/>
              <w:rPr>
                <w:rFonts w:ascii="Calibri" w:eastAsia="Calibri" w:hAnsi="Calibri" w:cs="Calibri"/>
                <w:sz w:val="20"/>
                <w:szCs w:val="20"/>
              </w:rPr>
            </w:pPr>
          </w:p>
          <w:p w14:paraId="5B6E0287" w14:textId="77777777" w:rsidR="00DF4A59" w:rsidRDefault="00DF4A59" w:rsidP="00DF4A59">
            <w:pPr>
              <w:spacing w:after="0"/>
              <w:jc w:val="left"/>
              <w:rPr>
                <w:rFonts w:ascii="Calibri" w:eastAsia="Calibri" w:hAnsi="Calibri" w:cs="Calibri"/>
                <w:sz w:val="20"/>
                <w:szCs w:val="20"/>
              </w:rPr>
            </w:pPr>
          </w:p>
          <w:p w14:paraId="23AAE0D7" w14:textId="77777777" w:rsidR="007359B2" w:rsidRDefault="007359B2" w:rsidP="00DF4A59">
            <w:pPr>
              <w:spacing w:after="0"/>
              <w:jc w:val="left"/>
              <w:rPr>
                <w:rFonts w:ascii="Calibri" w:eastAsia="Calibri" w:hAnsi="Calibri" w:cs="Calibri"/>
                <w:sz w:val="20"/>
                <w:szCs w:val="20"/>
              </w:rPr>
            </w:pPr>
          </w:p>
          <w:p w14:paraId="6D806248" w14:textId="77777777" w:rsidR="007359B2" w:rsidRDefault="007359B2" w:rsidP="00DF4A59">
            <w:pPr>
              <w:spacing w:after="0"/>
              <w:jc w:val="left"/>
              <w:rPr>
                <w:rFonts w:ascii="Calibri" w:eastAsia="Calibri" w:hAnsi="Calibri" w:cs="Calibri"/>
                <w:sz w:val="20"/>
                <w:szCs w:val="20"/>
              </w:rPr>
            </w:pPr>
          </w:p>
          <w:p w14:paraId="71475D9D" w14:textId="77777777" w:rsidR="007359B2" w:rsidRDefault="007359B2" w:rsidP="00DF4A59">
            <w:pPr>
              <w:spacing w:after="0"/>
              <w:jc w:val="left"/>
              <w:rPr>
                <w:rFonts w:ascii="Calibri" w:eastAsia="Calibri" w:hAnsi="Calibri" w:cs="Calibri"/>
                <w:sz w:val="20"/>
                <w:szCs w:val="20"/>
              </w:rPr>
            </w:pPr>
          </w:p>
          <w:p w14:paraId="38C86249" w14:textId="77777777" w:rsidR="00DF4A59" w:rsidRDefault="00DF4A59" w:rsidP="00DF4A59">
            <w:pPr>
              <w:spacing w:after="0"/>
              <w:jc w:val="left"/>
              <w:rPr>
                <w:rFonts w:ascii="Calibri" w:eastAsia="Calibri" w:hAnsi="Calibri" w:cs="Calibri"/>
                <w:sz w:val="20"/>
                <w:szCs w:val="20"/>
              </w:rPr>
            </w:pPr>
          </w:p>
          <w:p w14:paraId="02B44768" w14:textId="32837052" w:rsidR="00DF4A59" w:rsidRDefault="00AD55DE" w:rsidP="00AD55DE">
            <w:pPr>
              <w:spacing w:after="0"/>
              <w:jc w:val="left"/>
              <w:rPr>
                <w:rFonts w:ascii="Calibri" w:eastAsia="Calibri" w:hAnsi="Calibri" w:cs="Calibri"/>
                <w:sz w:val="20"/>
                <w:szCs w:val="20"/>
              </w:rPr>
            </w:pPr>
            <w:r>
              <w:rPr>
                <w:rFonts w:ascii="Calibri" w:eastAsia="Calibri" w:hAnsi="Calibri" w:cs="Calibri"/>
                <w:sz w:val="20"/>
                <w:szCs w:val="20"/>
              </w:rPr>
              <w:t>2024</w:t>
            </w:r>
          </w:p>
        </w:tc>
        <w:tc>
          <w:tcPr>
            <w:tcW w:w="1134" w:type="dxa"/>
            <w:tcMar>
              <w:left w:w="108" w:type="dxa"/>
              <w:right w:w="108" w:type="dxa"/>
            </w:tcMar>
          </w:tcPr>
          <w:p w14:paraId="663110BA" w14:textId="77777777" w:rsidR="007359B2" w:rsidRDefault="007359B2" w:rsidP="007359B2">
            <w:pPr>
              <w:spacing w:after="0"/>
              <w:jc w:val="left"/>
              <w:rPr>
                <w:rFonts w:ascii="Calibri" w:eastAsia="Calibri" w:hAnsi="Calibri" w:cs="Calibri"/>
                <w:sz w:val="20"/>
                <w:szCs w:val="20"/>
              </w:rPr>
            </w:pPr>
            <w:r>
              <w:rPr>
                <w:rFonts w:ascii="Calibri" w:eastAsia="Calibri" w:hAnsi="Calibri" w:cs="Calibri"/>
                <w:sz w:val="20"/>
                <w:szCs w:val="20"/>
              </w:rPr>
              <w:t>15% increase</w:t>
            </w:r>
          </w:p>
          <w:p w14:paraId="23398492" w14:textId="77777777" w:rsidR="00DF4A59" w:rsidRDefault="00DF4A59" w:rsidP="00DF4A59">
            <w:pPr>
              <w:spacing w:after="0"/>
              <w:jc w:val="left"/>
              <w:rPr>
                <w:rFonts w:ascii="Calibri" w:eastAsia="Calibri" w:hAnsi="Calibri" w:cs="Calibri"/>
                <w:sz w:val="20"/>
                <w:szCs w:val="20"/>
              </w:rPr>
            </w:pPr>
          </w:p>
          <w:p w14:paraId="709FAA61" w14:textId="77777777" w:rsidR="00DF4A59" w:rsidRDefault="00DF4A59" w:rsidP="00DF4A59">
            <w:pPr>
              <w:spacing w:after="0"/>
              <w:jc w:val="left"/>
              <w:rPr>
                <w:rFonts w:ascii="Calibri" w:eastAsia="Calibri" w:hAnsi="Calibri" w:cs="Calibri"/>
                <w:sz w:val="20"/>
                <w:szCs w:val="20"/>
              </w:rPr>
            </w:pPr>
          </w:p>
          <w:p w14:paraId="3858472C" w14:textId="77777777" w:rsidR="00DF4A59" w:rsidRDefault="00DF4A59" w:rsidP="00DF4A59">
            <w:pPr>
              <w:spacing w:after="0"/>
              <w:jc w:val="left"/>
              <w:rPr>
                <w:rFonts w:ascii="Calibri" w:eastAsia="Calibri" w:hAnsi="Calibri" w:cs="Calibri"/>
                <w:sz w:val="20"/>
                <w:szCs w:val="20"/>
              </w:rPr>
            </w:pPr>
          </w:p>
          <w:p w14:paraId="2DAF273F" w14:textId="77777777" w:rsidR="00DF4A59" w:rsidRDefault="00DF4A59" w:rsidP="00DF4A59">
            <w:pPr>
              <w:spacing w:after="0"/>
              <w:jc w:val="left"/>
              <w:rPr>
                <w:rFonts w:ascii="Calibri" w:eastAsia="Calibri" w:hAnsi="Calibri" w:cs="Calibri"/>
                <w:sz w:val="20"/>
                <w:szCs w:val="20"/>
              </w:rPr>
            </w:pPr>
          </w:p>
          <w:p w14:paraId="33816192" w14:textId="77777777" w:rsidR="00DF4A59" w:rsidRDefault="00DF4A59" w:rsidP="00DF4A59">
            <w:pPr>
              <w:spacing w:after="0"/>
              <w:jc w:val="left"/>
              <w:rPr>
                <w:rFonts w:ascii="Calibri" w:eastAsia="Calibri" w:hAnsi="Calibri" w:cs="Calibri"/>
                <w:sz w:val="20"/>
                <w:szCs w:val="20"/>
              </w:rPr>
            </w:pPr>
          </w:p>
          <w:p w14:paraId="0588F509" w14:textId="77777777" w:rsidR="00DF4A59" w:rsidRDefault="00DF4A59" w:rsidP="00DF4A59">
            <w:pPr>
              <w:spacing w:after="0"/>
              <w:jc w:val="left"/>
              <w:rPr>
                <w:rFonts w:ascii="Calibri" w:eastAsia="Calibri" w:hAnsi="Calibri" w:cs="Calibri"/>
                <w:sz w:val="20"/>
                <w:szCs w:val="20"/>
              </w:rPr>
            </w:pPr>
          </w:p>
          <w:p w14:paraId="722D0952" w14:textId="77777777" w:rsidR="00DF4A59" w:rsidRDefault="00DF4A59" w:rsidP="00DF4A59">
            <w:pPr>
              <w:spacing w:after="0"/>
              <w:jc w:val="left"/>
              <w:rPr>
                <w:rFonts w:ascii="Calibri" w:eastAsia="Calibri" w:hAnsi="Calibri" w:cs="Calibri"/>
                <w:sz w:val="20"/>
                <w:szCs w:val="20"/>
              </w:rPr>
            </w:pPr>
          </w:p>
          <w:p w14:paraId="44CB91B0" w14:textId="77777777" w:rsidR="00DF4A59" w:rsidRDefault="00DF4A59" w:rsidP="00DF4A59">
            <w:pPr>
              <w:spacing w:after="0"/>
              <w:jc w:val="left"/>
              <w:rPr>
                <w:rFonts w:ascii="Calibri" w:eastAsia="Calibri" w:hAnsi="Calibri" w:cs="Calibri"/>
                <w:sz w:val="20"/>
                <w:szCs w:val="20"/>
              </w:rPr>
            </w:pPr>
          </w:p>
          <w:p w14:paraId="50A0F35D" w14:textId="77777777" w:rsidR="00DF4A59" w:rsidRDefault="00DF4A59" w:rsidP="00DF4A59">
            <w:pPr>
              <w:spacing w:after="0"/>
              <w:jc w:val="left"/>
              <w:rPr>
                <w:rFonts w:ascii="Calibri" w:eastAsia="Calibri" w:hAnsi="Calibri" w:cs="Calibri"/>
                <w:sz w:val="20"/>
                <w:szCs w:val="20"/>
              </w:rPr>
            </w:pPr>
          </w:p>
          <w:p w14:paraId="060C5BC8" w14:textId="77777777" w:rsidR="00DF4A59" w:rsidRDefault="00DF4A59" w:rsidP="00DF4A59">
            <w:pPr>
              <w:spacing w:after="0"/>
              <w:jc w:val="left"/>
              <w:rPr>
                <w:rFonts w:ascii="Calibri" w:eastAsia="Calibri" w:hAnsi="Calibri" w:cs="Calibri"/>
                <w:sz w:val="20"/>
                <w:szCs w:val="20"/>
              </w:rPr>
            </w:pPr>
          </w:p>
          <w:p w14:paraId="218181C1" w14:textId="71AC1589" w:rsidR="00DF4A59" w:rsidRDefault="0060515D" w:rsidP="00DF4A59">
            <w:pPr>
              <w:spacing w:after="0"/>
              <w:jc w:val="left"/>
              <w:rPr>
                <w:rFonts w:ascii="Calibri" w:eastAsia="Calibri" w:hAnsi="Calibri" w:cs="Calibri"/>
                <w:sz w:val="20"/>
                <w:szCs w:val="20"/>
              </w:rPr>
            </w:pPr>
            <w:r>
              <w:rPr>
                <w:rFonts w:ascii="Calibri" w:eastAsia="Calibri" w:hAnsi="Calibri" w:cs="Calibri"/>
                <w:sz w:val="20"/>
                <w:szCs w:val="20"/>
              </w:rPr>
              <w:t>100(Jordan)</w:t>
            </w:r>
            <w:r w:rsidR="006A7763">
              <w:rPr>
                <w:rFonts w:ascii="Calibri" w:eastAsia="Calibri" w:hAnsi="Calibri" w:cs="Calibri"/>
                <w:sz w:val="20"/>
                <w:szCs w:val="20"/>
              </w:rPr>
              <w:t>; 6000 (Kenya)</w:t>
            </w:r>
          </w:p>
        </w:tc>
        <w:tc>
          <w:tcPr>
            <w:tcW w:w="1134" w:type="dxa"/>
            <w:tcMar>
              <w:left w:w="108" w:type="dxa"/>
              <w:right w:w="108" w:type="dxa"/>
            </w:tcMar>
          </w:tcPr>
          <w:p w14:paraId="035B9374" w14:textId="362F3516" w:rsidR="007359B2" w:rsidRDefault="007359B2" w:rsidP="007359B2">
            <w:pPr>
              <w:spacing w:after="0"/>
              <w:jc w:val="left"/>
              <w:rPr>
                <w:rFonts w:ascii="Calibri" w:eastAsia="Calibri" w:hAnsi="Calibri" w:cs="Calibri"/>
                <w:sz w:val="20"/>
                <w:szCs w:val="20"/>
              </w:rPr>
            </w:pPr>
            <w:r>
              <w:rPr>
                <w:rFonts w:ascii="Calibri" w:eastAsia="Calibri" w:hAnsi="Calibri" w:cs="Calibri"/>
                <w:sz w:val="20"/>
                <w:szCs w:val="20"/>
              </w:rPr>
              <w:t>20% increase</w:t>
            </w:r>
          </w:p>
          <w:p w14:paraId="4C02664D" w14:textId="71C3285F" w:rsidR="00DF4A59" w:rsidRDefault="00DF4A59" w:rsidP="00DF4A59">
            <w:pPr>
              <w:spacing w:after="0"/>
              <w:jc w:val="left"/>
              <w:rPr>
                <w:rFonts w:ascii="Calibri" w:eastAsia="Calibri" w:hAnsi="Calibri" w:cs="Calibri"/>
                <w:sz w:val="20"/>
                <w:szCs w:val="20"/>
              </w:rPr>
            </w:pPr>
          </w:p>
          <w:p w14:paraId="131B76D6" w14:textId="77777777" w:rsidR="00DF4A59" w:rsidRDefault="00DF4A59" w:rsidP="00DF4A59">
            <w:pPr>
              <w:spacing w:after="0"/>
              <w:jc w:val="left"/>
              <w:rPr>
                <w:rFonts w:ascii="Calibri" w:eastAsia="Calibri" w:hAnsi="Calibri" w:cs="Calibri"/>
                <w:sz w:val="20"/>
                <w:szCs w:val="20"/>
              </w:rPr>
            </w:pPr>
          </w:p>
          <w:p w14:paraId="1FAAA192" w14:textId="77777777" w:rsidR="00DF4A59" w:rsidRDefault="00DF4A59" w:rsidP="00DF4A59">
            <w:pPr>
              <w:spacing w:after="0"/>
              <w:jc w:val="left"/>
              <w:rPr>
                <w:rFonts w:ascii="Calibri" w:eastAsia="Calibri" w:hAnsi="Calibri" w:cs="Calibri"/>
                <w:sz w:val="20"/>
                <w:szCs w:val="20"/>
              </w:rPr>
            </w:pPr>
          </w:p>
          <w:p w14:paraId="70052FDC" w14:textId="77777777" w:rsidR="00DF4A59" w:rsidRDefault="00DF4A59" w:rsidP="00DF4A59">
            <w:pPr>
              <w:spacing w:after="0"/>
              <w:jc w:val="left"/>
              <w:rPr>
                <w:rFonts w:ascii="Calibri" w:eastAsia="Calibri" w:hAnsi="Calibri" w:cs="Calibri"/>
                <w:sz w:val="20"/>
                <w:szCs w:val="20"/>
              </w:rPr>
            </w:pPr>
          </w:p>
          <w:p w14:paraId="1209F240" w14:textId="77777777" w:rsidR="00DF4A59" w:rsidRDefault="00DF4A59" w:rsidP="00DF4A59">
            <w:pPr>
              <w:spacing w:after="0"/>
              <w:jc w:val="left"/>
              <w:rPr>
                <w:rFonts w:ascii="Calibri" w:eastAsia="Calibri" w:hAnsi="Calibri" w:cs="Calibri"/>
                <w:sz w:val="20"/>
                <w:szCs w:val="20"/>
              </w:rPr>
            </w:pPr>
          </w:p>
          <w:p w14:paraId="229F474F" w14:textId="77777777" w:rsidR="00DF4A59" w:rsidRDefault="00DF4A59" w:rsidP="00DF4A59">
            <w:pPr>
              <w:spacing w:after="0"/>
              <w:jc w:val="left"/>
              <w:rPr>
                <w:rFonts w:ascii="Calibri" w:eastAsia="Calibri" w:hAnsi="Calibri" w:cs="Calibri"/>
                <w:sz w:val="20"/>
                <w:szCs w:val="20"/>
              </w:rPr>
            </w:pPr>
          </w:p>
          <w:p w14:paraId="537F752B" w14:textId="77777777" w:rsidR="00DF4A59" w:rsidRDefault="00DF4A59" w:rsidP="00DF4A59">
            <w:pPr>
              <w:spacing w:after="0"/>
              <w:jc w:val="left"/>
              <w:rPr>
                <w:rFonts w:ascii="Calibri" w:eastAsia="Calibri" w:hAnsi="Calibri" w:cs="Calibri"/>
                <w:sz w:val="20"/>
                <w:szCs w:val="20"/>
              </w:rPr>
            </w:pPr>
          </w:p>
          <w:p w14:paraId="5BBED9CC" w14:textId="77777777" w:rsidR="00DF4A59" w:rsidRDefault="00DF4A59" w:rsidP="00DF4A59">
            <w:pPr>
              <w:spacing w:after="0"/>
              <w:jc w:val="left"/>
              <w:rPr>
                <w:rFonts w:ascii="Calibri" w:eastAsia="Calibri" w:hAnsi="Calibri" w:cs="Calibri"/>
                <w:sz w:val="20"/>
                <w:szCs w:val="20"/>
              </w:rPr>
            </w:pPr>
          </w:p>
          <w:p w14:paraId="43B64585" w14:textId="77777777" w:rsidR="00DF4A59" w:rsidRDefault="00DF4A59" w:rsidP="00DF4A59">
            <w:pPr>
              <w:spacing w:after="0"/>
              <w:jc w:val="left"/>
              <w:rPr>
                <w:rFonts w:ascii="Calibri" w:eastAsia="Calibri" w:hAnsi="Calibri" w:cs="Calibri"/>
                <w:sz w:val="20"/>
                <w:szCs w:val="20"/>
              </w:rPr>
            </w:pPr>
          </w:p>
          <w:p w14:paraId="44598ABE" w14:textId="77777777" w:rsidR="00AD55DE" w:rsidRDefault="00AD55DE" w:rsidP="00DF4A59">
            <w:pPr>
              <w:spacing w:after="0"/>
              <w:jc w:val="left"/>
              <w:rPr>
                <w:rFonts w:ascii="Calibri" w:eastAsia="Calibri" w:hAnsi="Calibri" w:cs="Calibri"/>
                <w:sz w:val="20"/>
                <w:szCs w:val="20"/>
              </w:rPr>
            </w:pPr>
          </w:p>
          <w:p w14:paraId="00AE2C91" w14:textId="1B095E31" w:rsidR="00DF4A59" w:rsidRDefault="0060515D" w:rsidP="00DF4A59">
            <w:pPr>
              <w:spacing w:after="0"/>
              <w:jc w:val="left"/>
              <w:rPr>
                <w:rFonts w:ascii="Calibri" w:eastAsia="Calibri" w:hAnsi="Calibri" w:cs="Calibri"/>
                <w:sz w:val="20"/>
                <w:szCs w:val="20"/>
              </w:rPr>
            </w:pPr>
            <w:r>
              <w:rPr>
                <w:rFonts w:ascii="Calibri" w:eastAsia="Calibri" w:hAnsi="Calibri" w:cs="Calibri"/>
                <w:sz w:val="20"/>
                <w:szCs w:val="20"/>
              </w:rPr>
              <w:t>100(Jordan</w:t>
            </w:r>
            <w:r w:rsidR="006A7763">
              <w:rPr>
                <w:rFonts w:ascii="Calibri" w:eastAsia="Calibri" w:hAnsi="Calibri" w:cs="Calibri"/>
                <w:sz w:val="20"/>
                <w:szCs w:val="20"/>
              </w:rPr>
              <w:t>); 6000 (Kenya)</w:t>
            </w:r>
          </w:p>
        </w:tc>
        <w:tc>
          <w:tcPr>
            <w:tcW w:w="1985" w:type="dxa"/>
            <w:tcMar>
              <w:left w:w="108" w:type="dxa"/>
              <w:right w:w="108" w:type="dxa"/>
            </w:tcMar>
          </w:tcPr>
          <w:p w14:paraId="3D246817" w14:textId="77777777" w:rsidR="00DF4A59" w:rsidRDefault="00DF4A59" w:rsidP="00DF4A59">
            <w:pPr>
              <w:spacing w:after="0"/>
              <w:jc w:val="left"/>
              <w:rPr>
                <w:rFonts w:ascii="Calibri" w:eastAsia="Calibri" w:hAnsi="Calibri" w:cs="Calibri"/>
                <w:sz w:val="20"/>
                <w:szCs w:val="20"/>
              </w:rPr>
            </w:pPr>
            <w:r w:rsidRPr="000977B5">
              <w:rPr>
                <w:rFonts w:ascii="Calibri" w:eastAsia="Calibri" w:hAnsi="Calibri" w:cs="Calibri"/>
                <w:sz w:val="20"/>
                <w:szCs w:val="20"/>
              </w:rPr>
              <w:t>surveys, focus groups, interviews, M&amp;E reports, and document reviews</w:t>
            </w:r>
          </w:p>
          <w:p w14:paraId="7E26A791" w14:textId="38B9FFAA" w:rsidR="00DF4A59" w:rsidRDefault="00DF4A59" w:rsidP="00DF4A59">
            <w:pPr>
              <w:spacing w:after="0"/>
              <w:jc w:val="left"/>
              <w:rPr>
                <w:rFonts w:ascii="Calibri" w:eastAsia="Calibri" w:hAnsi="Calibri" w:cs="Calibri"/>
                <w:sz w:val="20"/>
                <w:szCs w:val="20"/>
              </w:rPr>
            </w:pPr>
            <w:r>
              <w:rPr>
                <w:rFonts w:ascii="Calibri" w:eastAsia="Calibri" w:hAnsi="Calibri" w:cs="Calibri"/>
                <w:sz w:val="20"/>
                <w:szCs w:val="20"/>
              </w:rPr>
              <w:t>Risk:</w:t>
            </w:r>
            <w:r>
              <w:t xml:space="preserve"> </w:t>
            </w:r>
            <w:r w:rsidRPr="000977B5">
              <w:rPr>
                <w:rFonts w:ascii="Calibri" w:eastAsia="Calibri" w:hAnsi="Calibri" w:cs="Calibri"/>
                <w:sz w:val="20"/>
                <w:szCs w:val="20"/>
              </w:rPr>
              <w:t>low participation, inaccurate reporting, access challenges, bias, limited resources, and changing contexts.</w:t>
            </w:r>
            <w:r w:rsidRPr="3DB946A5">
              <w:rPr>
                <w:rFonts w:ascii="Calibri" w:eastAsia="Calibri" w:hAnsi="Calibri" w:cs="Calibri"/>
                <w:sz w:val="20"/>
                <w:szCs w:val="20"/>
              </w:rPr>
              <w:t xml:space="preserve"> </w:t>
            </w:r>
          </w:p>
        </w:tc>
      </w:tr>
      <w:tr w:rsidR="004A40AA" w14:paraId="3BEF1EFA" w14:textId="77777777" w:rsidTr="00944232">
        <w:trPr>
          <w:trHeight w:val="941"/>
        </w:trPr>
        <w:tc>
          <w:tcPr>
            <w:tcW w:w="2442" w:type="dxa"/>
            <w:tcMar>
              <w:left w:w="108" w:type="dxa"/>
              <w:right w:w="108" w:type="dxa"/>
            </w:tcMar>
          </w:tcPr>
          <w:p w14:paraId="1A7721C0" w14:textId="7EE620C7" w:rsidR="004A40AA" w:rsidRPr="28365F9E" w:rsidRDefault="004A40AA" w:rsidP="004A40AA">
            <w:pPr>
              <w:spacing w:after="0"/>
              <w:jc w:val="left"/>
              <w:rPr>
                <w:rFonts w:ascii="Calibri" w:eastAsia="Calibri" w:hAnsi="Calibri" w:cs="Calibri"/>
                <w:b/>
                <w:bCs/>
                <w:sz w:val="20"/>
                <w:szCs w:val="20"/>
              </w:rPr>
            </w:pPr>
            <w:r w:rsidRPr="28365F9E">
              <w:rPr>
                <w:rFonts w:ascii="Calibri" w:eastAsia="Calibri" w:hAnsi="Calibri" w:cs="Calibri"/>
                <w:b/>
                <w:bCs/>
                <w:sz w:val="20"/>
                <w:szCs w:val="20"/>
              </w:rPr>
              <w:t xml:space="preserve">Output </w:t>
            </w:r>
            <w:r>
              <w:rPr>
                <w:rFonts w:ascii="Calibri" w:eastAsia="Calibri" w:hAnsi="Calibri" w:cs="Calibri"/>
                <w:b/>
                <w:bCs/>
                <w:sz w:val="20"/>
                <w:szCs w:val="20"/>
              </w:rPr>
              <w:t>4</w:t>
            </w:r>
            <w:r w:rsidRPr="28365F9E">
              <w:rPr>
                <w:rFonts w:ascii="Calibri" w:eastAsia="Calibri" w:hAnsi="Calibri" w:cs="Calibri"/>
                <w:b/>
                <w:bCs/>
                <w:sz w:val="20"/>
                <w:szCs w:val="20"/>
              </w:rPr>
              <w:t xml:space="preserve">:  </w:t>
            </w:r>
            <w:r w:rsidRPr="000977B5">
              <w:rPr>
                <w:rFonts w:ascii="Calibri" w:eastAsia="Calibri" w:hAnsi="Calibri" w:cs="Calibri"/>
                <w:b/>
                <w:bCs/>
                <w:sz w:val="20"/>
                <w:szCs w:val="20"/>
              </w:rPr>
              <w:t xml:space="preserve">Enhanced </w:t>
            </w:r>
            <w:r w:rsidR="009D3F40">
              <w:rPr>
                <w:rFonts w:ascii="Calibri" w:eastAsia="Calibri" w:hAnsi="Calibri" w:cs="Calibri"/>
                <w:b/>
                <w:bCs/>
                <w:sz w:val="20"/>
                <w:szCs w:val="20"/>
              </w:rPr>
              <w:t>women-led</w:t>
            </w:r>
            <w:r w:rsidR="009D3F40" w:rsidRPr="28365F9E">
              <w:rPr>
                <w:rFonts w:ascii="Calibri" w:eastAsia="Calibri" w:hAnsi="Calibri" w:cs="Calibri"/>
                <w:b/>
                <w:bCs/>
                <w:sz w:val="20"/>
                <w:szCs w:val="20"/>
              </w:rPr>
              <w:t xml:space="preserve"> </w:t>
            </w:r>
            <w:r w:rsidRPr="000977B5">
              <w:rPr>
                <w:rFonts w:ascii="Calibri" w:eastAsia="Calibri" w:hAnsi="Calibri" w:cs="Calibri"/>
                <w:b/>
                <w:bCs/>
                <w:sz w:val="20"/>
                <w:szCs w:val="20"/>
              </w:rPr>
              <w:t>gender-responsive resilience in disaster preparedness and local food systems in Jordan and Kenya</w:t>
            </w:r>
          </w:p>
        </w:tc>
        <w:tc>
          <w:tcPr>
            <w:tcW w:w="3118" w:type="dxa"/>
            <w:tcMar>
              <w:left w:w="108" w:type="dxa"/>
              <w:right w:w="108" w:type="dxa"/>
            </w:tcMar>
          </w:tcPr>
          <w:p w14:paraId="7EC61708" w14:textId="77777777" w:rsidR="004A40AA" w:rsidRDefault="004A40AA" w:rsidP="004A40AA">
            <w:pPr>
              <w:spacing w:after="0"/>
              <w:jc w:val="left"/>
              <w:rPr>
                <w:rFonts w:ascii="Calibri" w:eastAsia="Calibri" w:hAnsi="Calibri" w:cs="Calibri"/>
                <w:b/>
                <w:sz w:val="20"/>
                <w:szCs w:val="20"/>
              </w:rPr>
            </w:pPr>
            <w:r>
              <w:rPr>
                <w:rFonts w:ascii="Calibri" w:eastAsia="Calibri" w:hAnsi="Calibri" w:cs="Calibri"/>
                <w:b/>
                <w:sz w:val="20"/>
                <w:szCs w:val="20"/>
              </w:rPr>
              <w:t xml:space="preserve">4.1 % of surveyed programme participants reporting increased engagement of women in decisions related to </w:t>
            </w:r>
            <w:r w:rsidRPr="000977B5">
              <w:rPr>
                <w:rFonts w:ascii="Calibri" w:eastAsia="Calibri" w:hAnsi="Calibri" w:cs="Calibri"/>
                <w:b/>
                <w:bCs/>
                <w:sz w:val="20"/>
                <w:szCs w:val="20"/>
              </w:rPr>
              <w:t>disaster preparedness and local food systems</w:t>
            </w:r>
            <w:r>
              <w:rPr>
                <w:rFonts w:ascii="Calibri" w:eastAsia="Calibri" w:hAnsi="Calibri" w:cs="Calibri"/>
                <w:b/>
                <w:bCs/>
                <w:sz w:val="20"/>
                <w:szCs w:val="20"/>
              </w:rPr>
              <w:t xml:space="preserve">. </w:t>
            </w:r>
          </w:p>
          <w:p w14:paraId="0B03688E" w14:textId="77777777" w:rsidR="004A40AA" w:rsidRDefault="004A40AA" w:rsidP="004A40AA">
            <w:pPr>
              <w:spacing w:after="0"/>
              <w:jc w:val="left"/>
              <w:rPr>
                <w:rFonts w:ascii="Calibri" w:eastAsia="Calibri" w:hAnsi="Calibri" w:cs="Calibri"/>
                <w:b/>
                <w:sz w:val="20"/>
                <w:szCs w:val="20"/>
              </w:rPr>
            </w:pPr>
          </w:p>
          <w:p w14:paraId="4415435D" w14:textId="77777777" w:rsidR="004A40AA" w:rsidRDefault="004A40AA" w:rsidP="004A40AA">
            <w:pPr>
              <w:spacing w:after="0"/>
              <w:jc w:val="left"/>
              <w:rPr>
                <w:rFonts w:ascii="Calibri" w:eastAsia="Calibri" w:hAnsi="Calibri" w:cs="Calibri"/>
                <w:b/>
                <w:sz w:val="20"/>
                <w:szCs w:val="20"/>
              </w:rPr>
            </w:pPr>
          </w:p>
          <w:p w14:paraId="67569432" w14:textId="72ED7334" w:rsidR="004A40AA" w:rsidRPr="3DB946A5" w:rsidRDefault="004A40AA" w:rsidP="004A40AA">
            <w:pPr>
              <w:spacing w:after="0"/>
              <w:jc w:val="left"/>
              <w:rPr>
                <w:rFonts w:ascii="Calibri" w:eastAsia="Calibri" w:hAnsi="Calibri" w:cs="Calibri"/>
                <w:b/>
                <w:sz w:val="20"/>
                <w:szCs w:val="20"/>
              </w:rPr>
            </w:pPr>
            <w:r>
              <w:rPr>
                <w:rFonts w:ascii="Calibri" w:eastAsia="Calibri" w:hAnsi="Calibri" w:cs="Calibri"/>
                <w:b/>
                <w:sz w:val="20"/>
                <w:szCs w:val="20"/>
              </w:rPr>
              <w:t xml:space="preserve">4.1 </w:t>
            </w:r>
            <w:r w:rsidRPr="000977B5">
              <w:rPr>
                <w:rFonts w:ascii="Calibri" w:eastAsia="Calibri" w:hAnsi="Calibri" w:cs="Calibri"/>
                <w:b/>
                <w:sz w:val="20"/>
                <w:szCs w:val="20"/>
              </w:rPr>
              <w:t xml:space="preserve">Percentage </w:t>
            </w:r>
            <w:r>
              <w:rPr>
                <w:rFonts w:ascii="Calibri" w:eastAsia="Calibri" w:hAnsi="Calibri" w:cs="Calibri"/>
                <w:b/>
                <w:sz w:val="20"/>
                <w:szCs w:val="20"/>
              </w:rPr>
              <w:t>change</w:t>
            </w:r>
            <w:r w:rsidRPr="000977B5">
              <w:rPr>
                <w:rFonts w:ascii="Calibri" w:eastAsia="Calibri" w:hAnsi="Calibri" w:cs="Calibri"/>
                <w:b/>
                <w:sz w:val="20"/>
                <w:szCs w:val="20"/>
              </w:rPr>
              <w:t xml:space="preserve"> in women’s participation in decision-making processes and resilience-building initiatives at the community and local government levels in Jordan and Kenya.</w:t>
            </w:r>
          </w:p>
        </w:tc>
        <w:tc>
          <w:tcPr>
            <w:tcW w:w="3686" w:type="dxa"/>
            <w:tcMar>
              <w:left w:w="108" w:type="dxa"/>
              <w:right w:w="108" w:type="dxa"/>
            </w:tcMar>
          </w:tcPr>
          <w:p w14:paraId="7AEE7652" w14:textId="77777777" w:rsidR="004A40AA" w:rsidRPr="000977B5" w:rsidRDefault="004A40AA" w:rsidP="004A40AA">
            <w:pPr>
              <w:spacing w:after="0"/>
              <w:jc w:val="left"/>
              <w:rPr>
                <w:rFonts w:ascii="Calibri" w:eastAsia="Calibri" w:hAnsi="Calibri" w:cs="Calibri"/>
                <w:sz w:val="20"/>
                <w:szCs w:val="20"/>
              </w:rPr>
            </w:pPr>
            <w:r w:rsidRPr="000977B5">
              <w:rPr>
                <w:rFonts w:ascii="Calibri" w:eastAsia="Calibri" w:hAnsi="Calibri" w:cs="Calibri"/>
                <w:sz w:val="20"/>
                <w:szCs w:val="20"/>
              </w:rPr>
              <w:t>Community surveys and assessments to measure women's participation rates.</w:t>
            </w:r>
          </w:p>
          <w:p w14:paraId="7F802D02" w14:textId="5DA5184F" w:rsidR="004A40AA" w:rsidRPr="00A877E4" w:rsidRDefault="004A40AA" w:rsidP="004A40AA">
            <w:pPr>
              <w:spacing w:after="0"/>
              <w:jc w:val="left"/>
              <w:rPr>
                <w:rFonts w:ascii="Calibri" w:eastAsia="Calibri" w:hAnsi="Calibri" w:cs="Calibri"/>
                <w:sz w:val="20"/>
                <w:szCs w:val="20"/>
              </w:rPr>
            </w:pPr>
            <w:r w:rsidRPr="000977B5">
              <w:rPr>
                <w:rFonts w:ascii="Calibri" w:eastAsia="Calibri" w:hAnsi="Calibri" w:cs="Calibri"/>
                <w:sz w:val="20"/>
                <w:szCs w:val="20"/>
              </w:rPr>
              <w:t>Local government meeting minutes and records to track involvement in decision-making processes.</w:t>
            </w:r>
            <w:r>
              <w:rPr>
                <w:rFonts w:ascii="Calibri" w:eastAsia="Calibri" w:hAnsi="Calibri" w:cs="Calibri"/>
                <w:sz w:val="20"/>
                <w:szCs w:val="20"/>
              </w:rPr>
              <w:t xml:space="preserve"> </w:t>
            </w:r>
            <w:r w:rsidRPr="000977B5">
              <w:rPr>
                <w:rFonts w:ascii="Calibri" w:eastAsia="Calibri" w:hAnsi="Calibri" w:cs="Calibri"/>
                <w:sz w:val="20"/>
                <w:szCs w:val="20"/>
              </w:rPr>
              <w:t>Reports from women's organizations and community groups documenting engagement in resilience-building initiatives.</w:t>
            </w:r>
            <w:r>
              <w:rPr>
                <w:rFonts w:ascii="Calibri" w:eastAsia="Calibri" w:hAnsi="Calibri" w:cs="Calibri"/>
                <w:sz w:val="20"/>
                <w:szCs w:val="20"/>
              </w:rPr>
              <w:t xml:space="preserve"> </w:t>
            </w:r>
            <w:r w:rsidRPr="000977B5">
              <w:rPr>
                <w:rFonts w:ascii="Calibri" w:eastAsia="Calibri" w:hAnsi="Calibri" w:cs="Calibri"/>
                <w:sz w:val="20"/>
                <w:szCs w:val="20"/>
              </w:rPr>
              <w:t>Monitoring and evaluation reports from project activities focused on gender responsiveness and community resilience.</w:t>
            </w:r>
          </w:p>
        </w:tc>
        <w:tc>
          <w:tcPr>
            <w:tcW w:w="709" w:type="dxa"/>
            <w:tcMar>
              <w:left w:w="108" w:type="dxa"/>
              <w:right w:w="108" w:type="dxa"/>
            </w:tcMar>
          </w:tcPr>
          <w:p w14:paraId="75D78915" w14:textId="77777777" w:rsidR="004A40AA" w:rsidRDefault="000C5B67" w:rsidP="004A40AA">
            <w:pPr>
              <w:spacing w:after="0"/>
              <w:jc w:val="left"/>
              <w:rPr>
                <w:rFonts w:ascii="Calibri" w:eastAsia="Calibri" w:hAnsi="Calibri" w:cs="Calibri"/>
                <w:sz w:val="20"/>
                <w:szCs w:val="20"/>
              </w:rPr>
            </w:pPr>
            <w:r>
              <w:rPr>
                <w:rFonts w:ascii="Calibri" w:eastAsia="Calibri" w:hAnsi="Calibri" w:cs="Calibri"/>
                <w:sz w:val="20"/>
                <w:szCs w:val="20"/>
              </w:rPr>
              <w:t xml:space="preserve"> 0</w:t>
            </w:r>
          </w:p>
          <w:p w14:paraId="3127534D" w14:textId="77777777" w:rsidR="000C5B67" w:rsidRDefault="000C5B67" w:rsidP="004A40AA">
            <w:pPr>
              <w:spacing w:after="0"/>
              <w:jc w:val="left"/>
              <w:rPr>
                <w:rFonts w:ascii="Calibri" w:eastAsia="Calibri" w:hAnsi="Calibri" w:cs="Calibri"/>
                <w:sz w:val="20"/>
                <w:szCs w:val="20"/>
              </w:rPr>
            </w:pPr>
          </w:p>
          <w:p w14:paraId="4CB3880A" w14:textId="77777777" w:rsidR="000C5B67" w:rsidRDefault="000C5B67" w:rsidP="004A40AA">
            <w:pPr>
              <w:spacing w:after="0"/>
              <w:jc w:val="left"/>
              <w:rPr>
                <w:rFonts w:ascii="Calibri" w:eastAsia="Calibri" w:hAnsi="Calibri" w:cs="Calibri"/>
                <w:sz w:val="20"/>
                <w:szCs w:val="20"/>
              </w:rPr>
            </w:pPr>
          </w:p>
          <w:p w14:paraId="1E76C406" w14:textId="77777777" w:rsidR="000C5B67" w:rsidRDefault="000C5B67" w:rsidP="004A40AA">
            <w:pPr>
              <w:spacing w:after="0"/>
              <w:jc w:val="left"/>
              <w:rPr>
                <w:rFonts w:ascii="Calibri" w:eastAsia="Calibri" w:hAnsi="Calibri" w:cs="Calibri"/>
                <w:sz w:val="20"/>
                <w:szCs w:val="20"/>
              </w:rPr>
            </w:pPr>
          </w:p>
          <w:p w14:paraId="4D4ACC3B" w14:textId="77777777" w:rsidR="000C5B67" w:rsidRDefault="000C5B67" w:rsidP="004A40AA">
            <w:pPr>
              <w:spacing w:after="0"/>
              <w:jc w:val="left"/>
              <w:rPr>
                <w:rFonts w:ascii="Calibri" w:eastAsia="Calibri" w:hAnsi="Calibri" w:cs="Calibri"/>
                <w:sz w:val="20"/>
                <w:szCs w:val="20"/>
              </w:rPr>
            </w:pPr>
          </w:p>
          <w:p w14:paraId="4989DA29" w14:textId="77777777" w:rsidR="000C5B67" w:rsidRDefault="000C5B67" w:rsidP="004A40AA">
            <w:pPr>
              <w:spacing w:after="0"/>
              <w:jc w:val="left"/>
              <w:rPr>
                <w:rFonts w:ascii="Calibri" w:eastAsia="Calibri" w:hAnsi="Calibri" w:cs="Calibri"/>
                <w:sz w:val="20"/>
                <w:szCs w:val="20"/>
              </w:rPr>
            </w:pPr>
          </w:p>
          <w:p w14:paraId="488331DB" w14:textId="77777777" w:rsidR="000C5B67" w:rsidRDefault="000C5B67" w:rsidP="004A40AA">
            <w:pPr>
              <w:spacing w:after="0"/>
              <w:jc w:val="left"/>
              <w:rPr>
                <w:rFonts w:ascii="Calibri" w:eastAsia="Calibri" w:hAnsi="Calibri" w:cs="Calibri"/>
                <w:sz w:val="20"/>
                <w:szCs w:val="20"/>
              </w:rPr>
            </w:pPr>
          </w:p>
          <w:p w14:paraId="6C1C8C07" w14:textId="77777777" w:rsidR="000C5B67" w:rsidRDefault="000C5B67" w:rsidP="004A40AA">
            <w:pPr>
              <w:spacing w:after="0"/>
              <w:jc w:val="left"/>
              <w:rPr>
                <w:rFonts w:ascii="Calibri" w:eastAsia="Calibri" w:hAnsi="Calibri" w:cs="Calibri"/>
                <w:sz w:val="20"/>
                <w:szCs w:val="20"/>
              </w:rPr>
            </w:pPr>
          </w:p>
          <w:p w14:paraId="734BA6AD" w14:textId="6B3CC250" w:rsidR="000C5B67" w:rsidRPr="3DB946A5" w:rsidRDefault="000C5B67" w:rsidP="004A40AA">
            <w:pPr>
              <w:spacing w:after="0"/>
              <w:jc w:val="left"/>
              <w:rPr>
                <w:rFonts w:ascii="Calibri" w:eastAsia="Calibri" w:hAnsi="Calibri" w:cs="Calibri"/>
                <w:sz w:val="20"/>
                <w:szCs w:val="20"/>
              </w:rPr>
            </w:pPr>
            <w:r>
              <w:rPr>
                <w:rFonts w:ascii="Calibri" w:eastAsia="Calibri" w:hAnsi="Calibri" w:cs="Calibri"/>
                <w:sz w:val="20"/>
                <w:szCs w:val="20"/>
              </w:rPr>
              <w:t>0</w:t>
            </w:r>
          </w:p>
        </w:tc>
        <w:tc>
          <w:tcPr>
            <w:tcW w:w="850" w:type="dxa"/>
            <w:tcMar>
              <w:left w:w="108" w:type="dxa"/>
              <w:right w:w="108" w:type="dxa"/>
            </w:tcMar>
          </w:tcPr>
          <w:p w14:paraId="7ECD66B6" w14:textId="516F4548" w:rsidR="004A40AA" w:rsidRDefault="004A40AA" w:rsidP="004A40AA">
            <w:pPr>
              <w:spacing w:after="0"/>
              <w:jc w:val="left"/>
              <w:rPr>
                <w:rFonts w:ascii="Calibri" w:eastAsia="Calibri" w:hAnsi="Calibri" w:cs="Calibri"/>
                <w:sz w:val="20"/>
                <w:szCs w:val="20"/>
              </w:rPr>
            </w:pPr>
            <w:r>
              <w:rPr>
                <w:rFonts w:ascii="Calibri" w:eastAsia="Calibri" w:hAnsi="Calibri" w:cs="Calibri"/>
                <w:sz w:val="20"/>
                <w:szCs w:val="20"/>
              </w:rPr>
              <w:t>202</w:t>
            </w:r>
            <w:r w:rsidR="007359B2">
              <w:rPr>
                <w:rFonts w:ascii="Calibri" w:eastAsia="Calibri" w:hAnsi="Calibri" w:cs="Calibri"/>
                <w:sz w:val="20"/>
                <w:szCs w:val="20"/>
              </w:rPr>
              <w:t>4</w:t>
            </w:r>
          </w:p>
          <w:p w14:paraId="28EA458F" w14:textId="77777777" w:rsidR="004A40AA" w:rsidRDefault="004A40AA" w:rsidP="004A40AA">
            <w:pPr>
              <w:spacing w:after="0"/>
              <w:jc w:val="left"/>
              <w:rPr>
                <w:rFonts w:ascii="Calibri" w:eastAsia="Calibri" w:hAnsi="Calibri" w:cs="Calibri"/>
                <w:sz w:val="20"/>
                <w:szCs w:val="20"/>
              </w:rPr>
            </w:pPr>
          </w:p>
          <w:p w14:paraId="3E7B5917" w14:textId="77777777" w:rsidR="004A40AA" w:rsidRDefault="004A40AA" w:rsidP="004A40AA">
            <w:pPr>
              <w:spacing w:after="0"/>
              <w:jc w:val="left"/>
              <w:rPr>
                <w:rFonts w:ascii="Calibri" w:eastAsia="Calibri" w:hAnsi="Calibri" w:cs="Calibri"/>
                <w:sz w:val="20"/>
                <w:szCs w:val="20"/>
              </w:rPr>
            </w:pPr>
          </w:p>
          <w:p w14:paraId="1D158E8A" w14:textId="77777777" w:rsidR="004A40AA" w:rsidRDefault="004A40AA" w:rsidP="004A40AA">
            <w:pPr>
              <w:spacing w:after="0"/>
              <w:jc w:val="left"/>
              <w:rPr>
                <w:rFonts w:ascii="Calibri" w:eastAsia="Calibri" w:hAnsi="Calibri" w:cs="Calibri"/>
                <w:sz w:val="20"/>
                <w:szCs w:val="20"/>
              </w:rPr>
            </w:pPr>
          </w:p>
          <w:p w14:paraId="5F0A0D09" w14:textId="77777777" w:rsidR="004A40AA" w:rsidRDefault="004A40AA" w:rsidP="004A40AA">
            <w:pPr>
              <w:spacing w:after="0"/>
              <w:jc w:val="left"/>
              <w:rPr>
                <w:rFonts w:ascii="Calibri" w:eastAsia="Calibri" w:hAnsi="Calibri" w:cs="Calibri"/>
                <w:sz w:val="20"/>
                <w:szCs w:val="20"/>
              </w:rPr>
            </w:pPr>
          </w:p>
          <w:p w14:paraId="1FA3085C" w14:textId="77777777" w:rsidR="004A40AA" w:rsidRDefault="004A40AA" w:rsidP="004A40AA">
            <w:pPr>
              <w:spacing w:after="0"/>
              <w:jc w:val="left"/>
              <w:rPr>
                <w:rFonts w:ascii="Calibri" w:eastAsia="Calibri" w:hAnsi="Calibri" w:cs="Calibri"/>
                <w:sz w:val="20"/>
                <w:szCs w:val="20"/>
              </w:rPr>
            </w:pPr>
          </w:p>
          <w:p w14:paraId="468F5232" w14:textId="77777777" w:rsidR="004A40AA" w:rsidRDefault="004A40AA" w:rsidP="004A40AA">
            <w:pPr>
              <w:spacing w:after="0"/>
              <w:jc w:val="left"/>
              <w:rPr>
                <w:rFonts w:ascii="Calibri" w:eastAsia="Calibri" w:hAnsi="Calibri" w:cs="Calibri"/>
                <w:sz w:val="20"/>
                <w:szCs w:val="20"/>
              </w:rPr>
            </w:pPr>
          </w:p>
          <w:p w14:paraId="5BA6459E" w14:textId="77777777" w:rsidR="004A40AA" w:rsidRDefault="004A40AA" w:rsidP="004A40AA">
            <w:pPr>
              <w:spacing w:after="0"/>
              <w:jc w:val="left"/>
              <w:rPr>
                <w:rFonts w:ascii="Calibri" w:eastAsia="Calibri" w:hAnsi="Calibri" w:cs="Calibri"/>
                <w:sz w:val="20"/>
                <w:szCs w:val="20"/>
              </w:rPr>
            </w:pPr>
          </w:p>
          <w:p w14:paraId="38462BEA" w14:textId="34C1BFF0" w:rsidR="004A40AA" w:rsidRPr="3DB946A5" w:rsidRDefault="004A40AA" w:rsidP="004A40AA">
            <w:pPr>
              <w:spacing w:after="0"/>
              <w:jc w:val="left"/>
              <w:rPr>
                <w:rFonts w:ascii="Calibri" w:eastAsia="Calibri" w:hAnsi="Calibri" w:cs="Calibri"/>
                <w:sz w:val="20"/>
                <w:szCs w:val="20"/>
              </w:rPr>
            </w:pPr>
            <w:r w:rsidRPr="3DB946A5">
              <w:rPr>
                <w:rFonts w:ascii="Calibri" w:eastAsia="Calibri" w:hAnsi="Calibri" w:cs="Calibri"/>
                <w:sz w:val="20"/>
                <w:szCs w:val="20"/>
              </w:rPr>
              <w:t>202</w:t>
            </w:r>
            <w:r w:rsidR="007359B2">
              <w:rPr>
                <w:rFonts w:ascii="Calibri" w:eastAsia="Calibri" w:hAnsi="Calibri" w:cs="Calibri"/>
                <w:sz w:val="20"/>
                <w:szCs w:val="20"/>
              </w:rPr>
              <w:t>4</w:t>
            </w:r>
          </w:p>
        </w:tc>
        <w:tc>
          <w:tcPr>
            <w:tcW w:w="1134" w:type="dxa"/>
            <w:tcMar>
              <w:left w:w="108" w:type="dxa"/>
              <w:right w:w="108" w:type="dxa"/>
            </w:tcMar>
          </w:tcPr>
          <w:p w14:paraId="0347D498" w14:textId="77777777" w:rsidR="004A40AA" w:rsidRDefault="004A40AA" w:rsidP="004A40AA">
            <w:pPr>
              <w:spacing w:after="0"/>
              <w:jc w:val="left"/>
              <w:rPr>
                <w:rFonts w:ascii="Calibri" w:eastAsia="Calibri" w:hAnsi="Calibri" w:cs="Calibri"/>
                <w:sz w:val="20"/>
                <w:szCs w:val="20"/>
              </w:rPr>
            </w:pPr>
            <w:r>
              <w:rPr>
                <w:rFonts w:ascii="Calibri" w:eastAsia="Calibri" w:hAnsi="Calibri" w:cs="Calibri"/>
                <w:sz w:val="20"/>
                <w:szCs w:val="20"/>
              </w:rPr>
              <w:t>30%</w:t>
            </w:r>
          </w:p>
          <w:p w14:paraId="75B37FAA" w14:textId="77777777" w:rsidR="004A40AA" w:rsidRDefault="004A40AA" w:rsidP="004A40AA">
            <w:pPr>
              <w:spacing w:after="0"/>
              <w:jc w:val="left"/>
              <w:rPr>
                <w:rFonts w:ascii="Calibri" w:eastAsia="Calibri" w:hAnsi="Calibri" w:cs="Calibri"/>
                <w:sz w:val="20"/>
                <w:szCs w:val="20"/>
              </w:rPr>
            </w:pPr>
          </w:p>
          <w:p w14:paraId="0235A2A9" w14:textId="77777777" w:rsidR="004A40AA" w:rsidRDefault="004A40AA" w:rsidP="004A40AA">
            <w:pPr>
              <w:spacing w:after="0"/>
              <w:jc w:val="left"/>
              <w:rPr>
                <w:rFonts w:ascii="Calibri" w:eastAsia="Calibri" w:hAnsi="Calibri" w:cs="Calibri"/>
                <w:sz w:val="20"/>
                <w:szCs w:val="20"/>
              </w:rPr>
            </w:pPr>
          </w:p>
          <w:p w14:paraId="5EADE836" w14:textId="77777777" w:rsidR="004A40AA" w:rsidRDefault="004A40AA" w:rsidP="004A40AA">
            <w:pPr>
              <w:spacing w:after="0"/>
              <w:jc w:val="left"/>
              <w:rPr>
                <w:rFonts w:ascii="Calibri" w:eastAsia="Calibri" w:hAnsi="Calibri" w:cs="Calibri"/>
                <w:sz w:val="20"/>
                <w:szCs w:val="20"/>
              </w:rPr>
            </w:pPr>
          </w:p>
          <w:p w14:paraId="50B25003" w14:textId="77777777" w:rsidR="004A40AA" w:rsidRDefault="004A40AA" w:rsidP="004A40AA">
            <w:pPr>
              <w:spacing w:after="0"/>
              <w:jc w:val="left"/>
              <w:rPr>
                <w:rFonts w:ascii="Calibri" w:eastAsia="Calibri" w:hAnsi="Calibri" w:cs="Calibri"/>
                <w:sz w:val="20"/>
                <w:szCs w:val="20"/>
              </w:rPr>
            </w:pPr>
          </w:p>
          <w:p w14:paraId="18C4D817" w14:textId="77777777" w:rsidR="004A40AA" w:rsidRDefault="004A40AA" w:rsidP="004A40AA">
            <w:pPr>
              <w:spacing w:after="0"/>
              <w:jc w:val="left"/>
              <w:rPr>
                <w:rFonts w:ascii="Calibri" w:eastAsia="Calibri" w:hAnsi="Calibri" w:cs="Calibri"/>
                <w:sz w:val="20"/>
                <w:szCs w:val="20"/>
              </w:rPr>
            </w:pPr>
          </w:p>
          <w:p w14:paraId="46E93F62" w14:textId="77777777" w:rsidR="004A40AA" w:rsidRDefault="004A40AA" w:rsidP="004A40AA">
            <w:pPr>
              <w:spacing w:after="0"/>
              <w:jc w:val="left"/>
              <w:rPr>
                <w:rFonts w:ascii="Calibri" w:eastAsia="Calibri" w:hAnsi="Calibri" w:cs="Calibri"/>
                <w:sz w:val="20"/>
                <w:szCs w:val="20"/>
              </w:rPr>
            </w:pPr>
          </w:p>
          <w:p w14:paraId="63B45F40" w14:textId="77777777" w:rsidR="004A40AA" w:rsidRDefault="004A40AA" w:rsidP="004A40AA">
            <w:pPr>
              <w:spacing w:after="0"/>
              <w:jc w:val="left"/>
              <w:rPr>
                <w:rFonts w:ascii="Calibri" w:eastAsia="Calibri" w:hAnsi="Calibri" w:cs="Calibri"/>
                <w:sz w:val="20"/>
                <w:szCs w:val="20"/>
              </w:rPr>
            </w:pPr>
          </w:p>
          <w:p w14:paraId="770F8D97" w14:textId="19B70420" w:rsidR="004A40AA" w:rsidRPr="3DB946A5" w:rsidRDefault="004A40AA" w:rsidP="004A40AA">
            <w:pPr>
              <w:spacing w:after="0"/>
              <w:jc w:val="left"/>
              <w:rPr>
                <w:rFonts w:ascii="Calibri" w:eastAsia="Calibri" w:hAnsi="Calibri" w:cs="Calibri"/>
                <w:sz w:val="20"/>
                <w:szCs w:val="20"/>
              </w:rPr>
            </w:pPr>
            <w:r w:rsidRPr="3DB946A5">
              <w:rPr>
                <w:rFonts w:ascii="Calibri" w:eastAsia="Calibri" w:hAnsi="Calibri" w:cs="Calibri"/>
                <w:sz w:val="20"/>
                <w:szCs w:val="20"/>
              </w:rPr>
              <w:t xml:space="preserve"> </w:t>
            </w:r>
            <w:r>
              <w:rPr>
                <w:rFonts w:ascii="Calibri" w:eastAsia="Calibri" w:hAnsi="Calibri" w:cs="Calibri"/>
                <w:sz w:val="20"/>
                <w:szCs w:val="20"/>
              </w:rPr>
              <w:t>15% increase</w:t>
            </w:r>
          </w:p>
        </w:tc>
        <w:tc>
          <w:tcPr>
            <w:tcW w:w="1134" w:type="dxa"/>
            <w:tcMar>
              <w:left w:w="108" w:type="dxa"/>
              <w:right w:w="108" w:type="dxa"/>
            </w:tcMar>
          </w:tcPr>
          <w:p w14:paraId="57B4B289" w14:textId="77777777" w:rsidR="004A40AA" w:rsidRDefault="004A40AA" w:rsidP="004A40AA">
            <w:pPr>
              <w:spacing w:after="0"/>
              <w:jc w:val="left"/>
              <w:rPr>
                <w:rFonts w:ascii="Calibri" w:eastAsia="Calibri" w:hAnsi="Calibri" w:cs="Calibri"/>
                <w:sz w:val="20"/>
                <w:szCs w:val="20"/>
              </w:rPr>
            </w:pPr>
            <w:r>
              <w:rPr>
                <w:rFonts w:ascii="Calibri" w:eastAsia="Calibri" w:hAnsi="Calibri" w:cs="Calibri"/>
                <w:sz w:val="20"/>
                <w:szCs w:val="20"/>
              </w:rPr>
              <w:t>60%</w:t>
            </w:r>
          </w:p>
          <w:p w14:paraId="4A320371" w14:textId="77777777" w:rsidR="004A40AA" w:rsidRDefault="004A40AA" w:rsidP="004A40AA">
            <w:pPr>
              <w:spacing w:after="0"/>
              <w:jc w:val="left"/>
              <w:rPr>
                <w:rFonts w:ascii="Calibri" w:eastAsia="Calibri" w:hAnsi="Calibri" w:cs="Calibri"/>
                <w:sz w:val="20"/>
                <w:szCs w:val="20"/>
              </w:rPr>
            </w:pPr>
          </w:p>
          <w:p w14:paraId="7BBADF70" w14:textId="77777777" w:rsidR="004A40AA" w:rsidRDefault="004A40AA" w:rsidP="004A40AA">
            <w:pPr>
              <w:spacing w:after="0"/>
              <w:jc w:val="left"/>
              <w:rPr>
                <w:rFonts w:ascii="Calibri" w:eastAsia="Calibri" w:hAnsi="Calibri" w:cs="Calibri"/>
                <w:sz w:val="20"/>
                <w:szCs w:val="20"/>
              </w:rPr>
            </w:pPr>
          </w:p>
          <w:p w14:paraId="4B1AC047" w14:textId="77777777" w:rsidR="004A40AA" w:rsidRDefault="004A40AA" w:rsidP="004A40AA">
            <w:pPr>
              <w:spacing w:after="0"/>
              <w:jc w:val="left"/>
              <w:rPr>
                <w:rFonts w:ascii="Calibri" w:eastAsia="Calibri" w:hAnsi="Calibri" w:cs="Calibri"/>
                <w:sz w:val="20"/>
                <w:szCs w:val="20"/>
              </w:rPr>
            </w:pPr>
          </w:p>
          <w:p w14:paraId="5C4F2F8B" w14:textId="77777777" w:rsidR="004A40AA" w:rsidRDefault="004A40AA" w:rsidP="004A40AA">
            <w:pPr>
              <w:spacing w:after="0"/>
              <w:jc w:val="left"/>
              <w:rPr>
                <w:rFonts w:ascii="Calibri" w:eastAsia="Calibri" w:hAnsi="Calibri" w:cs="Calibri"/>
                <w:sz w:val="20"/>
                <w:szCs w:val="20"/>
              </w:rPr>
            </w:pPr>
          </w:p>
          <w:p w14:paraId="6B596563" w14:textId="77777777" w:rsidR="004A40AA" w:rsidRDefault="004A40AA" w:rsidP="004A40AA">
            <w:pPr>
              <w:spacing w:after="0"/>
              <w:jc w:val="left"/>
              <w:rPr>
                <w:rFonts w:ascii="Calibri" w:eastAsia="Calibri" w:hAnsi="Calibri" w:cs="Calibri"/>
                <w:sz w:val="20"/>
                <w:szCs w:val="20"/>
              </w:rPr>
            </w:pPr>
          </w:p>
          <w:p w14:paraId="3509842B" w14:textId="77777777" w:rsidR="004A40AA" w:rsidRDefault="004A40AA" w:rsidP="004A40AA">
            <w:pPr>
              <w:spacing w:after="0"/>
              <w:jc w:val="left"/>
              <w:rPr>
                <w:rFonts w:ascii="Calibri" w:eastAsia="Calibri" w:hAnsi="Calibri" w:cs="Calibri"/>
                <w:sz w:val="20"/>
                <w:szCs w:val="20"/>
              </w:rPr>
            </w:pPr>
          </w:p>
          <w:p w14:paraId="64DFD9D6" w14:textId="77777777" w:rsidR="004A40AA" w:rsidRDefault="004A40AA" w:rsidP="004A40AA">
            <w:pPr>
              <w:spacing w:after="0"/>
              <w:jc w:val="left"/>
              <w:rPr>
                <w:rFonts w:ascii="Calibri" w:eastAsia="Calibri" w:hAnsi="Calibri" w:cs="Calibri"/>
                <w:sz w:val="20"/>
                <w:szCs w:val="20"/>
              </w:rPr>
            </w:pPr>
          </w:p>
          <w:p w14:paraId="7AB4C79F" w14:textId="77777777" w:rsidR="004A40AA" w:rsidRDefault="004A40AA" w:rsidP="004A40AA">
            <w:pPr>
              <w:spacing w:after="0"/>
              <w:jc w:val="left"/>
              <w:rPr>
                <w:rFonts w:ascii="Calibri" w:eastAsia="Calibri" w:hAnsi="Calibri" w:cs="Calibri"/>
                <w:sz w:val="20"/>
                <w:szCs w:val="20"/>
              </w:rPr>
            </w:pPr>
            <w:r>
              <w:rPr>
                <w:rFonts w:ascii="Calibri" w:eastAsia="Calibri" w:hAnsi="Calibri" w:cs="Calibri"/>
                <w:sz w:val="20"/>
                <w:szCs w:val="20"/>
              </w:rPr>
              <w:t>20% increase</w:t>
            </w:r>
          </w:p>
          <w:p w14:paraId="2AB7D50A" w14:textId="045B19A6" w:rsidR="004A40AA" w:rsidRPr="3DB946A5" w:rsidRDefault="004A40AA" w:rsidP="004A40AA">
            <w:pPr>
              <w:spacing w:after="0"/>
              <w:jc w:val="left"/>
              <w:rPr>
                <w:rFonts w:ascii="Calibri" w:eastAsia="Calibri" w:hAnsi="Calibri" w:cs="Calibri"/>
                <w:sz w:val="20"/>
                <w:szCs w:val="20"/>
              </w:rPr>
            </w:pPr>
            <w:r>
              <w:rPr>
                <w:rFonts w:ascii="Calibri" w:eastAsia="Calibri" w:hAnsi="Calibri" w:cs="Calibri"/>
                <w:sz w:val="20"/>
                <w:szCs w:val="20"/>
              </w:rPr>
              <w:t>(Cumulative)</w:t>
            </w:r>
          </w:p>
        </w:tc>
        <w:tc>
          <w:tcPr>
            <w:tcW w:w="1985" w:type="dxa"/>
            <w:tcMar>
              <w:left w:w="108" w:type="dxa"/>
              <w:right w:w="108" w:type="dxa"/>
            </w:tcMar>
          </w:tcPr>
          <w:p w14:paraId="04C096C7" w14:textId="77777777" w:rsidR="004A40AA" w:rsidRDefault="004A40AA" w:rsidP="004A40AA">
            <w:pPr>
              <w:spacing w:after="0"/>
              <w:jc w:val="left"/>
              <w:rPr>
                <w:rFonts w:ascii="Calibri" w:eastAsia="Calibri" w:hAnsi="Calibri" w:cs="Calibri"/>
                <w:sz w:val="20"/>
                <w:szCs w:val="20"/>
              </w:rPr>
            </w:pPr>
            <w:r w:rsidRPr="000977B5">
              <w:rPr>
                <w:rFonts w:ascii="Calibri" w:eastAsia="Calibri" w:hAnsi="Calibri" w:cs="Calibri"/>
                <w:sz w:val="20"/>
                <w:szCs w:val="20"/>
              </w:rPr>
              <w:t>surveys, focus groups, interviews, M&amp;E reports, and document reviews</w:t>
            </w:r>
          </w:p>
          <w:p w14:paraId="6974ABC9" w14:textId="5811B927" w:rsidR="004A40AA" w:rsidRPr="3DB946A5" w:rsidRDefault="004A40AA" w:rsidP="004A40AA">
            <w:pPr>
              <w:spacing w:after="0"/>
              <w:jc w:val="left"/>
              <w:rPr>
                <w:rFonts w:ascii="Calibri" w:eastAsia="Calibri" w:hAnsi="Calibri" w:cs="Calibri"/>
                <w:sz w:val="20"/>
                <w:szCs w:val="20"/>
              </w:rPr>
            </w:pPr>
            <w:r>
              <w:rPr>
                <w:rFonts w:ascii="Calibri" w:eastAsia="Calibri" w:hAnsi="Calibri" w:cs="Calibri"/>
                <w:sz w:val="20"/>
                <w:szCs w:val="20"/>
              </w:rPr>
              <w:t>Risk:</w:t>
            </w:r>
            <w:r>
              <w:t xml:space="preserve"> </w:t>
            </w:r>
            <w:r w:rsidRPr="000977B5">
              <w:rPr>
                <w:rFonts w:ascii="Calibri" w:eastAsia="Calibri" w:hAnsi="Calibri" w:cs="Calibri"/>
                <w:sz w:val="20"/>
                <w:szCs w:val="20"/>
              </w:rPr>
              <w:t>low participation, inaccurate reporting, access challenges, bias, limited resources, and changing contexts.</w:t>
            </w:r>
          </w:p>
        </w:tc>
      </w:tr>
    </w:tbl>
    <w:p w14:paraId="7B2A5DCE" w14:textId="68B2DF24" w:rsidR="006703D0" w:rsidRPr="006B4F18" w:rsidRDefault="006703D0" w:rsidP="6E44A84E">
      <w:pPr>
        <w:spacing w:after="0"/>
      </w:pPr>
    </w:p>
    <w:p w14:paraId="5DB29ABA" w14:textId="3EED3C71" w:rsidR="006703D0" w:rsidRPr="006B4F18" w:rsidRDefault="002B7FD0" w:rsidP="6E44A84E">
      <w:hyperlink r:id="rId32" w:anchor="_ftnref1">
        <w:r w:rsidR="17AF6C21" w:rsidRPr="6E44A84E">
          <w:rPr>
            <w:rStyle w:val="Collegamentoipertestuale"/>
            <w:rFonts w:ascii="Calibri" w:eastAsia="Calibri" w:hAnsi="Calibri" w:cs="Calibri"/>
            <w:sz w:val="18"/>
            <w:szCs w:val="18"/>
            <w:vertAlign w:val="superscript"/>
            <w:lang w:val="en-US"/>
          </w:rPr>
          <w:t>[1]</w:t>
        </w:r>
      </w:hyperlink>
      <w:r w:rsidR="17AF6C21" w:rsidRPr="6E44A84E">
        <w:rPr>
          <w:rFonts w:ascii="Calibri" w:eastAsia="Calibri" w:hAnsi="Calibri" w:cs="Calibri"/>
          <w:sz w:val="18"/>
          <w:szCs w:val="18"/>
          <w:lang w:val="en-US"/>
        </w:rPr>
        <w:t xml:space="preserve"> It is recommended that projects use output indicators from the Strategic Plan IRRF, as relevant, in addition to project-specific results indicators. Indicators should be disaggregated by sex or for other targeted groups where relevant.</w:t>
      </w:r>
    </w:p>
    <w:p w14:paraId="2F47F75E" w14:textId="2F052485" w:rsidR="006703D0" w:rsidRPr="006B4F18" w:rsidRDefault="006703D0" w:rsidP="006B4F18"/>
    <w:p w14:paraId="1D306377" w14:textId="2057E10C" w:rsidR="006703D0" w:rsidRDefault="006703D0" w:rsidP="0F56657B">
      <w:pPr>
        <w:widowControl w:val="0"/>
        <w:shd w:val="clear" w:color="auto" w:fill="FFFFFF" w:themeFill="background1"/>
        <w:spacing w:after="120"/>
        <w:ind w:left="720"/>
        <w:rPr>
          <w:rFonts w:asciiTheme="minorHAnsi" w:eastAsiaTheme="minorEastAsia" w:hAnsiTheme="minorHAnsi" w:cstheme="minorBidi"/>
        </w:rPr>
      </w:pPr>
    </w:p>
    <w:sectPr w:rsidR="006703D0" w:rsidSect="004150E1">
      <w:headerReference w:type="first" r:id="rId33"/>
      <w:footerReference w:type="first" r:id="rId34"/>
      <w:pgSz w:w="16838" w:h="11906" w:orient="landscape" w:code="9"/>
      <w:pgMar w:top="720" w:right="720" w:bottom="720" w:left="720" w:header="720" w:footer="43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7CCCE" w14:textId="77777777" w:rsidR="002B7FD0" w:rsidRDefault="002B7FD0">
      <w:r>
        <w:separator/>
      </w:r>
    </w:p>
  </w:endnote>
  <w:endnote w:type="continuationSeparator" w:id="0">
    <w:p w14:paraId="6265D524" w14:textId="77777777" w:rsidR="002B7FD0" w:rsidRDefault="002B7FD0">
      <w:r>
        <w:continuationSeparator/>
      </w:r>
    </w:p>
  </w:endnote>
  <w:endnote w:type="continuationNotice" w:id="1">
    <w:p w14:paraId="03DA6DC9" w14:textId="77777777" w:rsidR="002B7FD0" w:rsidRDefault="002B7FD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A9B59" w14:textId="77777777" w:rsidR="009A47E0" w:rsidRDefault="009A47E0" w:rsidP="00F358E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CB67535" w14:textId="77777777" w:rsidR="009A47E0" w:rsidRDefault="009A47E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0DEF7" w14:textId="77777777" w:rsidR="009A47E0" w:rsidRDefault="009A47E0" w:rsidP="00453D4C">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8C7581">
      <w:rPr>
        <w:rStyle w:val="Numeropagina"/>
        <w:noProof/>
      </w:rPr>
      <w:t>10</w:t>
    </w:r>
    <w:r>
      <w:rPr>
        <w:rStyle w:val="Numeropagin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00"/>
      <w:gridCol w:w="3200"/>
      <w:gridCol w:w="3200"/>
    </w:tblGrid>
    <w:tr w:rsidR="009A47E0" w14:paraId="610D50A7" w14:textId="77777777" w:rsidTr="243B3220">
      <w:tc>
        <w:tcPr>
          <w:tcW w:w="3200" w:type="dxa"/>
        </w:tcPr>
        <w:p w14:paraId="0861A627" w14:textId="77777777" w:rsidR="009A47E0" w:rsidRDefault="009A47E0" w:rsidP="243B3220">
          <w:pPr>
            <w:pStyle w:val="Intestazione"/>
            <w:ind w:left="-115"/>
            <w:jc w:val="left"/>
          </w:pPr>
        </w:p>
      </w:tc>
      <w:tc>
        <w:tcPr>
          <w:tcW w:w="3200" w:type="dxa"/>
        </w:tcPr>
        <w:p w14:paraId="252FECAD" w14:textId="77777777" w:rsidR="009A47E0" w:rsidRDefault="009A47E0" w:rsidP="243B3220">
          <w:pPr>
            <w:pStyle w:val="Intestazione"/>
            <w:jc w:val="center"/>
          </w:pPr>
        </w:p>
      </w:tc>
      <w:tc>
        <w:tcPr>
          <w:tcW w:w="3200" w:type="dxa"/>
        </w:tcPr>
        <w:p w14:paraId="3A977FC4" w14:textId="77777777" w:rsidR="009A47E0" w:rsidRDefault="009A47E0" w:rsidP="243B3220">
          <w:pPr>
            <w:pStyle w:val="Intestazione"/>
            <w:ind w:right="-115"/>
            <w:jc w:val="right"/>
          </w:pPr>
        </w:p>
      </w:tc>
    </w:tr>
  </w:tbl>
  <w:p w14:paraId="56DBF753" w14:textId="77777777" w:rsidR="009A47E0" w:rsidRDefault="009A47E0" w:rsidP="243B3220">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5035"/>
      <w:gridCol w:w="5035"/>
      <w:gridCol w:w="5035"/>
    </w:tblGrid>
    <w:tr w:rsidR="009A47E0" w14:paraId="56DAB2F6" w14:textId="77777777" w:rsidTr="243B3220">
      <w:tc>
        <w:tcPr>
          <w:tcW w:w="5035" w:type="dxa"/>
        </w:tcPr>
        <w:p w14:paraId="29884B10" w14:textId="25E49072" w:rsidR="009A47E0" w:rsidRDefault="009A47E0" w:rsidP="243B3220">
          <w:pPr>
            <w:pStyle w:val="Intestazione"/>
            <w:ind w:left="-115"/>
            <w:jc w:val="left"/>
          </w:pPr>
        </w:p>
      </w:tc>
      <w:tc>
        <w:tcPr>
          <w:tcW w:w="5035" w:type="dxa"/>
        </w:tcPr>
        <w:p w14:paraId="428444E7" w14:textId="5457F463" w:rsidR="009A47E0" w:rsidRDefault="009A47E0" w:rsidP="243B3220">
          <w:pPr>
            <w:pStyle w:val="Intestazione"/>
            <w:jc w:val="center"/>
          </w:pPr>
        </w:p>
      </w:tc>
      <w:tc>
        <w:tcPr>
          <w:tcW w:w="5035" w:type="dxa"/>
        </w:tcPr>
        <w:p w14:paraId="5A12E286" w14:textId="3D4B534D" w:rsidR="009A47E0" w:rsidRDefault="009A47E0" w:rsidP="243B3220">
          <w:pPr>
            <w:pStyle w:val="Intestazione"/>
            <w:ind w:right="-115"/>
            <w:jc w:val="right"/>
          </w:pPr>
        </w:p>
      </w:tc>
    </w:tr>
  </w:tbl>
  <w:p w14:paraId="0C7550F2" w14:textId="7C1FFD4A" w:rsidR="009A47E0" w:rsidRDefault="009A47E0" w:rsidP="243B322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3D8EB" w14:textId="77777777" w:rsidR="002B7FD0" w:rsidRDefault="002B7FD0">
      <w:r>
        <w:separator/>
      </w:r>
    </w:p>
  </w:footnote>
  <w:footnote w:type="continuationSeparator" w:id="0">
    <w:p w14:paraId="6897722B" w14:textId="77777777" w:rsidR="002B7FD0" w:rsidRDefault="002B7FD0">
      <w:r>
        <w:continuationSeparator/>
      </w:r>
    </w:p>
  </w:footnote>
  <w:footnote w:type="continuationNotice" w:id="1">
    <w:p w14:paraId="4B8BB392" w14:textId="77777777" w:rsidR="002B7FD0" w:rsidRDefault="002B7FD0">
      <w:pPr>
        <w:spacing w:after="0"/>
      </w:pPr>
    </w:p>
  </w:footnote>
  <w:footnote w:id="2">
    <w:p w14:paraId="1A87F65E" w14:textId="77777777" w:rsidR="009A47E0" w:rsidRDefault="009A47E0" w:rsidP="00B8504C">
      <w:pPr>
        <w:spacing w:after="0"/>
      </w:pPr>
      <w:r w:rsidRPr="51019E0C">
        <w:rPr>
          <w:rStyle w:val="Rimandonotaapidipagina"/>
          <w:rFonts w:ascii="Calibri" w:eastAsia="Calibri" w:hAnsi="Calibri" w:cs="Calibri"/>
          <w:sz w:val="18"/>
          <w:szCs w:val="18"/>
        </w:rPr>
        <w:footnoteRef/>
      </w:r>
      <w:r w:rsidRPr="51019E0C">
        <w:rPr>
          <w:rFonts w:ascii="Calibri" w:eastAsia="Calibri" w:hAnsi="Calibri" w:cs="Calibri"/>
          <w:sz w:val="18"/>
          <w:szCs w:val="18"/>
        </w:rPr>
        <w:t xml:space="preserve"> </w:t>
      </w:r>
      <w:r w:rsidRPr="51019E0C">
        <w:rPr>
          <w:rFonts w:ascii="Calibri" w:eastAsia="Calibri" w:hAnsi="Calibri" w:cs="Calibri"/>
          <w:color w:val="767171" w:themeColor="background2" w:themeShade="80"/>
          <w:sz w:val="18"/>
          <w:szCs w:val="18"/>
          <w:lang w:val="en-US"/>
        </w:rPr>
        <w:t>All proposals should align to at least one SP output and related indicator and include those in the workplan/result-framework below to show contribution to the SP IRRF. The linkage to the SP Output and indicator should also be reflected in Quantum.</w:t>
      </w:r>
      <w:r w:rsidRPr="51019E0C">
        <w:rPr>
          <w:rFonts w:ascii="Calibri" w:eastAsia="Calibri" w:hAnsi="Calibri" w:cs="Calibri"/>
          <w:sz w:val="18"/>
          <w:szCs w:val="18"/>
        </w:rPr>
        <w:t xml:space="preserve"> </w:t>
      </w:r>
    </w:p>
  </w:footnote>
  <w:footnote w:id="3">
    <w:p w14:paraId="39FAFBD8" w14:textId="53E13AD9" w:rsidR="009A47E0" w:rsidRDefault="009A47E0" w:rsidP="00C85F61">
      <w:pPr>
        <w:pStyle w:val="Testonotaapidipagina"/>
        <w:spacing w:after="0"/>
      </w:pPr>
    </w:p>
  </w:footnote>
  <w:footnote w:id="4">
    <w:p w14:paraId="016A717C" w14:textId="0937A67A" w:rsidR="009A47E0" w:rsidRPr="009A47E0" w:rsidRDefault="009A47E0" w:rsidP="00477BD1">
      <w:pPr>
        <w:widowControl w:val="0"/>
        <w:spacing w:after="120"/>
        <w:rPr>
          <w:rFonts w:asciiTheme="minorHAnsi" w:eastAsia="Calibri" w:hAnsiTheme="minorHAnsi" w:cstheme="minorHAnsi"/>
          <w:sz w:val="18"/>
          <w:szCs w:val="18"/>
        </w:rPr>
      </w:pPr>
      <w:r w:rsidRPr="009A47E0">
        <w:rPr>
          <w:rStyle w:val="Rimandonotaapidipagina"/>
          <w:sz w:val="18"/>
          <w:szCs w:val="18"/>
        </w:rPr>
        <w:footnoteRef/>
      </w:r>
      <w:r w:rsidRPr="009A47E0">
        <w:rPr>
          <w:sz w:val="18"/>
          <w:szCs w:val="18"/>
        </w:rPr>
        <w:t xml:space="preserve"> </w:t>
      </w:r>
      <w:r w:rsidRPr="009A47E0">
        <w:rPr>
          <w:rFonts w:asciiTheme="minorHAnsi" w:hAnsiTheme="minorHAnsi" w:cstheme="minorHAnsi"/>
          <w:sz w:val="18"/>
          <w:szCs w:val="18"/>
        </w:rPr>
        <w:t>The following activities should be considered indicative and subject to refinement as the project evolves.</w:t>
      </w:r>
      <w:r w:rsidRPr="009A47E0">
        <w:rPr>
          <w:sz w:val="18"/>
          <w:szCs w:val="18"/>
        </w:rPr>
        <w:t xml:space="preserve">  </w:t>
      </w:r>
    </w:p>
  </w:footnote>
  <w:footnote w:id="5">
    <w:p w14:paraId="4EF7CDEC" w14:textId="2767EA78" w:rsidR="009A47E0" w:rsidRPr="009A47E0" w:rsidRDefault="009A47E0" w:rsidP="009A47E0">
      <w:pPr>
        <w:pStyle w:val="Testonotaapidipagina"/>
        <w:spacing w:after="0"/>
        <w:rPr>
          <w:rFonts w:asciiTheme="minorHAnsi" w:hAnsiTheme="minorHAnsi" w:cstheme="minorHAnsi"/>
          <w:sz w:val="18"/>
          <w:szCs w:val="18"/>
        </w:rPr>
      </w:pPr>
      <w:r w:rsidRPr="009A47E0">
        <w:rPr>
          <w:rStyle w:val="Rimandonotaapidipagina"/>
          <w:rFonts w:asciiTheme="minorHAnsi" w:hAnsiTheme="minorHAnsi" w:cstheme="minorHAnsi"/>
          <w:sz w:val="18"/>
          <w:szCs w:val="18"/>
        </w:rPr>
        <w:footnoteRef/>
      </w:r>
      <w:r w:rsidRPr="009A47E0">
        <w:rPr>
          <w:rFonts w:asciiTheme="minorHAnsi" w:hAnsiTheme="minorHAnsi" w:cstheme="minorHAnsi"/>
          <w:sz w:val="18"/>
          <w:szCs w:val="18"/>
        </w:rPr>
        <w:t xml:space="preserve"> </w:t>
      </w:r>
      <w:r w:rsidRPr="009A47E0">
        <w:rPr>
          <w:rFonts w:asciiTheme="minorHAnsi" w:hAnsiTheme="minorHAnsi" w:cstheme="minorHAnsi"/>
          <w:sz w:val="18"/>
          <w:szCs w:val="18"/>
          <w:lang w:val="en-GB"/>
        </w:rPr>
        <w:t>This set of activities contributes to the Disaster prevention and accelerated recovery Flagship, including the development of disaster risk-informed strategies and plans.</w:t>
      </w:r>
    </w:p>
  </w:footnote>
  <w:footnote w:id="6">
    <w:p w14:paraId="7DA644A2" w14:textId="2992660D" w:rsidR="009A47E0" w:rsidRPr="004A4A8C" w:rsidRDefault="009A47E0" w:rsidP="009A47E0">
      <w:pPr>
        <w:pStyle w:val="Testonotaapidipagina"/>
        <w:spacing w:after="0"/>
        <w:rPr>
          <w:rFonts w:asciiTheme="minorHAnsi" w:hAnsiTheme="minorHAnsi" w:cstheme="minorHAnsi"/>
          <w:sz w:val="20"/>
          <w:szCs w:val="24"/>
          <w:lang w:val="en-GB"/>
        </w:rPr>
      </w:pPr>
      <w:r w:rsidRPr="009A47E0">
        <w:rPr>
          <w:rStyle w:val="Rimandonotaapidipagina"/>
          <w:rFonts w:asciiTheme="minorHAnsi" w:hAnsiTheme="minorHAnsi" w:cstheme="minorHAnsi"/>
          <w:sz w:val="18"/>
          <w:szCs w:val="18"/>
        </w:rPr>
        <w:footnoteRef/>
      </w:r>
      <w:r w:rsidRPr="009A47E0">
        <w:rPr>
          <w:rFonts w:asciiTheme="minorHAnsi" w:hAnsiTheme="minorHAnsi" w:cstheme="minorHAnsi"/>
          <w:sz w:val="18"/>
          <w:szCs w:val="18"/>
        </w:rPr>
        <w:t xml:space="preserve"> </w:t>
      </w:r>
      <w:r w:rsidRPr="009A47E0">
        <w:rPr>
          <w:rFonts w:asciiTheme="minorHAnsi" w:hAnsiTheme="minorHAnsi" w:cstheme="minorHAnsi"/>
          <w:sz w:val="18"/>
          <w:szCs w:val="18"/>
          <w:lang w:val="en-GB"/>
        </w:rPr>
        <w:t>This set of activities contributes to the Disaster prevention and accelerated recovery Flagship, including the experimenting scaled-up community-based resilience building programmes.</w:t>
      </w:r>
      <w:r>
        <w:rPr>
          <w:rFonts w:asciiTheme="minorHAnsi" w:hAnsiTheme="minorHAnsi" w:cstheme="minorHAnsi"/>
          <w:sz w:val="20"/>
          <w:szCs w:val="24"/>
          <w:lang w:val="en-GB"/>
        </w:rPr>
        <w:t xml:space="preserve"> </w:t>
      </w:r>
    </w:p>
  </w:footnote>
  <w:footnote w:id="7">
    <w:p w14:paraId="07AF1CD3" w14:textId="77777777" w:rsidR="009A47E0" w:rsidRPr="004150E1" w:rsidRDefault="009A47E0" w:rsidP="006B4F18">
      <w:pPr>
        <w:pStyle w:val="Testonotaapidipagina"/>
        <w:rPr>
          <w:sz w:val="16"/>
          <w:szCs w:val="16"/>
        </w:rPr>
      </w:pPr>
      <w:r w:rsidRPr="51019E0C">
        <w:rPr>
          <w:rStyle w:val="Rimandonotaapidipagina"/>
          <w:rFonts w:ascii="Calibri" w:eastAsia="Calibri" w:hAnsi="Calibri" w:cs="Calibri"/>
          <w:sz w:val="18"/>
          <w:szCs w:val="18"/>
        </w:rPr>
        <w:footnoteRef/>
      </w:r>
      <w:r w:rsidRPr="51019E0C">
        <w:rPr>
          <w:rFonts w:ascii="Calibri" w:eastAsia="Calibri" w:hAnsi="Calibri" w:cs="Calibri"/>
          <w:sz w:val="18"/>
          <w:szCs w:val="18"/>
        </w:rPr>
        <w:t xml:space="preserve"> </w:t>
      </w:r>
      <w:r w:rsidRPr="51019E0C">
        <w:rPr>
          <w:rFonts w:ascii="Calibri" w:eastAsia="Calibri" w:hAnsi="Calibri" w:cs="Calibri"/>
          <w:color w:val="767171" w:themeColor="background2" w:themeShade="80"/>
          <w:sz w:val="18"/>
          <w:szCs w:val="18"/>
        </w:rPr>
        <w:t>Cost definitions and classifications for programme and development effectiveness costs to be charged to the project are defined in the Executive Board decision DP/2010/32</w:t>
      </w:r>
    </w:p>
  </w:footnote>
  <w:footnote w:id="8">
    <w:p w14:paraId="43FBF897" w14:textId="43590E82" w:rsidR="009A47E0" w:rsidRDefault="009A47E0" w:rsidP="006B4F18">
      <w:pPr>
        <w:pStyle w:val="Testonotaapidipagina"/>
        <w:rPr>
          <w:rFonts w:ascii="Calibri" w:eastAsia="Calibri" w:hAnsi="Calibri" w:cs="Calibri"/>
          <w:color w:val="767171" w:themeColor="background2" w:themeShade="80"/>
          <w:sz w:val="18"/>
          <w:szCs w:val="18"/>
        </w:rPr>
      </w:pPr>
      <w:r w:rsidRPr="51019E0C">
        <w:rPr>
          <w:rStyle w:val="Rimandonotaapidipagina"/>
          <w:rFonts w:ascii="Calibri" w:eastAsia="Calibri" w:hAnsi="Calibri" w:cs="Calibri"/>
          <w:sz w:val="18"/>
          <w:szCs w:val="18"/>
        </w:rPr>
        <w:footnoteRef/>
      </w:r>
      <w:r w:rsidRPr="51019E0C">
        <w:rPr>
          <w:rFonts w:ascii="Calibri" w:eastAsia="Calibri" w:hAnsi="Calibri" w:cs="Calibri"/>
          <w:sz w:val="18"/>
          <w:szCs w:val="18"/>
        </w:rPr>
        <w:t xml:space="preserve"> </w:t>
      </w:r>
      <w:r w:rsidRPr="51019E0C">
        <w:rPr>
          <w:rFonts w:ascii="Calibri" w:eastAsia="Calibri" w:hAnsi="Calibri" w:cs="Calibri"/>
          <w:color w:val="767171" w:themeColor="background2" w:themeShade="80"/>
          <w:sz w:val="18"/>
          <w:szCs w:val="18"/>
        </w:rPr>
        <w:t>Changes to a budget affecting the scope (outputs), completion date, or total estimated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p>
    <w:p w14:paraId="5CCFDE91" w14:textId="330A5871" w:rsidR="009A47E0" w:rsidRPr="004150E1" w:rsidRDefault="009A47E0" w:rsidP="006B4F18">
      <w:pPr>
        <w:pStyle w:val="Testonotaapidipagina"/>
        <w:rPr>
          <w:sz w:val="16"/>
          <w:szCs w:val="16"/>
        </w:rPr>
      </w:pPr>
      <w:r>
        <w:rPr>
          <w:rFonts w:ascii="Calibri" w:eastAsia="Calibri" w:hAnsi="Calibri" w:cs="Calibri"/>
          <w:color w:val="767171" w:themeColor="background2" w:themeShade="80"/>
          <w:sz w:val="18"/>
          <w:szCs w:val="18"/>
        </w:rPr>
        <w:t xml:space="preserve">* As indicated in the </w:t>
      </w:r>
      <w:r w:rsidRPr="008718F5">
        <w:rPr>
          <w:rFonts w:ascii="Calibri" w:eastAsia="Calibri" w:hAnsi="Calibri" w:cs="Calibri"/>
          <w:color w:val="767171" w:themeColor="background2" w:themeShade="80"/>
          <w:sz w:val="18"/>
          <w:szCs w:val="18"/>
        </w:rPr>
        <w:t xml:space="preserve">distribution of the </w:t>
      </w:r>
      <w:r>
        <w:rPr>
          <w:rFonts w:ascii="Calibri" w:eastAsia="Calibri" w:hAnsi="Calibri" w:cs="Calibri"/>
          <w:color w:val="767171" w:themeColor="background2" w:themeShade="80"/>
          <w:sz w:val="18"/>
          <w:szCs w:val="18"/>
        </w:rPr>
        <w:t>FWs</w:t>
      </w:r>
      <w:r w:rsidRPr="008718F5">
        <w:rPr>
          <w:rFonts w:ascii="Calibri" w:eastAsia="Calibri" w:hAnsi="Calibri" w:cs="Calibri"/>
          <w:color w:val="767171" w:themeColor="background2" w:themeShade="80"/>
          <w:sz w:val="18"/>
          <w:szCs w:val="18"/>
        </w:rPr>
        <w:t xml:space="preserve"> allocations </w:t>
      </w:r>
      <w:r>
        <w:rPr>
          <w:rFonts w:ascii="Calibri" w:eastAsia="Calibri" w:hAnsi="Calibri" w:cs="Calibri"/>
          <w:color w:val="767171" w:themeColor="background2" w:themeShade="80"/>
          <w:sz w:val="18"/>
          <w:szCs w:val="18"/>
        </w:rPr>
        <w:t>table, b</w:t>
      </w:r>
      <w:r w:rsidRPr="000258B8">
        <w:rPr>
          <w:rFonts w:asciiTheme="minorHAnsi" w:hAnsiTheme="minorHAnsi" w:cstheme="minorHAnsi"/>
          <w:sz w:val="20"/>
          <w:szCs w:val="24"/>
          <w:lang w:val="en-GB"/>
        </w:rPr>
        <w:t>udget for global and regional teams will be used for technical accompaniment (up to 5%)</w:t>
      </w:r>
      <w:r>
        <w:rPr>
          <w:rFonts w:asciiTheme="minorHAnsi" w:hAnsiTheme="minorHAnsi" w:cstheme="minorHAnsi"/>
          <w:sz w:val="20"/>
          <w:szCs w:val="24"/>
          <w:lang w:val="en-GB"/>
        </w:rPr>
        <w:t xml:space="preserve">. However, additional budget will be available for FACS and DRT to cover the costs of ICs, travel for ICs, trainings, workshops or audiovisual production </w:t>
      </w:r>
      <w:r w:rsidR="00C07A6E">
        <w:rPr>
          <w:rFonts w:asciiTheme="minorHAnsi" w:hAnsiTheme="minorHAnsi" w:cstheme="minorHAnsi"/>
          <w:sz w:val="20"/>
          <w:szCs w:val="24"/>
          <w:lang w:val="en-GB"/>
        </w:rPr>
        <w:t xml:space="preserve">provided by the global/regional teams, </w:t>
      </w:r>
      <w:r>
        <w:rPr>
          <w:rFonts w:asciiTheme="minorHAnsi" w:hAnsiTheme="minorHAnsi" w:cstheme="minorHAnsi"/>
          <w:sz w:val="20"/>
          <w:szCs w:val="24"/>
          <w:lang w:val="en-GB"/>
        </w:rPr>
        <w:t xml:space="preserve">as indicated in brackets in the work plan table. The costs will be co-shared from the COs.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C8B5A" w14:textId="77777777" w:rsidR="009A47E0" w:rsidRPr="00453D4C" w:rsidRDefault="009A47E0" w:rsidP="00453D4C">
    <w:pPr>
      <w:pStyle w:val="Intestazione"/>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1731B" w14:textId="4A5F6CFD" w:rsidR="009A47E0" w:rsidRDefault="009A47E0">
    <w:pPr>
      <w:pStyle w:val="Intestazione"/>
    </w:pPr>
    <w:r>
      <w:t xml:space="preserve">Valid for proposals from June 2024 onward </w:t>
    </w:r>
  </w:p>
  <w:p w14:paraId="6A267BFC" w14:textId="77777777" w:rsidR="009A47E0" w:rsidRDefault="009A47E0">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58585" w14:textId="77777777" w:rsidR="009A47E0" w:rsidRDefault="009A47E0">
    <w:pPr>
      <w:pStyle w:val="Intestazione"/>
      <w:rPr>
        <w:b/>
        <w:szCs w:val="22"/>
      </w:rPr>
    </w:pPr>
  </w:p>
  <w:p w14:paraId="01A0109E" w14:textId="77777777" w:rsidR="009A47E0" w:rsidRPr="00DB520F" w:rsidRDefault="009A47E0">
    <w:pPr>
      <w:pStyle w:val="Intestazione"/>
      <w:rPr>
        <w:b/>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E6BEF"/>
    <w:multiLevelType w:val="hybridMultilevel"/>
    <w:tmpl w:val="EDE4F36C"/>
    <w:lvl w:ilvl="0" w:tplc="2536E088">
      <w:start w:val="1"/>
      <w:numFmt w:val="bullet"/>
      <w:lvlText w:val=""/>
      <w:lvlJc w:val="left"/>
      <w:pPr>
        <w:ind w:left="1080" w:hanging="360"/>
      </w:pPr>
      <w:rPr>
        <w:rFonts w:ascii="Symbol" w:hAnsi="Symbol"/>
      </w:rPr>
    </w:lvl>
    <w:lvl w:ilvl="1" w:tplc="57A00BE4">
      <w:start w:val="1"/>
      <w:numFmt w:val="bullet"/>
      <w:lvlText w:val=""/>
      <w:lvlJc w:val="left"/>
      <w:pPr>
        <w:ind w:left="1080" w:hanging="360"/>
      </w:pPr>
      <w:rPr>
        <w:rFonts w:ascii="Symbol" w:hAnsi="Symbol"/>
      </w:rPr>
    </w:lvl>
    <w:lvl w:ilvl="2" w:tplc="7BCE0AB6">
      <w:start w:val="1"/>
      <w:numFmt w:val="bullet"/>
      <w:lvlText w:val=""/>
      <w:lvlJc w:val="left"/>
      <w:pPr>
        <w:ind w:left="1080" w:hanging="360"/>
      </w:pPr>
      <w:rPr>
        <w:rFonts w:ascii="Symbol" w:hAnsi="Symbol"/>
      </w:rPr>
    </w:lvl>
    <w:lvl w:ilvl="3" w:tplc="34CE4A80">
      <w:start w:val="1"/>
      <w:numFmt w:val="bullet"/>
      <w:lvlText w:val=""/>
      <w:lvlJc w:val="left"/>
      <w:pPr>
        <w:ind w:left="1080" w:hanging="360"/>
      </w:pPr>
      <w:rPr>
        <w:rFonts w:ascii="Symbol" w:hAnsi="Symbol"/>
      </w:rPr>
    </w:lvl>
    <w:lvl w:ilvl="4" w:tplc="5DA8886C">
      <w:start w:val="1"/>
      <w:numFmt w:val="bullet"/>
      <w:lvlText w:val=""/>
      <w:lvlJc w:val="left"/>
      <w:pPr>
        <w:ind w:left="1080" w:hanging="360"/>
      </w:pPr>
      <w:rPr>
        <w:rFonts w:ascii="Symbol" w:hAnsi="Symbol"/>
      </w:rPr>
    </w:lvl>
    <w:lvl w:ilvl="5" w:tplc="2D323572">
      <w:start w:val="1"/>
      <w:numFmt w:val="bullet"/>
      <w:lvlText w:val=""/>
      <w:lvlJc w:val="left"/>
      <w:pPr>
        <w:ind w:left="1080" w:hanging="360"/>
      </w:pPr>
      <w:rPr>
        <w:rFonts w:ascii="Symbol" w:hAnsi="Symbol"/>
      </w:rPr>
    </w:lvl>
    <w:lvl w:ilvl="6" w:tplc="BC30ECCE">
      <w:start w:val="1"/>
      <w:numFmt w:val="bullet"/>
      <w:lvlText w:val=""/>
      <w:lvlJc w:val="left"/>
      <w:pPr>
        <w:ind w:left="1080" w:hanging="360"/>
      </w:pPr>
      <w:rPr>
        <w:rFonts w:ascii="Symbol" w:hAnsi="Symbol"/>
      </w:rPr>
    </w:lvl>
    <w:lvl w:ilvl="7" w:tplc="17FEB226">
      <w:start w:val="1"/>
      <w:numFmt w:val="bullet"/>
      <w:lvlText w:val=""/>
      <w:lvlJc w:val="left"/>
      <w:pPr>
        <w:ind w:left="1080" w:hanging="360"/>
      </w:pPr>
      <w:rPr>
        <w:rFonts w:ascii="Symbol" w:hAnsi="Symbol"/>
      </w:rPr>
    </w:lvl>
    <w:lvl w:ilvl="8" w:tplc="1306295C">
      <w:start w:val="1"/>
      <w:numFmt w:val="bullet"/>
      <w:lvlText w:val=""/>
      <w:lvlJc w:val="left"/>
      <w:pPr>
        <w:ind w:left="1080" w:hanging="360"/>
      </w:pPr>
      <w:rPr>
        <w:rFonts w:ascii="Symbol" w:hAnsi="Symbol"/>
      </w:rPr>
    </w:lvl>
  </w:abstractNum>
  <w:abstractNum w:abstractNumId="1"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CC6230"/>
    <w:multiLevelType w:val="hybridMultilevel"/>
    <w:tmpl w:val="27205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C23697"/>
    <w:multiLevelType w:val="hybridMultilevel"/>
    <w:tmpl w:val="A064C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4854A3"/>
    <w:multiLevelType w:val="multilevel"/>
    <w:tmpl w:val="B83EA734"/>
    <w:lvl w:ilvl="0">
      <w:start w:val="1"/>
      <w:numFmt w:val="upperRoman"/>
      <w:pStyle w:val="Titolo1"/>
      <w:lvlText w:val="%1."/>
      <w:lvlJc w:val="left"/>
      <w:pPr>
        <w:tabs>
          <w:tab w:val="num" w:pos="720"/>
        </w:tabs>
        <w:ind w:left="720" w:hanging="720"/>
      </w:pPr>
      <w:rPr>
        <w:rFonts w:hint="default"/>
      </w:rPr>
    </w:lvl>
    <w:lvl w:ilvl="1">
      <w:start w:val="1"/>
      <w:numFmt w:val="decimal"/>
      <w:isLgl/>
      <w:lvlText w:val="%1.%2"/>
      <w:lvlJc w:val="left"/>
      <w:pPr>
        <w:ind w:left="876" w:hanging="516"/>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5" w15:restartNumberingAfterBreak="0">
    <w:nsid w:val="4803560C"/>
    <w:multiLevelType w:val="hybridMultilevel"/>
    <w:tmpl w:val="C64E5964"/>
    <w:lvl w:ilvl="0" w:tplc="04090001">
      <w:start w:val="1"/>
      <w:numFmt w:val="bullet"/>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843DDA"/>
    <w:multiLevelType w:val="hybridMultilevel"/>
    <w:tmpl w:val="3154DA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0DF3FDF"/>
    <w:multiLevelType w:val="hybridMultilevel"/>
    <w:tmpl w:val="B24CAFB2"/>
    <w:lvl w:ilvl="0" w:tplc="B87E3EDA">
      <w:start w:val="1"/>
      <w:numFmt w:val="bullet"/>
      <w:lvlText w:val="·"/>
      <w:lvlJc w:val="left"/>
      <w:pPr>
        <w:ind w:left="720" w:hanging="360"/>
      </w:pPr>
      <w:rPr>
        <w:rFonts w:ascii="Symbol" w:hAnsi="Symbol" w:hint="default"/>
      </w:rPr>
    </w:lvl>
    <w:lvl w:ilvl="1" w:tplc="A948D1F2">
      <w:start w:val="1"/>
      <w:numFmt w:val="bullet"/>
      <w:lvlText w:val="o"/>
      <w:lvlJc w:val="left"/>
      <w:pPr>
        <w:ind w:left="1440" w:hanging="360"/>
      </w:pPr>
      <w:rPr>
        <w:rFonts w:ascii="Courier New" w:hAnsi="Courier New" w:hint="default"/>
      </w:rPr>
    </w:lvl>
    <w:lvl w:ilvl="2" w:tplc="ACEEB258">
      <w:start w:val="1"/>
      <w:numFmt w:val="bullet"/>
      <w:lvlText w:val=""/>
      <w:lvlJc w:val="left"/>
      <w:pPr>
        <w:ind w:left="2160" w:hanging="360"/>
      </w:pPr>
      <w:rPr>
        <w:rFonts w:ascii="Wingdings" w:hAnsi="Wingdings" w:hint="default"/>
      </w:rPr>
    </w:lvl>
    <w:lvl w:ilvl="3" w:tplc="5CDC0032">
      <w:start w:val="1"/>
      <w:numFmt w:val="bullet"/>
      <w:lvlText w:val=""/>
      <w:lvlJc w:val="left"/>
      <w:pPr>
        <w:ind w:left="2880" w:hanging="360"/>
      </w:pPr>
      <w:rPr>
        <w:rFonts w:ascii="Symbol" w:hAnsi="Symbol" w:hint="default"/>
      </w:rPr>
    </w:lvl>
    <w:lvl w:ilvl="4" w:tplc="DB1C8126">
      <w:start w:val="1"/>
      <w:numFmt w:val="bullet"/>
      <w:lvlText w:val="o"/>
      <w:lvlJc w:val="left"/>
      <w:pPr>
        <w:ind w:left="3600" w:hanging="360"/>
      </w:pPr>
      <w:rPr>
        <w:rFonts w:ascii="Courier New" w:hAnsi="Courier New" w:hint="default"/>
      </w:rPr>
    </w:lvl>
    <w:lvl w:ilvl="5" w:tplc="F3E4242A">
      <w:start w:val="1"/>
      <w:numFmt w:val="bullet"/>
      <w:lvlText w:val=""/>
      <w:lvlJc w:val="left"/>
      <w:pPr>
        <w:ind w:left="4320" w:hanging="360"/>
      </w:pPr>
      <w:rPr>
        <w:rFonts w:ascii="Wingdings" w:hAnsi="Wingdings" w:hint="default"/>
      </w:rPr>
    </w:lvl>
    <w:lvl w:ilvl="6" w:tplc="A358CEA6">
      <w:start w:val="1"/>
      <w:numFmt w:val="bullet"/>
      <w:lvlText w:val=""/>
      <w:lvlJc w:val="left"/>
      <w:pPr>
        <w:ind w:left="5040" w:hanging="360"/>
      </w:pPr>
      <w:rPr>
        <w:rFonts w:ascii="Symbol" w:hAnsi="Symbol" w:hint="default"/>
      </w:rPr>
    </w:lvl>
    <w:lvl w:ilvl="7" w:tplc="36826E5E">
      <w:start w:val="1"/>
      <w:numFmt w:val="bullet"/>
      <w:lvlText w:val="o"/>
      <w:lvlJc w:val="left"/>
      <w:pPr>
        <w:ind w:left="5760" w:hanging="360"/>
      </w:pPr>
      <w:rPr>
        <w:rFonts w:ascii="Courier New" w:hAnsi="Courier New" w:hint="default"/>
      </w:rPr>
    </w:lvl>
    <w:lvl w:ilvl="8" w:tplc="7034DD12">
      <w:start w:val="1"/>
      <w:numFmt w:val="bullet"/>
      <w:lvlText w:val=""/>
      <w:lvlJc w:val="left"/>
      <w:pPr>
        <w:ind w:left="6480" w:hanging="360"/>
      </w:pPr>
      <w:rPr>
        <w:rFonts w:ascii="Wingdings" w:hAnsi="Wingdings" w:hint="default"/>
      </w:rPr>
    </w:lvl>
  </w:abstractNum>
  <w:abstractNum w:abstractNumId="9" w15:restartNumberingAfterBreak="0">
    <w:nsid w:val="69AF22B0"/>
    <w:multiLevelType w:val="hybridMultilevel"/>
    <w:tmpl w:val="AF281BF0"/>
    <w:lvl w:ilvl="0" w:tplc="ACEC6FE8">
      <w:start w:val="2"/>
      <w:numFmt w:val="bullet"/>
      <w:lvlText w:val="-"/>
      <w:lvlJc w:val="left"/>
      <w:pPr>
        <w:ind w:left="3960" w:hanging="360"/>
      </w:pPr>
      <w:rPr>
        <w:rFonts w:ascii="Calibri" w:eastAsia="Times New Roman" w:hAnsi="Calibri" w:cs="Calibri" w:hint="default"/>
      </w:rPr>
    </w:lvl>
    <w:lvl w:ilvl="1" w:tplc="04100003" w:tentative="1">
      <w:start w:val="1"/>
      <w:numFmt w:val="bullet"/>
      <w:lvlText w:val="o"/>
      <w:lvlJc w:val="left"/>
      <w:pPr>
        <w:ind w:left="4680" w:hanging="360"/>
      </w:pPr>
      <w:rPr>
        <w:rFonts w:ascii="Courier New" w:hAnsi="Courier New" w:cs="Courier New" w:hint="default"/>
      </w:rPr>
    </w:lvl>
    <w:lvl w:ilvl="2" w:tplc="04100005" w:tentative="1">
      <w:start w:val="1"/>
      <w:numFmt w:val="bullet"/>
      <w:lvlText w:val=""/>
      <w:lvlJc w:val="left"/>
      <w:pPr>
        <w:ind w:left="5400" w:hanging="360"/>
      </w:pPr>
      <w:rPr>
        <w:rFonts w:ascii="Wingdings" w:hAnsi="Wingdings" w:hint="default"/>
      </w:rPr>
    </w:lvl>
    <w:lvl w:ilvl="3" w:tplc="04100001" w:tentative="1">
      <w:start w:val="1"/>
      <w:numFmt w:val="bullet"/>
      <w:lvlText w:val=""/>
      <w:lvlJc w:val="left"/>
      <w:pPr>
        <w:ind w:left="6120" w:hanging="360"/>
      </w:pPr>
      <w:rPr>
        <w:rFonts w:ascii="Symbol" w:hAnsi="Symbol" w:hint="default"/>
      </w:rPr>
    </w:lvl>
    <w:lvl w:ilvl="4" w:tplc="04100003" w:tentative="1">
      <w:start w:val="1"/>
      <w:numFmt w:val="bullet"/>
      <w:lvlText w:val="o"/>
      <w:lvlJc w:val="left"/>
      <w:pPr>
        <w:ind w:left="6840" w:hanging="360"/>
      </w:pPr>
      <w:rPr>
        <w:rFonts w:ascii="Courier New" w:hAnsi="Courier New" w:cs="Courier New" w:hint="default"/>
      </w:rPr>
    </w:lvl>
    <w:lvl w:ilvl="5" w:tplc="04100005" w:tentative="1">
      <w:start w:val="1"/>
      <w:numFmt w:val="bullet"/>
      <w:lvlText w:val=""/>
      <w:lvlJc w:val="left"/>
      <w:pPr>
        <w:ind w:left="7560" w:hanging="360"/>
      </w:pPr>
      <w:rPr>
        <w:rFonts w:ascii="Wingdings" w:hAnsi="Wingdings" w:hint="default"/>
      </w:rPr>
    </w:lvl>
    <w:lvl w:ilvl="6" w:tplc="04100001" w:tentative="1">
      <w:start w:val="1"/>
      <w:numFmt w:val="bullet"/>
      <w:lvlText w:val=""/>
      <w:lvlJc w:val="left"/>
      <w:pPr>
        <w:ind w:left="8280" w:hanging="360"/>
      </w:pPr>
      <w:rPr>
        <w:rFonts w:ascii="Symbol" w:hAnsi="Symbol" w:hint="default"/>
      </w:rPr>
    </w:lvl>
    <w:lvl w:ilvl="7" w:tplc="04100003" w:tentative="1">
      <w:start w:val="1"/>
      <w:numFmt w:val="bullet"/>
      <w:lvlText w:val="o"/>
      <w:lvlJc w:val="left"/>
      <w:pPr>
        <w:ind w:left="9000" w:hanging="360"/>
      </w:pPr>
      <w:rPr>
        <w:rFonts w:ascii="Courier New" w:hAnsi="Courier New" w:cs="Courier New" w:hint="default"/>
      </w:rPr>
    </w:lvl>
    <w:lvl w:ilvl="8" w:tplc="04100005" w:tentative="1">
      <w:start w:val="1"/>
      <w:numFmt w:val="bullet"/>
      <w:lvlText w:val=""/>
      <w:lvlJc w:val="left"/>
      <w:pPr>
        <w:ind w:left="9720" w:hanging="360"/>
      </w:pPr>
      <w:rPr>
        <w:rFonts w:ascii="Wingdings" w:hAnsi="Wingdings" w:hint="default"/>
      </w:rPr>
    </w:lvl>
  </w:abstractNum>
  <w:num w:numId="1">
    <w:abstractNumId w:val="8"/>
  </w:num>
  <w:num w:numId="2">
    <w:abstractNumId w:val="1"/>
  </w:num>
  <w:num w:numId="3">
    <w:abstractNumId w:val="7"/>
  </w:num>
  <w:num w:numId="4">
    <w:abstractNumId w:val="4"/>
  </w:num>
  <w:num w:numId="5">
    <w:abstractNumId w:val="5"/>
  </w:num>
  <w:num w:numId="6">
    <w:abstractNumId w:val="2"/>
  </w:num>
  <w:num w:numId="7">
    <w:abstractNumId w:val="9"/>
  </w:num>
  <w:num w:numId="8">
    <w:abstractNumId w:val="0"/>
  </w:num>
  <w:num w:numId="9">
    <w:abstractNumId w:val="3"/>
  </w:num>
  <w:num w:numId="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70"/>
  <w:embedSystemFonts/>
  <w:activeWritingStyle w:appName="MSWord" w:lang="it-IT" w:vendorID="64" w:dllVersion="0" w:nlCheck="1" w:checkStyle="0"/>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F7"/>
    <w:rsid w:val="00002107"/>
    <w:rsid w:val="0000284E"/>
    <w:rsid w:val="000030D1"/>
    <w:rsid w:val="000031E1"/>
    <w:rsid w:val="000046B5"/>
    <w:rsid w:val="0000567A"/>
    <w:rsid w:val="00007625"/>
    <w:rsid w:val="00007C8F"/>
    <w:rsid w:val="000117F4"/>
    <w:rsid w:val="0001291D"/>
    <w:rsid w:val="00012D06"/>
    <w:rsid w:val="000150A1"/>
    <w:rsid w:val="000153A2"/>
    <w:rsid w:val="000159A6"/>
    <w:rsid w:val="0001611B"/>
    <w:rsid w:val="000167F3"/>
    <w:rsid w:val="00016910"/>
    <w:rsid w:val="00017412"/>
    <w:rsid w:val="00017F3E"/>
    <w:rsid w:val="0002127B"/>
    <w:rsid w:val="0002567A"/>
    <w:rsid w:val="000258B8"/>
    <w:rsid w:val="00025D0B"/>
    <w:rsid w:val="000278AE"/>
    <w:rsid w:val="00031E16"/>
    <w:rsid w:val="00031E19"/>
    <w:rsid w:val="0003200D"/>
    <w:rsid w:val="0003309A"/>
    <w:rsid w:val="0003773E"/>
    <w:rsid w:val="00037E9B"/>
    <w:rsid w:val="00041762"/>
    <w:rsid w:val="0004234F"/>
    <w:rsid w:val="000441AE"/>
    <w:rsid w:val="00044654"/>
    <w:rsid w:val="00044655"/>
    <w:rsid w:val="00044DB6"/>
    <w:rsid w:val="00045AF4"/>
    <w:rsid w:val="00046498"/>
    <w:rsid w:val="00046738"/>
    <w:rsid w:val="00047290"/>
    <w:rsid w:val="00047CE2"/>
    <w:rsid w:val="00047F1D"/>
    <w:rsid w:val="000508B5"/>
    <w:rsid w:val="00050EC4"/>
    <w:rsid w:val="00050ED6"/>
    <w:rsid w:val="00052A8D"/>
    <w:rsid w:val="00052C08"/>
    <w:rsid w:val="0005301F"/>
    <w:rsid w:val="0005447F"/>
    <w:rsid w:val="0005577A"/>
    <w:rsid w:val="00055972"/>
    <w:rsid w:val="0005613D"/>
    <w:rsid w:val="0005CA28"/>
    <w:rsid w:val="0006241C"/>
    <w:rsid w:val="00063158"/>
    <w:rsid w:val="00063797"/>
    <w:rsid w:val="00063C70"/>
    <w:rsid w:val="00070135"/>
    <w:rsid w:val="00070C01"/>
    <w:rsid w:val="0007426F"/>
    <w:rsid w:val="000748FE"/>
    <w:rsid w:val="00076444"/>
    <w:rsid w:val="0007648F"/>
    <w:rsid w:val="000765FD"/>
    <w:rsid w:val="00077787"/>
    <w:rsid w:val="0007784A"/>
    <w:rsid w:val="00077B28"/>
    <w:rsid w:val="00081A9E"/>
    <w:rsid w:val="00081C9D"/>
    <w:rsid w:val="0008309A"/>
    <w:rsid w:val="000835E7"/>
    <w:rsid w:val="00083705"/>
    <w:rsid w:val="00083DD6"/>
    <w:rsid w:val="00084EAD"/>
    <w:rsid w:val="0008504C"/>
    <w:rsid w:val="0008577C"/>
    <w:rsid w:val="000858B8"/>
    <w:rsid w:val="0008744E"/>
    <w:rsid w:val="000939D3"/>
    <w:rsid w:val="0009411A"/>
    <w:rsid w:val="000953E3"/>
    <w:rsid w:val="000977B5"/>
    <w:rsid w:val="00097A7F"/>
    <w:rsid w:val="00097B58"/>
    <w:rsid w:val="000A0830"/>
    <w:rsid w:val="000A0F8C"/>
    <w:rsid w:val="000A1720"/>
    <w:rsid w:val="000A1D4A"/>
    <w:rsid w:val="000A3C07"/>
    <w:rsid w:val="000A3EAB"/>
    <w:rsid w:val="000A428F"/>
    <w:rsid w:val="000A48A8"/>
    <w:rsid w:val="000A6042"/>
    <w:rsid w:val="000A60FE"/>
    <w:rsid w:val="000A7A22"/>
    <w:rsid w:val="000B095F"/>
    <w:rsid w:val="000B0F2D"/>
    <w:rsid w:val="000B49F3"/>
    <w:rsid w:val="000B65FA"/>
    <w:rsid w:val="000B754F"/>
    <w:rsid w:val="000C13B8"/>
    <w:rsid w:val="000C14DD"/>
    <w:rsid w:val="000C1A2F"/>
    <w:rsid w:val="000C25E6"/>
    <w:rsid w:val="000C293C"/>
    <w:rsid w:val="000C2FCD"/>
    <w:rsid w:val="000C350A"/>
    <w:rsid w:val="000C454E"/>
    <w:rsid w:val="000C4DDD"/>
    <w:rsid w:val="000C4F87"/>
    <w:rsid w:val="000C5B0B"/>
    <w:rsid w:val="000C5B67"/>
    <w:rsid w:val="000D0771"/>
    <w:rsid w:val="000D0D6B"/>
    <w:rsid w:val="000D1A88"/>
    <w:rsid w:val="000D20C6"/>
    <w:rsid w:val="000D258A"/>
    <w:rsid w:val="000D364B"/>
    <w:rsid w:val="000D5797"/>
    <w:rsid w:val="000D7309"/>
    <w:rsid w:val="000D7865"/>
    <w:rsid w:val="000D7CEE"/>
    <w:rsid w:val="000E07B7"/>
    <w:rsid w:val="000E07EC"/>
    <w:rsid w:val="000E0934"/>
    <w:rsid w:val="000E1010"/>
    <w:rsid w:val="000E1131"/>
    <w:rsid w:val="000E32FF"/>
    <w:rsid w:val="000E3B82"/>
    <w:rsid w:val="000E4618"/>
    <w:rsid w:val="000E4664"/>
    <w:rsid w:val="000E506E"/>
    <w:rsid w:val="000E5526"/>
    <w:rsid w:val="000E5809"/>
    <w:rsid w:val="000E5C35"/>
    <w:rsid w:val="000E5E54"/>
    <w:rsid w:val="000E66C3"/>
    <w:rsid w:val="000E71D4"/>
    <w:rsid w:val="000E7C50"/>
    <w:rsid w:val="000E7D45"/>
    <w:rsid w:val="000F400B"/>
    <w:rsid w:val="000F59BF"/>
    <w:rsid w:val="000F6405"/>
    <w:rsid w:val="000F6806"/>
    <w:rsid w:val="000F6E29"/>
    <w:rsid w:val="000F7886"/>
    <w:rsid w:val="000F7BF2"/>
    <w:rsid w:val="0010036C"/>
    <w:rsid w:val="00100A5B"/>
    <w:rsid w:val="00101B0D"/>
    <w:rsid w:val="0010359B"/>
    <w:rsid w:val="00104551"/>
    <w:rsid w:val="00105FD7"/>
    <w:rsid w:val="001063C9"/>
    <w:rsid w:val="00106413"/>
    <w:rsid w:val="00106A24"/>
    <w:rsid w:val="0011112C"/>
    <w:rsid w:val="00111236"/>
    <w:rsid w:val="00111261"/>
    <w:rsid w:val="001116BB"/>
    <w:rsid w:val="00112087"/>
    <w:rsid w:val="0011235D"/>
    <w:rsid w:val="00113D5A"/>
    <w:rsid w:val="001145D0"/>
    <w:rsid w:val="00115157"/>
    <w:rsid w:val="00115718"/>
    <w:rsid w:val="00115EED"/>
    <w:rsid w:val="00116138"/>
    <w:rsid w:val="00117196"/>
    <w:rsid w:val="0011755A"/>
    <w:rsid w:val="001213EE"/>
    <w:rsid w:val="001214FB"/>
    <w:rsid w:val="001217A9"/>
    <w:rsid w:val="00122573"/>
    <w:rsid w:val="00122A1D"/>
    <w:rsid w:val="00122B0F"/>
    <w:rsid w:val="00122FDD"/>
    <w:rsid w:val="0012311D"/>
    <w:rsid w:val="001252DE"/>
    <w:rsid w:val="00126535"/>
    <w:rsid w:val="00126C67"/>
    <w:rsid w:val="00127821"/>
    <w:rsid w:val="00127CD9"/>
    <w:rsid w:val="00130F16"/>
    <w:rsid w:val="001312C8"/>
    <w:rsid w:val="00132962"/>
    <w:rsid w:val="00132A46"/>
    <w:rsid w:val="0013369F"/>
    <w:rsid w:val="001339CD"/>
    <w:rsid w:val="001341D7"/>
    <w:rsid w:val="00134CF3"/>
    <w:rsid w:val="00139105"/>
    <w:rsid w:val="00140980"/>
    <w:rsid w:val="0014191D"/>
    <w:rsid w:val="001419AB"/>
    <w:rsid w:val="001426F3"/>
    <w:rsid w:val="001438F6"/>
    <w:rsid w:val="00143D63"/>
    <w:rsid w:val="00143F97"/>
    <w:rsid w:val="00144130"/>
    <w:rsid w:val="0014480C"/>
    <w:rsid w:val="00145AD5"/>
    <w:rsid w:val="00145D20"/>
    <w:rsid w:val="00146350"/>
    <w:rsid w:val="001463CA"/>
    <w:rsid w:val="00146B9F"/>
    <w:rsid w:val="00150180"/>
    <w:rsid w:val="001502C7"/>
    <w:rsid w:val="0015114E"/>
    <w:rsid w:val="00151396"/>
    <w:rsid w:val="00151ABC"/>
    <w:rsid w:val="0015301A"/>
    <w:rsid w:val="0015309C"/>
    <w:rsid w:val="00153930"/>
    <w:rsid w:val="00153FC6"/>
    <w:rsid w:val="0015436E"/>
    <w:rsid w:val="00154498"/>
    <w:rsid w:val="001548A6"/>
    <w:rsid w:val="00154ECE"/>
    <w:rsid w:val="001552FD"/>
    <w:rsid w:val="00155F2A"/>
    <w:rsid w:val="00157521"/>
    <w:rsid w:val="00160614"/>
    <w:rsid w:val="00161874"/>
    <w:rsid w:val="0016261D"/>
    <w:rsid w:val="0016398D"/>
    <w:rsid w:val="001639FE"/>
    <w:rsid w:val="001643C3"/>
    <w:rsid w:val="00166498"/>
    <w:rsid w:val="00166D0D"/>
    <w:rsid w:val="00166D8C"/>
    <w:rsid w:val="00167101"/>
    <w:rsid w:val="00167107"/>
    <w:rsid w:val="00170514"/>
    <w:rsid w:val="00170645"/>
    <w:rsid w:val="0017253F"/>
    <w:rsid w:val="0017367A"/>
    <w:rsid w:val="00173F4C"/>
    <w:rsid w:val="0017431C"/>
    <w:rsid w:val="001745CC"/>
    <w:rsid w:val="00174E64"/>
    <w:rsid w:val="00175425"/>
    <w:rsid w:val="001754C4"/>
    <w:rsid w:val="0017570E"/>
    <w:rsid w:val="001760CB"/>
    <w:rsid w:val="00176EFB"/>
    <w:rsid w:val="00180619"/>
    <w:rsid w:val="001809A8"/>
    <w:rsid w:val="00181EDA"/>
    <w:rsid w:val="0018227F"/>
    <w:rsid w:val="0018288E"/>
    <w:rsid w:val="00182DB9"/>
    <w:rsid w:val="00183AAF"/>
    <w:rsid w:val="00183AEE"/>
    <w:rsid w:val="00183F4D"/>
    <w:rsid w:val="00185D46"/>
    <w:rsid w:val="00190915"/>
    <w:rsid w:val="00190D15"/>
    <w:rsid w:val="001910B4"/>
    <w:rsid w:val="001928CF"/>
    <w:rsid w:val="00193090"/>
    <w:rsid w:val="001936E0"/>
    <w:rsid w:val="00194BA9"/>
    <w:rsid w:val="00196E86"/>
    <w:rsid w:val="001A1150"/>
    <w:rsid w:val="001A191E"/>
    <w:rsid w:val="001A37A2"/>
    <w:rsid w:val="001A37EE"/>
    <w:rsid w:val="001A3B1E"/>
    <w:rsid w:val="001A3C0E"/>
    <w:rsid w:val="001A56D0"/>
    <w:rsid w:val="001A5727"/>
    <w:rsid w:val="001A6F33"/>
    <w:rsid w:val="001B024A"/>
    <w:rsid w:val="001B0458"/>
    <w:rsid w:val="001B0FAB"/>
    <w:rsid w:val="001B14E4"/>
    <w:rsid w:val="001B2F13"/>
    <w:rsid w:val="001B3B57"/>
    <w:rsid w:val="001B3BF6"/>
    <w:rsid w:val="001B414F"/>
    <w:rsid w:val="001B42F6"/>
    <w:rsid w:val="001B4F43"/>
    <w:rsid w:val="001B53FC"/>
    <w:rsid w:val="001B60CB"/>
    <w:rsid w:val="001B6C29"/>
    <w:rsid w:val="001B7215"/>
    <w:rsid w:val="001B7265"/>
    <w:rsid w:val="001B7EA8"/>
    <w:rsid w:val="001C0663"/>
    <w:rsid w:val="001C1AFF"/>
    <w:rsid w:val="001C1B39"/>
    <w:rsid w:val="001C2534"/>
    <w:rsid w:val="001C31FC"/>
    <w:rsid w:val="001C3683"/>
    <w:rsid w:val="001C3C61"/>
    <w:rsid w:val="001C4F50"/>
    <w:rsid w:val="001C5460"/>
    <w:rsid w:val="001C69B5"/>
    <w:rsid w:val="001C777D"/>
    <w:rsid w:val="001C7985"/>
    <w:rsid w:val="001C7C27"/>
    <w:rsid w:val="001D0621"/>
    <w:rsid w:val="001D0976"/>
    <w:rsid w:val="001D0B24"/>
    <w:rsid w:val="001D0F8F"/>
    <w:rsid w:val="001D10C3"/>
    <w:rsid w:val="001D134C"/>
    <w:rsid w:val="001D15CC"/>
    <w:rsid w:val="001D2863"/>
    <w:rsid w:val="001D3558"/>
    <w:rsid w:val="001D3735"/>
    <w:rsid w:val="001D3A83"/>
    <w:rsid w:val="001D5D2F"/>
    <w:rsid w:val="001D63B5"/>
    <w:rsid w:val="001D6914"/>
    <w:rsid w:val="001D7BAC"/>
    <w:rsid w:val="001E19EC"/>
    <w:rsid w:val="001E1ACD"/>
    <w:rsid w:val="001E266F"/>
    <w:rsid w:val="001E2EA6"/>
    <w:rsid w:val="001E30AD"/>
    <w:rsid w:val="001E429B"/>
    <w:rsid w:val="001E69BC"/>
    <w:rsid w:val="001E7246"/>
    <w:rsid w:val="001E7CA5"/>
    <w:rsid w:val="001F167A"/>
    <w:rsid w:val="001F3C46"/>
    <w:rsid w:val="001F51F2"/>
    <w:rsid w:val="001F5DC8"/>
    <w:rsid w:val="001F6281"/>
    <w:rsid w:val="00200442"/>
    <w:rsid w:val="00200A5E"/>
    <w:rsid w:val="002045D3"/>
    <w:rsid w:val="00204AD4"/>
    <w:rsid w:val="00204E38"/>
    <w:rsid w:val="002067C0"/>
    <w:rsid w:val="00206E96"/>
    <w:rsid w:val="0020700D"/>
    <w:rsid w:val="0020766F"/>
    <w:rsid w:val="002076A4"/>
    <w:rsid w:val="002102B3"/>
    <w:rsid w:val="002108E5"/>
    <w:rsid w:val="00212470"/>
    <w:rsid w:val="00212EE3"/>
    <w:rsid w:val="0021362F"/>
    <w:rsid w:val="00213938"/>
    <w:rsid w:val="00214310"/>
    <w:rsid w:val="00214492"/>
    <w:rsid w:val="00214D10"/>
    <w:rsid w:val="002155C1"/>
    <w:rsid w:val="0021574C"/>
    <w:rsid w:val="00216441"/>
    <w:rsid w:val="00216722"/>
    <w:rsid w:val="00216D4B"/>
    <w:rsid w:val="0021716E"/>
    <w:rsid w:val="00220FF0"/>
    <w:rsid w:val="00221193"/>
    <w:rsid w:val="002219CA"/>
    <w:rsid w:val="00221CCB"/>
    <w:rsid w:val="00222D96"/>
    <w:rsid w:val="002230F5"/>
    <w:rsid w:val="00225780"/>
    <w:rsid w:val="00225888"/>
    <w:rsid w:val="00225987"/>
    <w:rsid w:val="002266E1"/>
    <w:rsid w:val="00226C4F"/>
    <w:rsid w:val="00226D1B"/>
    <w:rsid w:val="00226E5B"/>
    <w:rsid w:val="00227552"/>
    <w:rsid w:val="00227612"/>
    <w:rsid w:val="00232611"/>
    <w:rsid w:val="00233370"/>
    <w:rsid w:val="00233C4B"/>
    <w:rsid w:val="0023454C"/>
    <w:rsid w:val="00234573"/>
    <w:rsid w:val="002349CD"/>
    <w:rsid w:val="002352B7"/>
    <w:rsid w:val="002363AA"/>
    <w:rsid w:val="002367FD"/>
    <w:rsid w:val="00236FB1"/>
    <w:rsid w:val="0023761F"/>
    <w:rsid w:val="002400F5"/>
    <w:rsid w:val="002406E1"/>
    <w:rsid w:val="0024127D"/>
    <w:rsid w:val="00241F63"/>
    <w:rsid w:val="00243E9D"/>
    <w:rsid w:val="00244478"/>
    <w:rsid w:val="00244AFC"/>
    <w:rsid w:val="002456A5"/>
    <w:rsid w:val="00246184"/>
    <w:rsid w:val="00246539"/>
    <w:rsid w:val="0024684B"/>
    <w:rsid w:val="0025045D"/>
    <w:rsid w:val="00253DD0"/>
    <w:rsid w:val="00254F75"/>
    <w:rsid w:val="00255D05"/>
    <w:rsid w:val="00255E3A"/>
    <w:rsid w:val="002569E9"/>
    <w:rsid w:val="002574AA"/>
    <w:rsid w:val="00257A4E"/>
    <w:rsid w:val="00257C80"/>
    <w:rsid w:val="00260124"/>
    <w:rsid w:val="00260497"/>
    <w:rsid w:val="002604C5"/>
    <w:rsid w:val="00260AA3"/>
    <w:rsid w:val="00260FA5"/>
    <w:rsid w:val="00261542"/>
    <w:rsid w:val="002633B4"/>
    <w:rsid w:val="00263B2D"/>
    <w:rsid w:val="00264221"/>
    <w:rsid w:val="00264241"/>
    <w:rsid w:val="00264BB2"/>
    <w:rsid w:val="00265064"/>
    <w:rsid w:val="00265C5A"/>
    <w:rsid w:val="00267AE0"/>
    <w:rsid w:val="00270A1E"/>
    <w:rsid w:val="00271574"/>
    <w:rsid w:val="00271E36"/>
    <w:rsid w:val="00271F67"/>
    <w:rsid w:val="00272D82"/>
    <w:rsid w:val="002734D8"/>
    <w:rsid w:val="002735A1"/>
    <w:rsid w:val="0027393A"/>
    <w:rsid w:val="00273B1C"/>
    <w:rsid w:val="00274AD6"/>
    <w:rsid w:val="00275649"/>
    <w:rsid w:val="00276EF5"/>
    <w:rsid w:val="00277DDD"/>
    <w:rsid w:val="0028007C"/>
    <w:rsid w:val="00280539"/>
    <w:rsid w:val="00280934"/>
    <w:rsid w:val="00281692"/>
    <w:rsid w:val="002818D3"/>
    <w:rsid w:val="002824C9"/>
    <w:rsid w:val="00282546"/>
    <w:rsid w:val="00282D2B"/>
    <w:rsid w:val="002834A1"/>
    <w:rsid w:val="00284890"/>
    <w:rsid w:val="00287839"/>
    <w:rsid w:val="00287B46"/>
    <w:rsid w:val="0029026D"/>
    <w:rsid w:val="002902C1"/>
    <w:rsid w:val="00290347"/>
    <w:rsid w:val="002913EA"/>
    <w:rsid w:val="0029144C"/>
    <w:rsid w:val="00294792"/>
    <w:rsid w:val="00295ADB"/>
    <w:rsid w:val="00296E8D"/>
    <w:rsid w:val="002975E9"/>
    <w:rsid w:val="00297620"/>
    <w:rsid w:val="002A0C17"/>
    <w:rsid w:val="002A37F4"/>
    <w:rsid w:val="002A3F95"/>
    <w:rsid w:val="002A40EA"/>
    <w:rsid w:val="002A4295"/>
    <w:rsid w:val="002A4E0B"/>
    <w:rsid w:val="002A5133"/>
    <w:rsid w:val="002A5CB2"/>
    <w:rsid w:val="002A6344"/>
    <w:rsid w:val="002A7441"/>
    <w:rsid w:val="002B010D"/>
    <w:rsid w:val="002B0767"/>
    <w:rsid w:val="002B0877"/>
    <w:rsid w:val="002B0F3B"/>
    <w:rsid w:val="002B1EA7"/>
    <w:rsid w:val="002B2E4F"/>
    <w:rsid w:val="002B4BC2"/>
    <w:rsid w:val="002B58BA"/>
    <w:rsid w:val="002B6416"/>
    <w:rsid w:val="002B6692"/>
    <w:rsid w:val="002B7EBB"/>
    <w:rsid w:val="002B7FD0"/>
    <w:rsid w:val="002C0149"/>
    <w:rsid w:val="002C0920"/>
    <w:rsid w:val="002C133E"/>
    <w:rsid w:val="002C27BD"/>
    <w:rsid w:val="002C43DE"/>
    <w:rsid w:val="002C44E2"/>
    <w:rsid w:val="002C48AC"/>
    <w:rsid w:val="002C573A"/>
    <w:rsid w:val="002C6EB2"/>
    <w:rsid w:val="002D04AE"/>
    <w:rsid w:val="002D17F8"/>
    <w:rsid w:val="002D1A13"/>
    <w:rsid w:val="002D1FD8"/>
    <w:rsid w:val="002D21F4"/>
    <w:rsid w:val="002D3FFD"/>
    <w:rsid w:val="002D49DD"/>
    <w:rsid w:val="002D55F4"/>
    <w:rsid w:val="002D585F"/>
    <w:rsid w:val="002D6401"/>
    <w:rsid w:val="002D6D6F"/>
    <w:rsid w:val="002D78EC"/>
    <w:rsid w:val="002D7ADF"/>
    <w:rsid w:val="002E0D92"/>
    <w:rsid w:val="002E3187"/>
    <w:rsid w:val="002E4C5A"/>
    <w:rsid w:val="002E4C65"/>
    <w:rsid w:val="002E5386"/>
    <w:rsid w:val="002E59C0"/>
    <w:rsid w:val="002E6938"/>
    <w:rsid w:val="002E7129"/>
    <w:rsid w:val="002E79FF"/>
    <w:rsid w:val="002F106E"/>
    <w:rsid w:val="002F10DC"/>
    <w:rsid w:val="002F16F9"/>
    <w:rsid w:val="002F2E07"/>
    <w:rsid w:val="002F3D66"/>
    <w:rsid w:val="002F3F73"/>
    <w:rsid w:val="002F4D4F"/>
    <w:rsid w:val="002F65DB"/>
    <w:rsid w:val="002F70A7"/>
    <w:rsid w:val="002F79AB"/>
    <w:rsid w:val="00300C18"/>
    <w:rsid w:val="00302288"/>
    <w:rsid w:val="00303524"/>
    <w:rsid w:val="00305141"/>
    <w:rsid w:val="00305203"/>
    <w:rsid w:val="003055F7"/>
    <w:rsid w:val="00306D0E"/>
    <w:rsid w:val="0030798F"/>
    <w:rsid w:val="00310C47"/>
    <w:rsid w:val="00311D53"/>
    <w:rsid w:val="00312040"/>
    <w:rsid w:val="003138B9"/>
    <w:rsid w:val="00313CF1"/>
    <w:rsid w:val="00314B45"/>
    <w:rsid w:val="00314F1F"/>
    <w:rsid w:val="00314FB3"/>
    <w:rsid w:val="00315EEF"/>
    <w:rsid w:val="003172E9"/>
    <w:rsid w:val="00317984"/>
    <w:rsid w:val="00317D04"/>
    <w:rsid w:val="003200DB"/>
    <w:rsid w:val="0032085C"/>
    <w:rsid w:val="00321457"/>
    <w:rsid w:val="003218AD"/>
    <w:rsid w:val="003222A4"/>
    <w:rsid w:val="00322825"/>
    <w:rsid w:val="0032342E"/>
    <w:rsid w:val="00323613"/>
    <w:rsid w:val="00324ADF"/>
    <w:rsid w:val="00325A92"/>
    <w:rsid w:val="0033094F"/>
    <w:rsid w:val="00330B91"/>
    <w:rsid w:val="003315F6"/>
    <w:rsid w:val="00333B83"/>
    <w:rsid w:val="00335154"/>
    <w:rsid w:val="003351E3"/>
    <w:rsid w:val="003361C1"/>
    <w:rsid w:val="00336581"/>
    <w:rsid w:val="003365D1"/>
    <w:rsid w:val="003368BD"/>
    <w:rsid w:val="00336CF3"/>
    <w:rsid w:val="003377F5"/>
    <w:rsid w:val="0034058A"/>
    <w:rsid w:val="003412B6"/>
    <w:rsid w:val="003420AA"/>
    <w:rsid w:val="003422F9"/>
    <w:rsid w:val="00342D84"/>
    <w:rsid w:val="003432CD"/>
    <w:rsid w:val="00344C2E"/>
    <w:rsid w:val="00344C5C"/>
    <w:rsid w:val="00345905"/>
    <w:rsid w:val="00345F8C"/>
    <w:rsid w:val="00345FE8"/>
    <w:rsid w:val="00346083"/>
    <w:rsid w:val="003460D5"/>
    <w:rsid w:val="00346FA7"/>
    <w:rsid w:val="0034788A"/>
    <w:rsid w:val="00347A2F"/>
    <w:rsid w:val="00347AFC"/>
    <w:rsid w:val="00347BBA"/>
    <w:rsid w:val="00350801"/>
    <w:rsid w:val="00350D6C"/>
    <w:rsid w:val="00351BEE"/>
    <w:rsid w:val="00351D4D"/>
    <w:rsid w:val="00351DE7"/>
    <w:rsid w:val="0035267C"/>
    <w:rsid w:val="003547A5"/>
    <w:rsid w:val="0035531F"/>
    <w:rsid w:val="00355CA3"/>
    <w:rsid w:val="0035674D"/>
    <w:rsid w:val="00357E58"/>
    <w:rsid w:val="00360BE5"/>
    <w:rsid w:val="00362D21"/>
    <w:rsid w:val="00366013"/>
    <w:rsid w:val="003660E2"/>
    <w:rsid w:val="00367223"/>
    <w:rsid w:val="00367CC4"/>
    <w:rsid w:val="00370D3C"/>
    <w:rsid w:val="003714D3"/>
    <w:rsid w:val="0037154B"/>
    <w:rsid w:val="003716E7"/>
    <w:rsid w:val="00371F8B"/>
    <w:rsid w:val="0037210B"/>
    <w:rsid w:val="003724B5"/>
    <w:rsid w:val="00372653"/>
    <w:rsid w:val="003733E8"/>
    <w:rsid w:val="003747AD"/>
    <w:rsid w:val="003758A1"/>
    <w:rsid w:val="00375A7D"/>
    <w:rsid w:val="00375B11"/>
    <w:rsid w:val="00375E62"/>
    <w:rsid w:val="00376FAD"/>
    <w:rsid w:val="00382C36"/>
    <w:rsid w:val="003831A4"/>
    <w:rsid w:val="003834E1"/>
    <w:rsid w:val="00383834"/>
    <w:rsid w:val="00383ED1"/>
    <w:rsid w:val="00385F61"/>
    <w:rsid w:val="00385FB3"/>
    <w:rsid w:val="003867C9"/>
    <w:rsid w:val="00386971"/>
    <w:rsid w:val="00386BCF"/>
    <w:rsid w:val="00390404"/>
    <w:rsid w:val="003920B2"/>
    <w:rsid w:val="003936A2"/>
    <w:rsid w:val="00394391"/>
    <w:rsid w:val="00394646"/>
    <w:rsid w:val="00394C21"/>
    <w:rsid w:val="00396601"/>
    <w:rsid w:val="00396EB2"/>
    <w:rsid w:val="00397552"/>
    <w:rsid w:val="003A086C"/>
    <w:rsid w:val="003A094D"/>
    <w:rsid w:val="003A09D0"/>
    <w:rsid w:val="003A0DC7"/>
    <w:rsid w:val="003A1C67"/>
    <w:rsid w:val="003A2A16"/>
    <w:rsid w:val="003A2DC0"/>
    <w:rsid w:val="003A31E1"/>
    <w:rsid w:val="003A3440"/>
    <w:rsid w:val="003A3555"/>
    <w:rsid w:val="003A53E8"/>
    <w:rsid w:val="003A72B0"/>
    <w:rsid w:val="003A9CE7"/>
    <w:rsid w:val="003B2392"/>
    <w:rsid w:val="003B395E"/>
    <w:rsid w:val="003B3A33"/>
    <w:rsid w:val="003B3E84"/>
    <w:rsid w:val="003B4C33"/>
    <w:rsid w:val="003B4E4F"/>
    <w:rsid w:val="003B5E62"/>
    <w:rsid w:val="003B6038"/>
    <w:rsid w:val="003B6190"/>
    <w:rsid w:val="003B62FB"/>
    <w:rsid w:val="003C07C3"/>
    <w:rsid w:val="003C0917"/>
    <w:rsid w:val="003C097E"/>
    <w:rsid w:val="003C246D"/>
    <w:rsid w:val="003C284E"/>
    <w:rsid w:val="003C2C77"/>
    <w:rsid w:val="003C3C68"/>
    <w:rsid w:val="003C6579"/>
    <w:rsid w:val="003C661B"/>
    <w:rsid w:val="003C6B59"/>
    <w:rsid w:val="003C7804"/>
    <w:rsid w:val="003D0DE0"/>
    <w:rsid w:val="003D1F43"/>
    <w:rsid w:val="003D2463"/>
    <w:rsid w:val="003D2C48"/>
    <w:rsid w:val="003D2E2D"/>
    <w:rsid w:val="003D369B"/>
    <w:rsid w:val="003D4889"/>
    <w:rsid w:val="003D718F"/>
    <w:rsid w:val="003E18A7"/>
    <w:rsid w:val="003E1980"/>
    <w:rsid w:val="003E2238"/>
    <w:rsid w:val="003E308C"/>
    <w:rsid w:val="003E3B29"/>
    <w:rsid w:val="003E48A3"/>
    <w:rsid w:val="003E5891"/>
    <w:rsid w:val="003E6403"/>
    <w:rsid w:val="003E6852"/>
    <w:rsid w:val="003E6A7B"/>
    <w:rsid w:val="003E6C73"/>
    <w:rsid w:val="003E78C4"/>
    <w:rsid w:val="003F2425"/>
    <w:rsid w:val="003F3B17"/>
    <w:rsid w:val="003F3F46"/>
    <w:rsid w:val="003F43A3"/>
    <w:rsid w:val="003F446A"/>
    <w:rsid w:val="003F5B13"/>
    <w:rsid w:val="003F601D"/>
    <w:rsid w:val="003F6460"/>
    <w:rsid w:val="003F6681"/>
    <w:rsid w:val="003F75B6"/>
    <w:rsid w:val="003F7788"/>
    <w:rsid w:val="003F77BC"/>
    <w:rsid w:val="00400086"/>
    <w:rsid w:val="00400154"/>
    <w:rsid w:val="0040049F"/>
    <w:rsid w:val="0040095B"/>
    <w:rsid w:val="00401216"/>
    <w:rsid w:val="0040232E"/>
    <w:rsid w:val="00402898"/>
    <w:rsid w:val="00402F13"/>
    <w:rsid w:val="00402FAA"/>
    <w:rsid w:val="004036D1"/>
    <w:rsid w:val="00405771"/>
    <w:rsid w:val="0040580B"/>
    <w:rsid w:val="00405B05"/>
    <w:rsid w:val="00405F51"/>
    <w:rsid w:val="00406221"/>
    <w:rsid w:val="00407D62"/>
    <w:rsid w:val="00407F7E"/>
    <w:rsid w:val="004101A5"/>
    <w:rsid w:val="00410281"/>
    <w:rsid w:val="004102AC"/>
    <w:rsid w:val="004104C4"/>
    <w:rsid w:val="00410B77"/>
    <w:rsid w:val="004116EA"/>
    <w:rsid w:val="00413E44"/>
    <w:rsid w:val="00414366"/>
    <w:rsid w:val="004145A6"/>
    <w:rsid w:val="004148F0"/>
    <w:rsid w:val="004150E1"/>
    <w:rsid w:val="004153F0"/>
    <w:rsid w:val="004176E4"/>
    <w:rsid w:val="00420D94"/>
    <w:rsid w:val="00421FE4"/>
    <w:rsid w:val="0042336F"/>
    <w:rsid w:val="00423B9D"/>
    <w:rsid w:val="00424A27"/>
    <w:rsid w:val="00424B2A"/>
    <w:rsid w:val="00424E3F"/>
    <w:rsid w:val="004253AA"/>
    <w:rsid w:val="004262F0"/>
    <w:rsid w:val="004263EE"/>
    <w:rsid w:val="004263FC"/>
    <w:rsid w:val="00427449"/>
    <w:rsid w:val="0042793E"/>
    <w:rsid w:val="00427A30"/>
    <w:rsid w:val="00427DFF"/>
    <w:rsid w:val="00427FF6"/>
    <w:rsid w:val="0043121A"/>
    <w:rsid w:val="00432A1B"/>
    <w:rsid w:val="00433216"/>
    <w:rsid w:val="004359F1"/>
    <w:rsid w:val="0043687A"/>
    <w:rsid w:val="004370F4"/>
    <w:rsid w:val="00440EAD"/>
    <w:rsid w:val="00441C01"/>
    <w:rsid w:val="004426D8"/>
    <w:rsid w:val="004431AF"/>
    <w:rsid w:val="00443D8F"/>
    <w:rsid w:val="00444D9D"/>
    <w:rsid w:val="00445633"/>
    <w:rsid w:val="004457A1"/>
    <w:rsid w:val="0044580E"/>
    <w:rsid w:val="00446174"/>
    <w:rsid w:val="00446F7F"/>
    <w:rsid w:val="004472C2"/>
    <w:rsid w:val="00447D57"/>
    <w:rsid w:val="004501B9"/>
    <w:rsid w:val="00450E9C"/>
    <w:rsid w:val="00451523"/>
    <w:rsid w:val="004531AB"/>
    <w:rsid w:val="0045393A"/>
    <w:rsid w:val="0045397F"/>
    <w:rsid w:val="00453AAD"/>
    <w:rsid w:val="00453D4C"/>
    <w:rsid w:val="00454A08"/>
    <w:rsid w:val="004555B2"/>
    <w:rsid w:val="00455F5B"/>
    <w:rsid w:val="004566F6"/>
    <w:rsid w:val="00460033"/>
    <w:rsid w:val="004602DE"/>
    <w:rsid w:val="00460653"/>
    <w:rsid w:val="004609BF"/>
    <w:rsid w:val="00461FBF"/>
    <w:rsid w:val="004623AE"/>
    <w:rsid w:val="0046240B"/>
    <w:rsid w:val="00463D0C"/>
    <w:rsid w:val="0046440B"/>
    <w:rsid w:val="00464589"/>
    <w:rsid w:val="00464B58"/>
    <w:rsid w:val="00470C9B"/>
    <w:rsid w:val="00471900"/>
    <w:rsid w:val="00471A69"/>
    <w:rsid w:val="00472B4C"/>
    <w:rsid w:val="004732ED"/>
    <w:rsid w:val="0047365A"/>
    <w:rsid w:val="00474BDE"/>
    <w:rsid w:val="004761EE"/>
    <w:rsid w:val="0047697F"/>
    <w:rsid w:val="004773F1"/>
    <w:rsid w:val="004776C7"/>
    <w:rsid w:val="00477BD1"/>
    <w:rsid w:val="00477CE8"/>
    <w:rsid w:val="00481810"/>
    <w:rsid w:val="00482CC9"/>
    <w:rsid w:val="00483DAB"/>
    <w:rsid w:val="00487FF8"/>
    <w:rsid w:val="00491DF7"/>
    <w:rsid w:val="00492A0C"/>
    <w:rsid w:val="00492D55"/>
    <w:rsid w:val="0049385B"/>
    <w:rsid w:val="0049415E"/>
    <w:rsid w:val="004953ED"/>
    <w:rsid w:val="00496D96"/>
    <w:rsid w:val="00497821"/>
    <w:rsid w:val="00497DDA"/>
    <w:rsid w:val="0049DAD2"/>
    <w:rsid w:val="0049FCC1"/>
    <w:rsid w:val="004A0EF0"/>
    <w:rsid w:val="004A12C9"/>
    <w:rsid w:val="004A1600"/>
    <w:rsid w:val="004A20AE"/>
    <w:rsid w:val="004A3258"/>
    <w:rsid w:val="004A40AA"/>
    <w:rsid w:val="004A4826"/>
    <w:rsid w:val="004A4A8C"/>
    <w:rsid w:val="004A4F8D"/>
    <w:rsid w:val="004A5BF7"/>
    <w:rsid w:val="004A6D51"/>
    <w:rsid w:val="004A7CCB"/>
    <w:rsid w:val="004B0F22"/>
    <w:rsid w:val="004B24F9"/>
    <w:rsid w:val="004B351E"/>
    <w:rsid w:val="004B41F1"/>
    <w:rsid w:val="004B4478"/>
    <w:rsid w:val="004B4A31"/>
    <w:rsid w:val="004B4F41"/>
    <w:rsid w:val="004B5699"/>
    <w:rsid w:val="004B59FD"/>
    <w:rsid w:val="004B5A0A"/>
    <w:rsid w:val="004B746C"/>
    <w:rsid w:val="004B7867"/>
    <w:rsid w:val="004B7F0C"/>
    <w:rsid w:val="004C04CA"/>
    <w:rsid w:val="004C1E39"/>
    <w:rsid w:val="004C2AF9"/>
    <w:rsid w:val="004C3387"/>
    <w:rsid w:val="004C37B3"/>
    <w:rsid w:val="004C427B"/>
    <w:rsid w:val="004C5922"/>
    <w:rsid w:val="004C5B30"/>
    <w:rsid w:val="004C6EB6"/>
    <w:rsid w:val="004D0C6B"/>
    <w:rsid w:val="004D1403"/>
    <w:rsid w:val="004D16E4"/>
    <w:rsid w:val="004D18BB"/>
    <w:rsid w:val="004D1E95"/>
    <w:rsid w:val="004D2228"/>
    <w:rsid w:val="004D35F3"/>
    <w:rsid w:val="004D3972"/>
    <w:rsid w:val="004D3A0F"/>
    <w:rsid w:val="004D3EBD"/>
    <w:rsid w:val="004D4D9C"/>
    <w:rsid w:val="004D5B1C"/>
    <w:rsid w:val="004D6652"/>
    <w:rsid w:val="004E0078"/>
    <w:rsid w:val="004E0A4A"/>
    <w:rsid w:val="004E103C"/>
    <w:rsid w:val="004E14A2"/>
    <w:rsid w:val="004E20A6"/>
    <w:rsid w:val="004E3682"/>
    <w:rsid w:val="004E3D28"/>
    <w:rsid w:val="004E4911"/>
    <w:rsid w:val="004E5126"/>
    <w:rsid w:val="004E54E1"/>
    <w:rsid w:val="004E64BE"/>
    <w:rsid w:val="004E6951"/>
    <w:rsid w:val="004E7122"/>
    <w:rsid w:val="004F2706"/>
    <w:rsid w:val="004F2A0D"/>
    <w:rsid w:val="004F2DD3"/>
    <w:rsid w:val="004F3F44"/>
    <w:rsid w:val="004F7E5E"/>
    <w:rsid w:val="004F7EC3"/>
    <w:rsid w:val="005003ED"/>
    <w:rsid w:val="00500690"/>
    <w:rsid w:val="00500EA4"/>
    <w:rsid w:val="005026BF"/>
    <w:rsid w:val="00503C7F"/>
    <w:rsid w:val="00504227"/>
    <w:rsid w:val="00504A93"/>
    <w:rsid w:val="00504E98"/>
    <w:rsid w:val="00504E9F"/>
    <w:rsid w:val="005052FF"/>
    <w:rsid w:val="005106F3"/>
    <w:rsid w:val="00510789"/>
    <w:rsid w:val="005109AD"/>
    <w:rsid w:val="00515F3C"/>
    <w:rsid w:val="00515FCA"/>
    <w:rsid w:val="00516CF2"/>
    <w:rsid w:val="00517315"/>
    <w:rsid w:val="005174FA"/>
    <w:rsid w:val="00520236"/>
    <w:rsid w:val="00520C37"/>
    <w:rsid w:val="00521A02"/>
    <w:rsid w:val="00521FA0"/>
    <w:rsid w:val="00523674"/>
    <w:rsid w:val="00525A73"/>
    <w:rsid w:val="00526454"/>
    <w:rsid w:val="00526B5E"/>
    <w:rsid w:val="005279BA"/>
    <w:rsid w:val="00530CB7"/>
    <w:rsid w:val="00531D72"/>
    <w:rsid w:val="0053217C"/>
    <w:rsid w:val="00534DA4"/>
    <w:rsid w:val="00534E50"/>
    <w:rsid w:val="00536395"/>
    <w:rsid w:val="005372F2"/>
    <w:rsid w:val="0054052C"/>
    <w:rsid w:val="005413D5"/>
    <w:rsid w:val="00542037"/>
    <w:rsid w:val="00542214"/>
    <w:rsid w:val="00543554"/>
    <w:rsid w:val="005437BF"/>
    <w:rsid w:val="00544544"/>
    <w:rsid w:val="00552957"/>
    <w:rsid w:val="005539B4"/>
    <w:rsid w:val="00553E18"/>
    <w:rsid w:val="00553E34"/>
    <w:rsid w:val="00554ACF"/>
    <w:rsid w:val="005563A5"/>
    <w:rsid w:val="00557538"/>
    <w:rsid w:val="00557C98"/>
    <w:rsid w:val="00557E95"/>
    <w:rsid w:val="00560DB5"/>
    <w:rsid w:val="00560FDF"/>
    <w:rsid w:val="00563A3B"/>
    <w:rsid w:val="00563C6A"/>
    <w:rsid w:val="00563E47"/>
    <w:rsid w:val="005648BF"/>
    <w:rsid w:val="00567554"/>
    <w:rsid w:val="00567D3E"/>
    <w:rsid w:val="005722AF"/>
    <w:rsid w:val="00572B04"/>
    <w:rsid w:val="00572BA1"/>
    <w:rsid w:val="00573FB1"/>
    <w:rsid w:val="00574317"/>
    <w:rsid w:val="00574BF9"/>
    <w:rsid w:val="005761F0"/>
    <w:rsid w:val="005767E5"/>
    <w:rsid w:val="0057707A"/>
    <w:rsid w:val="005778BC"/>
    <w:rsid w:val="00581830"/>
    <w:rsid w:val="00582FB3"/>
    <w:rsid w:val="0058303A"/>
    <w:rsid w:val="00583371"/>
    <w:rsid w:val="00583705"/>
    <w:rsid w:val="005859CD"/>
    <w:rsid w:val="00586716"/>
    <w:rsid w:val="0058789D"/>
    <w:rsid w:val="00587EA4"/>
    <w:rsid w:val="0059184D"/>
    <w:rsid w:val="00591C90"/>
    <w:rsid w:val="00591CDC"/>
    <w:rsid w:val="00591E13"/>
    <w:rsid w:val="00592444"/>
    <w:rsid w:val="0059297E"/>
    <w:rsid w:val="00593469"/>
    <w:rsid w:val="0059632E"/>
    <w:rsid w:val="00597E07"/>
    <w:rsid w:val="005A0711"/>
    <w:rsid w:val="005A153C"/>
    <w:rsid w:val="005A1976"/>
    <w:rsid w:val="005A1A2B"/>
    <w:rsid w:val="005A1DFE"/>
    <w:rsid w:val="005A2FCB"/>
    <w:rsid w:val="005A36ED"/>
    <w:rsid w:val="005A43B2"/>
    <w:rsid w:val="005A4A59"/>
    <w:rsid w:val="005A6D1C"/>
    <w:rsid w:val="005A73AF"/>
    <w:rsid w:val="005A7714"/>
    <w:rsid w:val="005B20F8"/>
    <w:rsid w:val="005B2726"/>
    <w:rsid w:val="005B28AF"/>
    <w:rsid w:val="005B31FB"/>
    <w:rsid w:val="005B52BE"/>
    <w:rsid w:val="005B5808"/>
    <w:rsid w:val="005B6AD8"/>
    <w:rsid w:val="005B74B7"/>
    <w:rsid w:val="005C31E3"/>
    <w:rsid w:val="005C368B"/>
    <w:rsid w:val="005C44F6"/>
    <w:rsid w:val="005C49D2"/>
    <w:rsid w:val="005C4EDC"/>
    <w:rsid w:val="005C60D5"/>
    <w:rsid w:val="005C7E94"/>
    <w:rsid w:val="005D03BF"/>
    <w:rsid w:val="005D065B"/>
    <w:rsid w:val="005D0826"/>
    <w:rsid w:val="005D2DDF"/>
    <w:rsid w:val="005D43DC"/>
    <w:rsid w:val="005D6820"/>
    <w:rsid w:val="005D71C9"/>
    <w:rsid w:val="005D7278"/>
    <w:rsid w:val="005D7982"/>
    <w:rsid w:val="005E0E53"/>
    <w:rsid w:val="005E29E0"/>
    <w:rsid w:val="005E3BB1"/>
    <w:rsid w:val="005E4381"/>
    <w:rsid w:val="005E505F"/>
    <w:rsid w:val="005F0D04"/>
    <w:rsid w:val="005F0E08"/>
    <w:rsid w:val="005F2437"/>
    <w:rsid w:val="005F38F0"/>
    <w:rsid w:val="005F3FEE"/>
    <w:rsid w:val="005F41A2"/>
    <w:rsid w:val="005F4994"/>
    <w:rsid w:val="005F4FFF"/>
    <w:rsid w:val="005F51DE"/>
    <w:rsid w:val="005F6DD2"/>
    <w:rsid w:val="006012D9"/>
    <w:rsid w:val="00602D08"/>
    <w:rsid w:val="00603965"/>
    <w:rsid w:val="00603A45"/>
    <w:rsid w:val="0060515D"/>
    <w:rsid w:val="00606A8B"/>
    <w:rsid w:val="00606D01"/>
    <w:rsid w:val="0060783F"/>
    <w:rsid w:val="0061122E"/>
    <w:rsid w:val="00611849"/>
    <w:rsid w:val="00611972"/>
    <w:rsid w:val="00611974"/>
    <w:rsid w:val="00613F2B"/>
    <w:rsid w:val="00615FEA"/>
    <w:rsid w:val="00616A3F"/>
    <w:rsid w:val="00620148"/>
    <w:rsid w:val="006204BA"/>
    <w:rsid w:val="0062171F"/>
    <w:rsid w:val="00621EAD"/>
    <w:rsid w:val="00625CA0"/>
    <w:rsid w:val="00625D17"/>
    <w:rsid w:val="00625E26"/>
    <w:rsid w:val="00625EC6"/>
    <w:rsid w:val="00626629"/>
    <w:rsid w:val="00626B6E"/>
    <w:rsid w:val="00627319"/>
    <w:rsid w:val="0062F4FE"/>
    <w:rsid w:val="00630EDA"/>
    <w:rsid w:val="006336EE"/>
    <w:rsid w:val="0063396B"/>
    <w:rsid w:val="00634189"/>
    <w:rsid w:val="00634C6E"/>
    <w:rsid w:val="006365D2"/>
    <w:rsid w:val="006368E7"/>
    <w:rsid w:val="00636A09"/>
    <w:rsid w:val="00637420"/>
    <w:rsid w:val="0064061F"/>
    <w:rsid w:val="00641E02"/>
    <w:rsid w:val="006428D0"/>
    <w:rsid w:val="00642FFF"/>
    <w:rsid w:val="00643F8B"/>
    <w:rsid w:val="00644F15"/>
    <w:rsid w:val="00645EBA"/>
    <w:rsid w:val="00646EC4"/>
    <w:rsid w:val="00647362"/>
    <w:rsid w:val="006501B3"/>
    <w:rsid w:val="006506D5"/>
    <w:rsid w:val="00653A9F"/>
    <w:rsid w:val="00654B7F"/>
    <w:rsid w:val="00655065"/>
    <w:rsid w:val="00655DFF"/>
    <w:rsid w:val="006561B7"/>
    <w:rsid w:val="006579DD"/>
    <w:rsid w:val="00657BC4"/>
    <w:rsid w:val="00657C30"/>
    <w:rsid w:val="00660390"/>
    <w:rsid w:val="006615C8"/>
    <w:rsid w:val="0066183A"/>
    <w:rsid w:val="006637EB"/>
    <w:rsid w:val="006638AD"/>
    <w:rsid w:val="006638D4"/>
    <w:rsid w:val="00664275"/>
    <w:rsid w:val="006653C8"/>
    <w:rsid w:val="00665FAC"/>
    <w:rsid w:val="006661B6"/>
    <w:rsid w:val="0066645A"/>
    <w:rsid w:val="006675F3"/>
    <w:rsid w:val="006703D0"/>
    <w:rsid w:val="0067196A"/>
    <w:rsid w:val="00672037"/>
    <w:rsid w:val="006755AC"/>
    <w:rsid w:val="00675A64"/>
    <w:rsid w:val="006766E4"/>
    <w:rsid w:val="00676A46"/>
    <w:rsid w:val="006773A4"/>
    <w:rsid w:val="00677478"/>
    <w:rsid w:val="00677546"/>
    <w:rsid w:val="006804DB"/>
    <w:rsid w:val="006805F5"/>
    <w:rsid w:val="006807D0"/>
    <w:rsid w:val="00680BA7"/>
    <w:rsid w:val="00681937"/>
    <w:rsid w:val="00681DB2"/>
    <w:rsid w:val="00681DE8"/>
    <w:rsid w:val="00682650"/>
    <w:rsid w:val="006826BE"/>
    <w:rsid w:val="006847B3"/>
    <w:rsid w:val="00684B6F"/>
    <w:rsid w:val="00684D3A"/>
    <w:rsid w:val="00685F44"/>
    <w:rsid w:val="00686E3D"/>
    <w:rsid w:val="00686E7D"/>
    <w:rsid w:val="00687253"/>
    <w:rsid w:val="006873B2"/>
    <w:rsid w:val="00687B01"/>
    <w:rsid w:val="00694538"/>
    <w:rsid w:val="006953A1"/>
    <w:rsid w:val="00695BE8"/>
    <w:rsid w:val="006967E0"/>
    <w:rsid w:val="00696D9F"/>
    <w:rsid w:val="006A05E3"/>
    <w:rsid w:val="006A0AC3"/>
    <w:rsid w:val="006A0BB6"/>
    <w:rsid w:val="006A1272"/>
    <w:rsid w:val="006A14D2"/>
    <w:rsid w:val="006A1AB7"/>
    <w:rsid w:val="006A577D"/>
    <w:rsid w:val="006A6284"/>
    <w:rsid w:val="006A6804"/>
    <w:rsid w:val="006A6F71"/>
    <w:rsid w:val="006A75D1"/>
    <w:rsid w:val="006A76DC"/>
    <w:rsid w:val="006A7763"/>
    <w:rsid w:val="006B082C"/>
    <w:rsid w:val="006B0834"/>
    <w:rsid w:val="006B177D"/>
    <w:rsid w:val="006B18D9"/>
    <w:rsid w:val="006B28C5"/>
    <w:rsid w:val="006B2DAA"/>
    <w:rsid w:val="006B3E2F"/>
    <w:rsid w:val="006B41BF"/>
    <w:rsid w:val="006B4749"/>
    <w:rsid w:val="006B4F18"/>
    <w:rsid w:val="006B5573"/>
    <w:rsid w:val="006B570F"/>
    <w:rsid w:val="006B639E"/>
    <w:rsid w:val="006B64D9"/>
    <w:rsid w:val="006B7695"/>
    <w:rsid w:val="006C2228"/>
    <w:rsid w:val="006C2EBD"/>
    <w:rsid w:val="006C3698"/>
    <w:rsid w:val="006C3B41"/>
    <w:rsid w:val="006D0B35"/>
    <w:rsid w:val="006D10A9"/>
    <w:rsid w:val="006D2C73"/>
    <w:rsid w:val="006D3061"/>
    <w:rsid w:val="006D489A"/>
    <w:rsid w:val="006D4CE3"/>
    <w:rsid w:val="006D504E"/>
    <w:rsid w:val="006D61D7"/>
    <w:rsid w:val="006D72ED"/>
    <w:rsid w:val="006E1ADA"/>
    <w:rsid w:val="006E3197"/>
    <w:rsid w:val="006E4343"/>
    <w:rsid w:val="006E55F5"/>
    <w:rsid w:val="006E614C"/>
    <w:rsid w:val="006E7699"/>
    <w:rsid w:val="006F005B"/>
    <w:rsid w:val="006F0D10"/>
    <w:rsid w:val="006F126D"/>
    <w:rsid w:val="006F1779"/>
    <w:rsid w:val="006F199D"/>
    <w:rsid w:val="006F207B"/>
    <w:rsid w:val="006F2142"/>
    <w:rsid w:val="006F2D7C"/>
    <w:rsid w:val="006F2DAC"/>
    <w:rsid w:val="006F33F8"/>
    <w:rsid w:val="006F47AD"/>
    <w:rsid w:val="006F4C3E"/>
    <w:rsid w:val="006F5E05"/>
    <w:rsid w:val="006F6589"/>
    <w:rsid w:val="00700633"/>
    <w:rsid w:val="00701956"/>
    <w:rsid w:val="00702D5C"/>
    <w:rsid w:val="00703EA5"/>
    <w:rsid w:val="007053D4"/>
    <w:rsid w:val="007057D0"/>
    <w:rsid w:val="00706541"/>
    <w:rsid w:val="0070686E"/>
    <w:rsid w:val="00706963"/>
    <w:rsid w:val="0070B702"/>
    <w:rsid w:val="007107AE"/>
    <w:rsid w:val="00712889"/>
    <w:rsid w:val="00714AFC"/>
    <w:rsid w:val="00715886"/>
    <w:rsid w:val="00715EDA"/>
    <w:rsid w:val="00717097"/>
    <w:rsid w:val="007200B0"/>
    <w:rsid w:val="00720943"/>
    <w:rsid w:val="0072166A"/>
    <w:rsid w:val="00721AC0"/>
    <w:rsid w:val="00722AA7"/>
    <w:rsid w:val="00724F44"/>
    <w:rsid w:val="0072638F"/>
    <w:rsid w:val="00726E40"/>
    <w:rsid w:val="00726F31"/>
    <w:rsid w:val="00730C6E"/>
    <w:rsid w:val="00732CC3"/>
    <w:rsid w:val="00733852"/>
    <w:rsid w:val="00734088"/>
    <w:rsid w:val="007359B2"/>
    <w:rsid w:val="00735A8A"/>
    <w:rsid w:val="00737978"/>
    <w:rsid w:val="007379EB"/>
    <w:rsid w:val="007400EF"/>
    <w:rsid w:val="00742C94"/>
    <w:rsid w:val="0074367F"/>
    <w:rsid w:val="00746AC1"/>
    <w:rsid w:val="00746D2C"/>
    <w:rsid w:val="00747363"/>
    <w:rsid w:val="0075065F"/>
    <w:rsid w:val="00750B57"/>
    <w:rsid w:val="00750CFD"/>
    <w:rsid w:val="0075175E"/>
    <w:rsid w:val="00752A4A"/>
    <w:rsid w:val="00752C9F"/>
    <w:rsid w:val="00752DE6"/>
    <w:rsid w:val="00753527"/>
    <w:rsid w:val="00753ECA"/>
    <w:rsid w:val="00753F3C"/>
    <w:rsid w:val="007555CC"/>
    <w:rsid w:val="007556CE"/>
    <w:rsid w:val="00760587"/>
    <w:rsid w:val="007607CB"/>
    <w:rsid w:val="00762015"/>
    <w:rsid w:val="007622B3"/>
    <w:rsid w:val="00763302"/>
    <w:rsid w:val="007637A5"/>
    <w:rsid w:val="007647DB"/>
    <w:rsid w:val="00764AC3"/>
    <w:rsid w:val="00765235"/>
    <w:rsid w:val="007652A0"/>
    <w:rsid w:val="00766BBF"/>
    <w:rsid w:val="007675FA"/>
    <w:rsid w:val="00767958"/>
    <w:rsid w:val="00770DC8"/>
    <w:rsid w:val="0077331E"/>
    <w:rsid w:val="007740C9"/>
    <w:rsid w:val="0077458C"/>
    <w:rsid w:val="00776814"/>
    <w:rsid w:val="00780FE6"/>
    <w:rsid w:val="007819DE"/>
    <w:rsid w:val="0078222A"/>
    <w:rsid w:val="00783243"/>
    <w:rsid w:val="0078377A"/>
    <w:rsid w:val="00784039"/>
    <w:rsid w:val="00786926"/>
    <w:rsid w:val="007877D6"/>
    <w:rsid w:val="007878A9"/>
    <w:rsid w:val="007911B9"/>
    <w:rsid w:val="00792FE5"/>
    <w:rsid w:val="007938D0"/>
    <w:rsid w:val="00793B6E"/>
    <w:rsid w:val="0079431D"/>
    <w:rsid w:val="00794588"/>
    <w:rsid w:val="00795A2F"/>
    <w:rsid w:val="00796211"/>
    <w:rsid w:val="00796E6A"/>
    <w:rsid w:val="00797435"/>
    <w:rsid w:val="007A0142"/>
    <w:rsid w:val="007A0CCB"/>
    <w:rsid w:val="007A1CAE"/>
    <w:rsid w:val="007A1D18"/>
    <w:rsid w:val="007A3048"/>
    <w:rsid w:val="007A332B"/>
    <w:rsid w:val="007A3C35"/>
    <w:rsid w:val="007A47D8"/>
    <w:rsid w:val="007A4B3D"/>
    <w:rsid w:val="007A6321"/>
    <w:rsid w:val="007A6C43"/>
    <w:rsid w:val="007B0025"/>
    <w:rsid w:val="007B057D"/>
    <w:rsid w:val="007B0810"/>
    <w:rsid w:val="007B16A8"/>
    <w:rsid w:val="007B1D5A"/>
    <w:rsid w:val="007B2316"/>
    <w:rsid w:val="007B3BA8"/>
    <w:rsid w:val="007B454F"/>
    <w:rsid w:val="007B5807"/>
    <w:rsid w:val="007B59B4"/>
    <w:rsid w:val="007B79D1"/>
    <w:rsid w:val="007C01B2"/>
    <w:rsid w:val="007C0A5B"/>
    <w:rsid w:val="007C0AC4"/>
    <w:rsid w:val="007C0BF6"/>
    <w:rsid w:val="007C0D0E"/>
    <w:rsid w:val="007C0E99"/>
    <w:rsid w:val="007C1429"/>
    <w:rsid w:val="007C18BD"/>
    <w:rsid w:val="007C1BB3"/>
    <w:rsid w:val="007C1BBB"/>
    <w:rsid w:val="007C22DB"/>
    <w:rsid w:val="007C2975"/>
    <w:rsid w:val="007C2FE8"/>
    <w:rsid w:val="007C31F0"/>
    <w:rsid w:val="007C3BD0"/>
    <w:rsid w:val="007C464B"/>
    <w:rsid w:val="007C4B37"/>
    <w:rsid w:val="007C4C9F"/>
    <w:rsid w:val="007C54E4"/>
    <w:rsid w:val="007C6071"/>
    <w:rsid w:val="007C778A"/>
    <w:rsid w:val="007D0B5A"/>
    <w:rsid w:val="007D0E10"/>
    <w:rsid w:val="007D0E12"/>
    <w:rsid w:val="007D15F3"/>
    <w:rsid w:val="007D3B17"/>
    <w:rsid w:val="007D3F59"/>
    <w:rsid w:val="007D4F64"/>
    <w:rsid w:val="007D628C"/>
    <w:rsid w:val="007D6642"/>
    <w:rsid w:val="007D792E"/>
    <w:rsid w:val="007E1DB9"/>
    <w:rsid w:val="007E2535"/>
    <w:rsid w:val="007E2DB4"/>
    <w:rsid w:val="007E370F"/>
    <w:rsid w:val="007E3ADE"/>
    <w:rsid w:val="007E49F4"/>
    <w:rsid w:val="007E4D24"/>
    <w:rsid w:val="007E55E7"/>
    <w:rsid w:val="007E6A59"/>
    <w:rsid w:val="007E75F3"/>
    <w:rsid w:val="007E7824"/>
    <w:rsid w:val="007E7F4C"/>
    <w:rsid w:val="007F126C"/>
    <w:rsid w:val="007F1F0D"/>
    <w:rsid w:val="007F5C96"/>
    <w:rsid w:val="007F6576"/>
    <w:rsid w:val="007F7072"/>
    <w:rsid w:val="007F7CC0"/>
    <w:rsid w:val="008014BD"/>
    <w:rsid w:val="00801E4C"/>
    <w:rsid w:val="008022BF"/>
    <w:rsid w:val="00802B49"/>
    <w:rsid w:val="0080317C"/>
    <w:rsid w:val="00803533"/>
    <w:rsid w:val="0080424D"/>
    <w:rsid w:val="00804358"/>
    <w:rsid w:val="0080576F"/>
    <w:rsid w:val="00807D4E"/>
    <w:rsid w:val="00810A76"/>
    <w:rsid w:val="0081262F"/>
    <w:rsid w:val="00812644"/>
    <w:rsid w:val="00812944"/>
    <w:rsid w:val="0081433C"/>
    <w:rsid w:val="008144C2"/>
    <w:rsid w:val="00815261"/>
    <w:rsid w:val="00815738"/>
    <w:rsid w:val="00815ECC"/>
    <w:rsid w:val="00816B47"/>
    <w:rsid w:val="008170FD"/>
    <w:rsid w:val="00817340"/>
    <w:rsid w:val="008178DF"/>
    <w:rsid w:val="00817C52"/>
    <w:rsid w:val="0082094E"/>
    <w:rsid w:val="00821A01"/>
    <w:rsid w:val="008224ED"/>
    <w:rsid w:val="008244C3"/>
    <w:rsid w:val="00824F53"/>
    <w:rsid w:val="00825DB9"/>
    <w:rsid w:val="00826E94"/>
    <w:rsid w:val="00826EA0"/>
    <w:rsid w:val="0082707E"/>
    <w:rsid w:val="008278A1"/>
    <w:rsid w:val="00827F2F"/>
    <w:rsid w:val="00830923"/>
    <w:rsid w:val="008318BA"/>
    <w:rsid w:val="00831D8C"/>
    <w:rsid w:val="0083201A"/>
    <w:rsid w:val="008335CE"/>
    <w:rsid w:val="00833A1E"/>
    <w:rsid w:val="00834C5D"/>
    <w:rsid w:val="0083579C"/>
    <w:rsid w:val="0083630D"/>
    <w:rsid w:val="00837BB0"/>
    <w:rsid w:val="00840674"/>
    <w:rsid w:val="008411CB"/>
    <w:rsid w:val="0084146D"/>
    <w:rsid w:val="008440C6"/>
    <w:rsid w:val="008443F5"/>
    <w:rsid w:val="00846DCF"/>
    <w:rsid w:val="00847570"/>
    <w:rsid w:val="008513EE"/>
    <w:rsid w:val="00852680"/>
    <w:rsid w:val="008527A8"/>
    <w:rsid w:val="0085291D"/>
    <w:rsid w:val="0085655E"/>
    <w:rsid w:val="008577A6"/>
    <w:rsid w:val="00860EAD"/>
    <w:rsid w:val="00861651"/>
    <w:rsid w:val="00861E14"/>
    <w:rsid w:val="008632D9"/>
    <w:rsid w:val="00863636"/>
    <w:rsid w:val="0086371F"/>
    <w:rsid w:val="00863B02"/>
    <w:rsid w:val="00864633"/>
    <w:rsid w:val="00865C25"/>
    <w:rsid w:val="00866328"/>
    <w:rsid w:val="0087028A"/>
    <w:rsid w:val="00870B95"/>
    <w:rsid w:val="0087129D"/>
    <w:rsid w:val="008717B2"/>
    <w:rsid w:val="008718F5"/>
    <w:rsid w:val="00873176"/>
    <w:rsid w:val="00873BE1"/>
    <w:rsid w:val="008746F2"/>
    <w:rsid w:val="00875899"/>
    <w:rsid w:val="00876871"/>
    <w:rsid w:val="00876D75"/>
    <w:rsid w:val="00880170"/>
    <w:rsid w:val="008801E0"/>
    <w:rsid w:val="00880F44"/>
    <w:rsid w:val="00880FFE"/>
    <w:rsid w:val="008811CE"/>
    <w:rsid w:val="00881FBC"/>
    <w:rsid w:val="00882093"/>
    <w:rsid w:val="00882828"/>
    <w:rsid w:val="00884C7D"/>
    <w:rsid w:val="00885FE5"/>
    <w:rsid w:val="00886174"/>
    <w:rsid w:val="008862B0"/>
    <w:rsid w:val="00886600"/>
    <w:rsid w:val="00886A9A"/>
    <w:rsid w:val="00886C14"/>
    <w:rsid w:val="00887D1A"/>
    <w:rsid w:val="0089000B"/>
    <w:rsid w:val="008909BB"/>
    <w:rsid w:val="00891493"/>
    <w:rsid w:val="00893E69"/>
    <w:rsid w:val="008940A0"/>
    <w:rsid w:val="00894D47"/>
    <w:rsid w:val="00895308"/>
    <w:rsid w:val="00895476"/>
    <w:rsid w:val="00897C4D"/>
    <w:rsid w:val="008A0B2B"/>
    <w:rsid w:val="008A10AF"/>
    <w:rsid w:val="008A1750"/>
    <w:rsid w:val="008A467F"/>
    <w:rsid w:val="008A481E"/>
    <w:rsid w:val="008A542E"/>
    <w:rsid w:val="008A591C"/>
    <w:rsid w:val="008A5CD3"/>
    <w:rsid w:val="008A60FE"/>
    <w:rsid w:val="008A7387"/>
    <w:rsid w:val="008A7658"/>
    <w:rsid w:val="008A7D61"/>
    <w:rsid w:val="008B00E0"/>
    <w:rsid w:val="008B0826"/>
    <w:rsid w:val="008B1837"/>
    <w:rsid w:val="008B1B0C"/>
    <w:rsid w:val="008B21FF"/>
    <w:rsid w:val="008B3C23"/>
    <w:rsid w:val="008B3D4A"/>
    <w:rsid w:val="008B5186"/>
    <w:rsid w:val="008B5773"/>
    <w:rsid w:val="008B60C2"/>
    <w:rsid w:val="008B681D"/>
    <w:rsid w:val="008B75EF"/>
    <w:rsid w:val="008B7C43"/>
    <w:rsid w:val="008C0EE2"/>
    <w:rsid w:val="008C2EDC"/>
    <w:rsid w:val="008C30D1"/>
    <w:rsid w:val="008C42E6"/>
    <w:rsid w:val="008C5AFC"/>
    <w:rsid w:val="008C6272"/>
    <w:rsid w:val="008C6641"/>
    <w:rsid w:val="008C7581"/>
    <w:rsid w:val="008C75DC"/>
    <w:rsid w:val="008D05C2"/>
    <w:rsid w:val="008D1469"/>
    <w:rsid w:val="008D2F8D"/>
    <w:rsid w:val="008D302D"/>
    <w:rsid w:val="008D36AC"/>
    <w:rsid w:val="008D4131"/>
    <w:rsid w:val="008D417D"/>
    <w:rsid w:val="008D463C"/>
    <w:rsid w:val="008D486A"/>
    <w:rsid w:val="008D6364"/>
    <w:rsid w:val="008D6E3D"/>
    <w:rsid w:val="008D70EB"/>
    <w:rsid w:val="008D7C60"/>
    <w:rsid w:val="008D7E3A"/>
    <w:rsid w:val="008E0734"/>
    <w:rsid w:val="008E14ED"/>
    <w:rsid w:val="008E1AE9"/>
    <w:rsid w:val="008E3008"/>
    <w:rsid w:val="008E3381"/>
    <w:rsid w:val="008E3C0F"/>
    <w:rsid w:val="008E45A3"/>
    <w:rsid w:val="008E55C0"/>
    <w:rsid w:val="008E687D"/>
    <w:rsid w:val="008E6C8D"/>
    <w:rsid w:val="008E7428"/>
    <w:rsid w:val="008F08E2"/>
    <w:rsid w:val="008F1042"/>
    <w:rsid w:val="008F14B2"/>
    <w:rsid w:val="008F1506"/>
    <w:rsid w:val="008F1886"/>
    <w:rsid w:val="008F2336"/>
    <w:rsid w:val="008F2B17"/>
    <w:rsid w:val="008F2CEF"/>
    <w:rsid w:val="008F6395"/>
    <w:rsid w:val="008F688C"/>
    <w:rsid w:val="008F6AF9"/>
    <w:rsid w:val="008F6B21"/>
    <w:rsid w:val="008F72D7"/>
    <w:rsid w:val="008F7F43"/>
    <w:rsid w:val="0090031A"/>
    <w:rsid w:val="00900B04"/>
    <w:rsid w:val="00901CDD"/>
    <w:rsid w:val="00901D92"/>
    <w:rsid w:val="00902708"/>
    <w:rsid w:val="009029DA"/>
    <w:rsid w:val="00902E89"/>
    <w:rsid w:val="009032A7"/>
    <w:rsid w:val="0090369C"/>
    <w:rsid w:val="00903951"/>
    <w:rsid w:val="00904D59"/>
    <w:rsid w:val="00904E1B"/>
    <w:rsid w:val="00905223"/>
    <w:rsid w:val="00905FEF"/>
    <w:rsid w:val="00906E38"/>
    <w:rsid w:val="00907A99"/>
    <w:rsid w:val="009103CC"/>
    <w:rsid w:val="00911C13"/>
    <w:rsid w:val="0091209F"/>
    <w:rsid w:val="00912142"/>
    <w:rsid w:val="009128FC"/>
    <w:rsid w:val="0091297B"/>
    <w:rsid w:val="00912CA4"/>
    <w:rsid w:val="00913138"/>
    <w:rsid w:val="0091314A"/>
    <w:rsid w:val="00913D22"/>
    <w:rsid w:val="009146F5"/>
    <w:rsid w:val="00914867"/>
    <w:rsid w:val="0091577B"/>
    <w:rsid w:val="00915A6F"/>
    <w:rsid w:val="00915AA2"/>
    <w:rsid w:val="00916A90"/>
    <w:rsid w:val="00916E62"/>
    <w:rsid w:val="00916FFD"/>
    <w:rsid w:val="00917008"/>
    <w:rsid w:val="00917199"/>
    <w:rsid w:val="00917B5F"/>
    <w:rsid w:val="00917FCF"/>
    <w:rsid w:val="00920D51"/>
    <w:rsid w:val="00920F9F"/>
    <w:rsid w:val="009216E5"/>
    <w:rsid w:val="00922EF4"/>
    <w:rsid w:val="00924AEB"/>
    <w:rsid w:val="009263F0"/>
    <w:rsid w:val="00930A54"/>
    <w:rsid w:val="00930B37"/>
    <w:rsid w:val="009314C4"/>
    <w:rsid w:val="00932DBE"/>
    <w:rsid w:val="009346CD"/>
    <w:rsid w:val="009347B6"/>
    <w:rsid w:val="0093527E"/>
    <w:rsid w:val="00940BC2"/>
    <w:rsid w:val="00941C90"/>
    <w:rsid w:val="00941CB6"/>
    <w:rsid w:val="0094415C"/>
    <w:rsid w:val="00944232"/>
    <w:rsid w:val="009450E4"/>
    <w:rsid w:val="009456AC"/>
    <w:rsid w:val="00945EA1"/>
    <w:rsid w:val="00946453"/>
    <w:rsid w:val="00946482"/>
    <w:rsid w:val="00946A0A"/>
    <w:rsid w:val="00946B86"/>
    <w:rsid w:val="00946BB5"/>
    <w:rsid w:val="009475BE"/>
    <w:rsid w:val="0095046C"/>
    <w:rsid w:val="00951E5C"/>
    <w:rsid w:val="0095342A"/>
    <w:rsid w:val="00954BE1"/>
    <w:rsid w:val="00956A22"/>
    <w:rsid w:val="00957003"/>
    <w:rsid w:val="00957106"/>
    <w:rsid w:val="00960ECD"/>
    <w:rsid w:val="0096163F"/>
    <w:rsid w:val="009621BB"/>
    <w:rsid w:val="009627F8"/>
    <w:rsid w:val="00962F47"/>
    <w:rsid w:val="00963FDE"/>
    <w:rsid w:val="00963FEE"/>
    <w:rsid w:val="009644B2"/>
    <w:rsid w:val="009648BB"/>
    <w:rsid w:val="0096725B"/>
    <w:rsid w:val="009675A6"/>
    <w:rsid w:val="009678F6"/>
    <w:rsid w:val="0096C0A4"/>
    <w:rsid w:val="00970049"/>
    <w:rsid w:val="009701EC"/>
    <w:rsid w:val="009721AA"/>
    <w:rsid w:val="00972CF5"/>
    <w:rsid w:val="00974DF6"/>
    <w:rsid w:val="009775E4"/>
    <w:rsid w:val="00977B6F"/>
    <w:rsid w:val="00980EE8"/>
    <w:rsid w:val="009812A5"/>
    <w:rsid w:val="009817F1"/>
    <w:rsid w:val="00983546"/>
    <w:rsid w:val="009835A7"/>
    <w:rsid w:val="009835FE"/>
    <w:rsid w:val="00983FD5"/>
    <w:rsid w:val="0098425C"/>
    <w:rsid w:val="00985123"/>
    <w:rsid w:val="0098595B"/>
    <w:rsid w:val="0098604D"/>
    <w:rsid w:val="009864D4"/>
    <w:rsid w:val="00986C69"/>
    <w:rsid w:val="009873A3"/>
    <w:rsid w:val="009914EE"/>
    <w:rsid w:val="00991FF7"/>
    <w:rsid w:val="00992211"/>
    <w:rsid w:val="009925DD"/>
    <w:rsid w:val="00992A35"/>
    <w:rsid w:val="009934C7"/>
    <w:rsid w:val="009941BE"/>
    <w:rsid w:val="00994A29"/>
    <w:rsid w:val="00994A5F"/>
    <w:rsid w:val="00994E6B"/>
    <w:rsid w:val="009953F9"/>
    <w:rsid w:val="0099566F"/>
    <w:rsid w:val="009957C2"/>
    <w:rsid w:val="00995D40"/>
    <w:rsid w:val="0099618E"/>
    <w:rsid w:val="00996921"/>
    <w:rsid w:val="0099725B"/>
    <w:rsid w:val="00997A78"/>
    <w:rsid w:val="009A1B61"/>
    <w:rsid w:val="009A2620"/>
    <w:rsid w:val="009A30AB"/>
    <w:rsid w:val="009A332F"/>
    <w:rsid w:val="009A38BA"/>
    <w:rsid w:val="009A3B1F"/>
    <w:rsid w:val="009A47E0"/>
    <w:rsid w:val="009A4863"/>
    <w:rsid w:val="009A6695"/>
    <w:rsid w:val="009B1009"/>
    <w:rsid w:val="009B27E4"/>
    <w:rsid w:val="009B38D1"/>
    <w:rsid w:val="009B4DC1"/>
    <w:rsid w:val="009B51DE"/>
    <w:rsid w:val="009B5F02"/>
    <w:rsid w:val="009B601A"/>
    <w:rsid w:val="009B7414"/>
    <w:rsid w:val="009C02E3"/>
    <w:rsid w:val="009C0CCB"/>
    <w:rsid w:val="009C2AF5"/>
    <w:rsid w:val="009C2D00"/>
    <w:rsid w:val="009C52F3"/>
    <w:rsid w:val="009C5340"/>
    <w:rsid w:val="009C6028"/>
    <w:rsid w:val="009C6816"/>
    <w:rsid w:val="009C69DA"/>
    <w:rsid w:val="009C7243"/>
    <w:rsid w:val="009C74B4"/>
    <w:rsid w:val="009C7920"/>
    <w:rsid w:val="009D0D9C"/>
    <w:rsid w:val="009D0DC5"/>
    <w:rsid w:val="009D1492"/>
    <w:rsid w:val="009D1600"/>
    <w:rsid w:val="009D1644"/>
    <w:rsid w:val="009D36E3"/>
    <w:rsid w:val="009D379B"/>
    <w:rsid w:val="009D3F40"/>
    <w:rsid w:val="009D40D0"/>
    <w:rsid w:val="009D4C0D"/>
    <w:rsid w:val="009D50D9"/>
    <w:rsid w:val="009D522A"/>
    <w:rsid w:val="009D5DE9"/>
    <w:rsid w:val="009D5FAA"/>
    <w:rsid w:val="009D718B"/>
    <w:rsid w:val="009E01A5"/>
    <w:rsid w:val="009E0F7E"/>
    <w:rsid w:val="009E1DEF"/>
    <w:rsid w:val="009E260A"/>
    <w:rsid w:val="009E3F1C"/>
    <w:rsid w:val="009E55AA"/>
    <w:rsid w:val="009E757D"/>
    <w:rsid w:val="009E7B7F"/>
    <w:rsid w:val="009F1DB8"/>
    <w:rsid w:val="009F27E5"/>
    <w:rsid w:val="009F2B66"/>
    <w:rsid w:val="009F3D4D"/>
    <w:rsid w:val="009F5112"/>
    <w:rsid w:val="009F5841"/>
    <w:rsid w:val="009F5B02"/>
    <w:rsid w:val="009F5F34"/>
    <w:rsid w:val="009F6C7F"/>
    <w:rsid w:val="009F7515"/>
    <w:rsid w:val="009F76ED"/>
    <w:rsid w:val="009F79F8"/>
    <w:rsid w:val="00A005CD"/>
    <w:rsid w:val="00A00AFC"/>
    <w:rsid w:val="00A010E7"/>
    <w:rsid w:val="00A03B06"/>
    <w:rsid w:val="00A04EB0"/>
    <w:rsid w:val="00A073EC"/>
    <w:rsid w:val="00A075E2"/>
    <w:rsid w:val="00A07A71"/>
    <w:rsid w:val="00A10804"/>
    <w:rsid w:val="00A11305"/>
    <w:rsid w:val="00A1161D"/>
    <w:rsid w:val="00A13EFB"/>
    <w:rsid w:val="00A148FA"/>
    <w:rsid w:val="00A152A0"/>
    <w:rsid w:val="00A156DB"/>
    <w:rsid w:val="00A15EDA"/>
    <w:rsid w:val="00A16708"/>
    <w:rsid w:val="00A16EBD"/>
    <w:rsid w:val="00A17109"/>
    <w:rsid w:val="00A20C50"/>
    <w:rsid w:val="00A215AD"/>
    <w:rsid w:val="00A218D1"/>
    <w:rsid w:val="00A224CB"/>
    <w:rsid w:val="00A2358F"/>
    <w:rsid w:val="00A237E6"/>
    <w:rsid w:val="00A25B71"/>
    <w:rsid w:val="00A2629F"/>
    <w:rsid w:val="00A27254"/>
    <w:rsid w:val="00A27602"/>
    <w:rsid w:val="00A316C1"/>
    <w:rsid w:val="00A31C14"/>
    <w:rsid w:val="00A33CFC"/>
    <w:rsid w:val="00A34068"/>
    <w:rsid w:val="00A3408D"/>
    <w:rsid w:val="00A346CF"/>
    <w:rsid w:val="00A3484D"/>
    <w:rsid w:val="00A35097"/>
    <w:rsid w:val="00A363F0"/>
    <w:rsid w:val="00A36D31"/>
    <w:rsid w:val="00A36DC4"/>
    <w:rsid w:val="00A36F3E"/>
    <w:rsid w:val="00A3745B"/>
    <w:rsid w:val="00A3775E"/>
    <w:rsid w:val="00A37DC5"/>
    <w:rsid w:val="00A41135"/>
    <w:rsid w:val="00A4177D"/>
    <w:rsid w:val="00A42209"/>
    <w:rsid w:val="00A42A40"/>
    <w:rsid w:val="00A42B97"/>
    <w:rsid w:val="00A432B3"/>
    <w:rsid w:val="00A433F8"/>
    <w:rsid w:val="00A448C8"/>
    <w:rsid w:val="00A44B0C"/>
    <w:rsid w:val="00A44EC7"/>
    <w:rsid w:val="00A462D0"/>
    <w:rsid w:val="00A4677D"/>
    <w:rsid w:val="00A5033A"/>
    <w:rsid w:val="00A50577"/>
    <w:rsid w:val="00A50DAE"/>
    <w:rsid w:val="00A51D51"/>
    <w:rsid w:val="00A5283E"/>
    <w:rsid w:val="00A528BF"/>
    <w:rsid w:val="00A52EF0"/>
    <w:rsid w:val="00A52F62"/>
    <w:rsid w:val="00A52F96"/>
    <w:rsid w:val="00A52FFC"/>
    <w:rsid w:val="00A539BD"/>
    <w:rsid w:val="00A541D7"/>
    <w:rsid w:val="00A5611A"/>
    <w:rsid w:val="00A56370"/>
    <w:rsid w:val="00A56819"/>
    <w:rsid w:val="00A57B4F"/>
    <w:rsid w:val="00A57B57"/>
    <w:rsid w:val="00A60C51"/>
    <w:rsid w:val="00A6128A"/>
    <w:rsid w:val="00A61912"/>
    <w:rsid w:val="00A61DC1"/>
    <w:rsid w:val="00A6246A"/>
    <w:rsid w:val="00A62B43"/>
    <w:rsid w:val="00A63D97"/>
    <w:rsid w:val="00A64F0F"/>
    <w:rsid w:val="00A65ED8"/>
    <w:rsid w:val="00A662C5"/>
    <w:rsid w:val="00A66978"/>
    <w:rsid w:val="00A66E5B"/>
    <w:rsid w:val="00A674D2"/>
    <w:rsid w:val="00A67CA2"/>
    <w:rsid w:val="00A67E7A"/>
    <w:rsid w:val="00A70620"/>
    <w:rsid w:val="00A71422"/>
    <w:rsid w:val="00A719EC"/>
    <w:rsid w:val="00A71F08"/>
    <w:rsid w:val="00A7241C"/>
    <w:rsid w:val="00A726D5"/>
    <w:rsid w:val="00A72A4E"/>
    <w:rsid w:val="00A72C51"/>
    <w:rsid w:val="00A73706"/>
    <w:rsid w:val="00A74249"/>
    <w:rsid w:val="00A7443B"/>
    <w:rsid w:val="00A744CB"/>
    <w:rsid w:val="00A745F3"/>
    <w:rsid w:val="00A75F22"/>
    <w:rsid w:val="00A7605C"/>
    <w:rsid w:val="00A76DF9"/>
    <w:rsid w:val="00A77EBB"/>
    <w:rsid w:val="00A801DE"/>
    <w:rsid w:val="00A80254"/>
    <w:rsid w:val="00A8089B"/>
    <w:rsid w:val="00A81101"/>
    <w:rsid w:val="00A81B83"/>
    <w:rsid w:val="00A82344"/>
    <w:rsid w:val="00A82696"/>
    <w:rsid w:val="00A8334D"/>
    <w:rsid w:val="00A849CD"/>
    <w:rsid w:val="00A864EE"/>
    <w:rsid w:val="00A867C6"/>
    <w:rsid w:val="00A8742A"/>
    <w:rsid w:val="00A877E4"/>
    <w:rsid w:val="00A914EE"/>
    <w:rsid w:val="00A91DFC"/>
    <w:rsid w:val="00A91E8B"/>
    <w:rsid w:val="00A928D8"/>
    <w:rsid w:val="00A94A09"/>
    <w:rsid w:val="00A94C66"/>
    <w:rsid w:val="00A94F15"/>
    <w:rsid w:val="00AA0BBE"/>
    <w:rsid w:val="00AA0DB0"/>
    <w:rsid w:val="00AA2E10"/>
    <w:rsid w:val="00AA3A8F"/>
    <w:rsid w:val="00AA42FC"/>
    <w:rsid w:val="00AA45F8"/>
    <w:rsid w:val="00AA4934"/>
    <w:rsid w:val="00AA62CC"/>
    <w:rsid w:val="00AA7368"/>
    <w:rsid w:val="00AA73F3"/>
    <w:rsid w:val="00AB267F"/>
    <w:rsid w:val="00AB32EB"/>
    <w:rsid w:val="00AB39B9"/>
    <w:rsid w:val="00AB3E29"/>
    <w:rsid w:val="00AB532E"/>
    <w:rsid w:val="00AB5705"/>
    <w:rsid w:val="00AB5BD0"/>
    <w:rsid w:val="00AB5BEA"/>
    <w:rsid w:val="00AB7021"/>
    <w:rsid w:val="00AC0431"/>
    <w:rsid w:val="00AC08A9"/>
    <w:rsid w:val="00AC142A"/>
    <w:rsid w:val="00AC373F"/>
    <w:rsid w:val="00AC51EC"/>
    <w:rsid w:val="00AC5549"/>
    <w:rsid w:val="00AC7651"/>
    <w:rsid w:val="00AC793F"/>
    <w:rsid w:val="00AD03E9"/>
    <w:rsid w:val="00AD1559"/>
    <w:rsid w:val="00AD1775"/>
    <w:rsid w:val="00AD48A1"/>
    <w:rsid w:val="00AD504E"/>
    <w:rsid w:val="00AD55DE"/>
    <w:rsid w:val="00AD612C"/>
    <w:rsid w:val="00AD658B"/>
    <w:rsid w:val="00AD6CCB"/>
    <w:rsid w:val="00AD6F05"/>
    <w:rsid w:val="00AD75C9"/>
    <w:rsid w:val="00AE06E7"/>
    <w:rsid w:val="00AE16C3"/>
    <w:rsid w:val="00AE1C85"/>
    <w:rsid w:val="00AE2191"/>
    <w:rsid w:val="00AE26C6"/>
    <w:rsid w:val="00AE3AA4"/>
    <w:rsid w:val="00AE4BE7"/>
    <w:rsid w:val="00AE5A78"/>
    <w:rsid w:val="00AF0244"/>
    <w:rsid w:val="00AF0A7F"/>
    <w:rsid w:val="00AF1195"/>
    <w:rsid w:val="00AF15F7"/>
    <w:rsid w:val="00AF1970"/>
    <w:rsid w:val="00AF204F"/>
    <w:rsid w:val="00AF2063"/>
    <w:rsid w:val="00AF2A1B"/>
    <w:rsid w:val="00AF3BEB"/>
    <w:rsid w:val="00AF3FF2"/>
    <w:rsid w:val="00AF5406"/>
    <w:rsid w:val="00AF6EE8"/>
    <w:rsid w:val="00AF7EDE"/>
    <w:rsid w:val="00B00281"/>
    <w:rsid w:val="00B00371"/>
    <w:rsid w:val="00B01403"/>
    <w:rsid w:val="00B0141F"/>
    <w:rsid w:val="00B01998"/>
    <w:rsid w:val="00B02753"/>
    <w:rsid w:val="00B029ED"/>
    <w:rsid w:val="00B035B3"/>
    <w:rsid w:val="00B0392F"/>
    <w:rsid w:val="00B03EC5"/>
    <w:rsid w:val="00B04DE6"/>
    <w:rsid w:val="00B04FE3"/>
    <w:rsid w:val="00B0506D"/>
    <w:rsid w:val="00B0713E"/>
    <w:rsid w:val="00B07682"/>
    <w:rsid w:val="00B079AF"/>
    <w:rsid w:val="00B108EF"/>
    <w:rsid w:val="00B11CD9"/>
    <w:rsid w:val="00B12111"/>
    <w:rsid w:val="00B1222C"/>
    <w:rsid w:val="00B13319"/>
    <w:rsid w:val="00B15172"/>
    <w:rsid w:val="00B15264"/>
    <w:rsid w:val="00B1526E"/>
    <w:rsid w:val="00B165E7"/>
    <w:rsid w:val="00B167CE"/>
    <w:rsid w:val="00B17460"/>
    <w:rsid w:val="00B1755C"/>
    <w:rsid w:val="00B179E3"/>
    <w:rsid w:val="00B2048B"/>
    <w:rsid w:val="00B21957"/>
    <w:rsid w:val="00B228F7"/>
    <w:rsid w:val="00B24362"/>
    <w:rsid w:val="00B24857"/>
    <w:rsid w:val="00B249F3"/>
    <w:rsid w:val="00B258EA"/>
    <w:rsid w:val="00B2664F"/>
    <w:rsid w:val="00B26752"/>
    <w:rsid w:val="00B27647"/>
    <w:rsid w:val="00B27A4F"/>
    <w:rsid w:val="00B31BF0"/>
    <w:rsid w:val="00B32E1E"/>
    <w:rsid w:val="00B338E9"/>
    <w:rsid w:val="00B33995"/>
    <w:rsid w:val="00B34C09"/>
    <w:rsid w:val="00B34DCA"/>
    <w:rsid w:val="00B35550"/>
    <w:rsid w:val="00B355E2"/>
    <w:rsid w:val="00B3728F"/>
    <w:rsid w:val="00B42936"/>
    <w:rsid w:val="00B42E7E"/>
    <w:rsid w:val="00B44026"/>
    <w:rsid w:val="00B45E55"/>
    <w:rsid w:val="00B4645E"/>
    <w:rsid w:val="00B47479"/>
    <w:rsid w:val="00B50DCB"/>
    <w:rsid w:val="00B51A36"/>
    <w:rsid w:val="00B539A7"/>
    <w:rsid w:val="00B53ED5"/>
    <w:rsid w:val="00B545FB"/>
    <w:rsid w:val="00B54604"/>
    <w:rsid w:val="00B55615"/>
    <w:rsid w:val="00B55DD9"/>
    <w:rsid w:val="00B602CE"/>
    <w:rsid w:val="00B6050E"/>
    <w:rsid w:val="00B613CA"/>
    <w:rsid w:val="00B64D6D"/>
    <w:rsid w:val="00B65B13"/>
    <w:rsid w:val="00B65B2E"/>
    <w:rsid w:val="00B65F09"/>
    <w:rsid w:val="00B65FEC"/>
    <w:rsid w:val="00B6614A"/>
    <w:rsid w:val="00B6670C"/>
    <w:rsid w:val="00B6689A"/>
    <w:rsid w:val="00B7044F"/>
    <w:rsid w:val="00B718A2"/>
    <w:rsid w:val="00B72AB4"/>
    <w:rsid w:val="00B748DF"/>
    <w:rsid w:val="00B75EB5"/>
    <w:rsid w:val="00B77886"/>
    <w:rsid w:val="00B77B86"/>
    <w:rsid w:val="00B82FB8"/>
    <w:rsid w:val="00B83070"/>
    <w:rsid w:val="00B8369B"/>
    <w:rsid w:val="00B83A4C"/>
    <w:rsid w:val="00B83BCD"/>
    <w:rsid w:val="00B840B7"/>
    <w:rsid w:val="00B849C4"/>
    <w:rsid w:val="00B84CFA"/>
    <w:rsid w:val="00B8504C"/>
    <w:rsid w:val="00B8549A"/>
    <w:rsid w:val="00B861D7"/>
    <w:rsid w:val="00B867FA"/>
    <w:rsid w:val="00B86C34"/>
    <w:rsid w:val="00B90161"/>
    <w:rsid w:val="00B904AD"/>
    <w:rsid w:val="00B91E51"/>
    <w:rsid w:val="00B9292D"/>
    <w:rsid w:val="00B92C90"/>
    <w:rsid w:val="00B9400A"/>
    <w:rsid w:val="00B9427B"/>
    <w:rsid w:val="00B9515F"/>
    <w:rsid w:val="00B9604B"/>
    <w:rsid w:val="00B97BE1"/>
    <w:rsid w:val="00B97EFB"/>
    <w:rsid w:val="00BA11CD"/>
    <w:rsid w:val="00BA1D44"/>
    <w:rsid w:val="00BA28E0"/>
    <w:rsid w:val="00BA2CF2"/>
    <w:rsid w:val="00BA34C3"/>
    <w:rsid w:val="00BA34C9"/>
    <w:rsid w:val="00BA3570"/>
    <w:rsid w:val="00BA3D5B"/>
    <w:rsid w:val="00BA4973"/>
    <w:rsid w:val="00BA54AD"/>
    <w:rsid w:val="00BB0351"/>
    <w:rsid w:val="00BB1A44"/>
    <w:rsid w:val="00BB2810"/>
    <w:rsid w:val="00BB3960"/>
    <w:rsid w:val="00BB4103"/>
    <w:rsid w:val="00BB4C36"/>
    <w:rsid w:val="00BB4C8B"/>
    <w:rsid w:val="00BB536C"/>
    <w:rsid w:val="00BB5C44"/>
    <w:rsid w:val="00BB76B8"/>
    <w:rsid w:val="00BC016A"/>
    <w:rsid w:val="00BC0F0F"/>
    <w:rsid w:val="00BC11A8"/>
    <w:rsid w:val="00BC1FA1"/>
    <w:rsid w:val="00BC34DB"/>
    <w:rsid w:val="00BC49A1"/>
    <w:rsid w:val="00BC5BA2"/>
    <w:rsid w:val="00BC639C"/>
    <w:rsid w:val="00BC7427"/>
    <w:rsid w:val="00BC759D"/>
    <w:rsid w:val="00BD0B40"/>
    <w:rsid w:val="00BD1F67"/>
    <w:rsid w:val="00BD2782"/>
    <w:rsid w:val="00BD2970"/>
    <w:rsid w:val="00BD3072"/>
    <w:rsid w:val="00BD3B13"/>
    <w:rsid w:val="00BD4554"/>
    <w:rsid w:val="00BD45C9"/>
    <w:rsid w:val="00BD55D7"/>
    <w:rsid w:val="00BD5A97"/>
    <w:rsid w:val="00BD5BC8"/>
    <w:rsid w:val="00BD63E1"/>
    <w:rsid w:val="00BD73BF"/>
    <w:rsid w:val="00BD74FA"/>
    <w:rsid w:val="00BE010C"/>
    <w:rsid w:val="00BE0E21"/>
    <w:rsid w:val="00BE2139"/>
    <w:rsid w:val="00BE24CC"/>
    <w:rsid w:val="00BE4037"/>
    <w:rsid w:val="00BF13A4"/>
    <w:rsid w:val="00BF1F07"/>
    <w:rsid w:val="00BF33E3"/>
    <w:rsid w:val="00BF3C7F"/>
    <w:rsid w:val="00BF4ACA"/>
    <w:rsid w:val="00BF52EB"/>
    <w:rsid w:val="00BF5BFA"/>
    <w:rsid w:val="00BF5C1E"/>
    <w:rsid w:val="00BF5FEF"/>
    <w:rsid w:val="00BF6643"/>
    <w:rsid w:val="00BF67D4"/>
    <w:rsid w:val="00BF775B"/>
    <w:rsid w:val="00C01032"/>
    <w:rsid w:val="00C012AA"/>
    <w:rsid w:val="00C016C2"/>
    <w:rsid w:val="00C01B1E"/>
    <w:rsid w:val="00C020E2"/>
    <w:rsid w:val="00C023DC"/>
    <w:rsid w:val="00C024B5"/>
    <w:rsid w:val="00C027DE"/>
    <w:rsid w:val="00C02B26"/>
    <w:rsid w:val="00C0362A"/>
    <w:rsid w:val="00C0473C"/>
    <w:rsid w:val="00C0484D"/>
    <w:rsid w:val="00C0546A"/>
    <w:rsid w:val="00C06C96"/>
    <w:rsid w:val="00C07A6E"/>
    <w:rsid w:val="00C1015F"/>
    <w:rsid w:val="00C10465"/>
    <w:rsid w:val="00C10598"/>
    <w:rsid w:val="00C11F91"/>
    <w:rsid w:val="00C136B7"/>
    <w:rsid w:val="00C14430"/>
    <w:rsid w:val="00C144A8"/>
    <w:rsid w:val="00C15062"/>
    <w:rsid w:val="00C1514B"/>
    <w:rsid w:val="00C15D39"/>
    <w:rsid w:val="00C15D3F"/>
    <w:rsid w:val="00C20ECC"/>
    <w:rsid w:val="00C23449"/>
    <w:rsid w:val="00C234A2"/>
    <w:rsid w:val="00C2443E"/>
    <w:rsid w:val="00C24D60"/>
    <w:rsid w:val="00C2524F"/>
    <w:rsid w:val="00C259C8"/>
    <w:rsid w:val="00C30738"/>
    <w:rsid w:val="00C32D95"/>
    <w:rsid w:val="00C34AFA"/>
    <w:rsid w:val="00C3555A"/>
    <w:rsid w:val="00C36A13"/>
    <w:rsid w:val="00C401A1"/>
    <w:rsid w:val="00C429F6"/>
    <w:rsid w:val="00C42F1F"/>
    <w:rsid w:val="00C4420F"/>
    <w:rsid w:val="00C45569"/>
    <w:rsid w:val="00C45B11"/>
    <w:rsid w:val="00C46A22"/>
    <w:rsid w:val="00C47318"/>
    <w:rsid w:val="00C50806"/>
    <w:rsid w:val="00C513E4"/>
    <w:rsid w:val="00C51886"/>
    <w:rsid w:val="00C541C3"/>
    <w:rsid w:val="00C5434E"/>
    <w:rsid w:val="00C554BC"/>
    <w:rsid w:val="00C5625F"/>
    <w:rsid w:val="00C56432"/>
    <w:rsid w:val="00C56A5C"/>
    <w:rsid w:val="00C57082"/>
    <w:rsid w:val="00C57EEC"/>
    <w:rsid w:val="00C61E65"/>
    <w:rsid w:val="00C62214"/>
    <w:rsid w:val="00C62745"/>
    <w:rsid w:val="00C62EC1"/>
    <w:rsid w:val="00C63E45"/>
    <w:rsid w:val="00C6447E"/>
    <w:rsid w:val="00C6490B"/>
    <w:rsid w:val="00C64C2D"/>
    <w:rsid w:val="00C673C6"/>
    <w:rsid w:val="00C7169E"/>
    <w:rsid w:val="00C716EC"/>
    <w:rsid w:val="00C71A77"/>
    <w:rsid w:val="00C71A91"/>
    <w:rsid w:val="00C71E05"/>
    <w:rsid w:val="00C72192"/>
    <w:rsid w:val="00C73258"/>
    <w:rsid w:val="00C74210"/>
    <w:rsid w:val="00C74438"/>
    <w:rsid w:val="00C763AA"/>
    <w:rsid w:val="00C77D20"/>
    <w:rsid w:val="00C77D72"/>
    <w:rsid w:val="00C77E46"/>
    <w:rsid w:val="00C80476"/>
    <w:rsid w:val="00C8048C"/>
    <w:rsid w:val="00C80EF6"/>
    <w:rsid w:val="00C81285"/>
    <w:rsid w:val="00C816E8"/>
    <w:rsid w:val="00C81C9F"/>
    <w:rsid w:val="00C821DE"/>
    <w:rsid w:val="00C834E5"/>
    <w:rsid w:val="00C8355E"/>
    <w:rsid w:val="00C83819"/>
    <w:rsid w:val="00C85F61"/>
    <w:rsid w:val="00C864AD"/>
    <w:rsid w:val="00C864B0"/>
    <w:rsid w:val="00C86AE1"/>
    <w:rsid w:val="00C86F49"/>
    <w:rsid w:val="00C87A2B"/>
    <w:rsid w:val="00C902E6"/>
    <w:rsid w:val="00C92123"/>
    <w:rsid w:val="00C924E3"/>
    <w:rsid w:val="00C95281"/>
    <w:rsid w:val="00C95A0F"/>
    <w:rsid w:val="00C964C4"/>
    <w:rsid w:val="00CA02EC"/>
    <w:rsid w:val="00CA0F5A"/>
    <w:rsid w:val="00CA32DA"/>
    <w:rsid w:val="00CA35D1"/>
    <w:rsid w:val="00CA3C37"/>
    <w:rsid w:val="00CA4532"/>
    <w:rsid w:val="00CA4FB3"/>
    <w:rsid w:val="00CA554D"/>
    <w:rsid w:val="00CB0ED7"/>
    <w:rsid w:val="00CB1751"/>
    <w:rsid w:val="00CB1FD1"/>
    <w:rsid w:val="00CB26D3"/>
    <w:rsid w:val="00CB312E"/>
    <w:rsid w:val="00CB3314"/>
    <w:rsid w:val="00CB4864"/>
    <w:rsid w:val="00CB53C6"/>
    <w:rsid w:val="00CB54BF"/>
    <w:rsid w:val="00CB760D"/>
    <w:rsid w:val="00CB7C7C"/>
    <w:rsid w:val="00CC0582"/>
    <w:rsid w:val="00CC0A95"/>
    <w:rsid w:val="00CC0D13"/>
    <w:rsid w:val="00CC1A6E"/>
    <w:rsid w:val="00CC1D56"/>
    <w:rsid w:val="00CC429B"/>
    <w:rsid w:val="00CC46CA"/>
    <w:rsid w:val="00CC5972"/>
    <w:rsid w:val="00CC6466"/>
    <w:rsid w:val="00CC7584"/>
    <w:rsid w:val="00CCC263"/>
    <w:rsid w:val="00CD036B"/>
    <w:rsid w:val="00CD082A"/>
    <w:rsid w:val="00CD099A"/>
    <w:rsid w:val="00CD1345"/>
    <w:rsid w:val="00CD32E5"/>
    <w:rsid w:val="00CD3360"/>
    <w:rsid w:val="00CD39A4"/>
    <w:rsid w:val="00CD3E64"/>
    <w:rsid w:val="00CD3FC4"/>
    <w:rsid w:val="00CD4353"/>
    <w:rsid w:val="00CD5595"/>
    <w:rsid w:val="00CD648F"/>
    <w:rsid w:val="00CD6AA9"/>
    <w:rsid w:val="00CD6D15"/>
    <w:rsid w:val="00CD77C3"/>
    <w:rsid w:val="00CE1BA4"/>
    <w:rsid w:val="00CE2235"/>
    <w:rsid w:val="00CE2BF9"/>
    <w:rsid w:val="00CE2CD6"/>
    <w:rsid w:val="00CE3319"/>
    <w:rsid w:val="00CE3392"/>
    <w:rsid w:val="00CE3842"/>
    <w:rsid w:val="00CE3F1E"/>
    <w:rsid w:val="00CE42D2"/>
    <w:rsid w:val="00CE4351"/>
    <w:rsid w:val="00CE4848"/>
    <w:rsid w:val="00CE4A52"/>
    <w:rsid w:val="00CE500A"/>
    <w:rsid w:val="00CE6269"/>
    <w:rsid w:val="00CE7003"/>
    <w:rsid w:val="00CF0142"/>
    <w:rsid w:val="00CF0BB7"/>
    <w:rsid w:val="00CF1061"/>
    <w:rsid w:val="00CF1EC5"/>
    <w:rsid w:val="00CF2732"/>
    <w:rsid w:val="00CF461B"/>
    <w:rsid w:val="00CF559F"/>
    <w:rsid w:val="00CF5730"/>
    <w:rsid w:val="00CF716B"/>
    <w:rsid w:val="00CF7E93"/>
    <w:rsid w:val="00CFEFD5"/>
    <w:rsid w:val="00D00A4A"/>
    <w:rsid w:val="00D01254"/>
    <w:rsid w:val="00D0125C"/>
    <w:rsid w:val="00D02C87"/>
    <w:rsid w:val="00D04872"/>
    <w:rsid w:val="00D04E5C"/>
    <w:rsid w:val="00D05CB1"/>
    <w:rsid w:val="00D06C73"/>
    <w:rsid w:val="00D076EF"/>
    <w:rsid w:val="00D109C4"/>
    <w:rsid w:val="00D11558"/>
    <w:rsid w:val="00D11FE5"/>
    <w:rsid w:val="00D124E0"/>
    <w:rsid w:val="00D129A9"/>
    <w:rsid w:val="00D12B4D"/>
    <w:rsid w:val="00D12BF7"/>
    <w:rsid w:val="00D134A4"/>
    <w:rsid w:val="00D134AB"/>
    <w:rsid w:val="00D138EE"/>
    <w:rsid w:val="00D14770"/>
    <w:rsid w:val="00D14DEF"/>
    <w:rsid w:val="00D15807"/>
    <w:rsid w:val="00D17D86"/>
    <w:rsid w:val="00D17FAD"/>
    <w:rsid w:val="00D20B36"/>
    <w:rsid w:val="00D2157D"/>
    <w:rsid w:val="00D224A2"/>
    <w:rsid w:val="00D2251F"/>
    <w:rsid w:val="00D226D6"/>
    <w:rsid w:val="00D243C1"/>
    <w:rsid w:val="00D24D58"/>
    <w:rsid w:val="00D24F50"/>
    <w:rsid w:val="00D2600E"/>
    <w:rsid w:val="00D2605B"/>
    <w:rsid w:val="00D260B0"/>
    <w:rsid w:val="00D26240"/>
    <w:rsid w:val="00D2624C"/>
    <w:rsid w:val="00D26CC3"/>
    <w:rsid w:val="00D2771A"/>
    <w:rsid w:val="00D314D3"/>
    <w:rsid w:val="00D31542"/>
    <w:rsid w:val="00D318D2"/>
    <w:rsid w:val="00D33DF8"/>
    <w:rsid w:val="00D34B57"/>
    <w:rsid w:val="00D35AF5"/>
    <w:rsid w:val="00D37D46"/>
    <w:rsid w:val="00D42342"/>
    <w:rsid w:val="00D42C82"/>
    <w:rsid w:val="00D42EC1"/>
    <w:rsid w:val="00D432A5"/>
    <w:rsid w:val="00D44A20"/>
    <w:rsid w:val="00D460C8"/>
    <w:rsid w:val="00D47343"/>
    <w:rsid w:val="00D507BB"/>
    <w:rsid w:val="00D50866"/>
    <w:rsid w:val="00D50889"/>
    <w:rsid w:val="00D51233"/>
    <w:rsid w:val="00D51444"/>
    <w:rsid w:val="00D521A6"/>
    <w:rsid w:val="00D52A10"/>
    <w:rsid w:val="00D52AB8"/>
    <w:rsid w:val="00D52E94"/>
    <w:rsid w:val="00D533A0"/>
    <w:rsid w:val="00D53AE9"/>
    <w:rsid w:val="00D541B3"/>
    <w:rsid w:val="00D543FB"/>
    <w:rsid w:val="00D54AEF"/>
    <w:rsid w:val="00D56BDD"/>
    <w:rsid w:val="00D6037A"/>
    <w:rsid w:val="00D603CD"/>
    <w:rsid w:val="00D6101D"/>
    <w:rsid w:val="00D6247C"/>
    <w:rsid w:val="00D63521"/>
    <w:rsid w:val="00D639BA"/>
    <w:rsid w:val="00D6481F"/>
    <w:rsid w:val="00D64C79"/>
    <w:rsid w:val="00D64EA5"/>
    <w:rsid w:val="00D64FC1"/>
    <w:rsid w:val="00D6567F"/>
    <w:rsid w:val="00D658E1"/>
    <w:rsid w:val="00D66A2E"/>
    <w:rsid w:val="00D66AE3"/>
    <w:rsid w:val="00D674AE"/>
    <w:rsid w:val="00D67829"/>
    <w:rsid w:val="00D67B29"/>
    <w:rsid w:val="00D72099"/>
    <w:rsid w:val="00D72871"/>
    <w:rsid w:val="00D72EAF"/>
    <w:rsid w:val="00D7368B"/>
    <w:rsid w:val="00D74624"/>
    <w:rsid w:val="00D74882"/>
    <w:rsid w:val="00D748FE"/>
    <w:rsid w:val="00D75BAD"/>
    <w:rsid w:val="00D75BCC"/>
    <w:rsid w:val="00D76505"/>
    <w:rsid w:val="00D778AD"/>
    <w:rsid w:val="00D8009D"/>
    <w:rsid w:val="00D809D6"/>
    <w:rsid w:val="00D81AEC"/>
    <w:rsid w:val="00D84032"/>
    <w:rsid w:val="00D8499E"/>
    <w:rsid w:val="00D85378"/>
    <w:rsid w:val="00D86A7D"/>
    <w:rsid w:val="00D86F31"/>
    <w:rsid w:val="00D87A83"/>
    <w:rsid w:val="00D87FA7"/>
    <w:rsid w:val="00D90430"/>
    <w:rsid w:val="00D90DA6"/>
    <w:rsid w:val="00D92040"/>
    <w:rsid w:val="00D94547"/>
    <w:rsid w:val="00D948EC"/>
    <w:rsid w:val="00D948F0"/>
    <w:rsid w:val="00D94B33"/>
    <w:rsid w:val="00D9578F"/>
    <w:rsid w:val="00D95A4C"/>
    <w:rsid w:val="00D95ACA"/>
    <w:rsid w:val="00D95C2B"/>
    <w:rsid w:val="00D95EE0"/>
    <w:rsid w:val="00D9622F"/>
    <w:rsid w:val="00DA0183"/>
    <w:rsid w:val="00DA1E55"/>
    <w:rsid w:val="00DA2A41"/>
    <w:rsid w:val="00DA3EA2"/>
    <w:rsid w:val="00DA4153"/>
    <w:rsid w:val="00DA4A35"/>
    <w:rsid w:val="00DA5C32"/>
    <w:rsid w:val="00DA5D4E"/>
    <w:rsid w:val="00DB0284"/>
    <w:rsid w:val="00DB0464"/>
    <w:rsid w:val="00DB3441"/>
    <w:rsid w:val="00DB4EC0"/>
    <w:rsid w:val="00DB520F"/>
    <w:rsid w:val="00DB7749"/>
    <w:rsid w:val="00DB7F61"/>
    <w:rsid w:val="00DC00C4"/>
    <w:rsid w:val="00DC22C5"/>
    <w:rsid w:val="00DC279A"/>
    <w:rsid w:val="00DC355A"/>
    <w:rsid w:val="00DC36C0"/>
    <w:rsid w:val="00DC3C68"/>
    <w:rsid w:val="00DC5EC8"/>
    <w:rsid w:val="00DC6DC1"/>
    <w:rsid w:val="00DC752A"/>
    <w:rsid w:val="00DC7891"/>
    <w:rsid w:val="00DC7A64"/>
    <w:rsid w:val="00DC7D52"/>
    <w:rsid w:val="00DC7D6E"/>
    <w:rsid w:val="00DC7ED1"/>
    <w:rsid w:val="00DD0414"/>
    <w:rsid w:val="00DD0DD5"/>
    <w:rsid w:val="00DD1A3D"/>
    <w:rsid w:val="00DD2826"/>
    <w:rsid w:val="00DD3AC6"/>
    <w:rsid w:val="00DD5A1B"/>
    <w:rsid w:val="00DD664C"/>
    <w:rsid w:val="00DE00B0"/>
    <w:rsid w:val="00DE05A8"/>
    <w:rsid w:val="00DE0DC3"/>
    <w:rsid w:val="00DE0EF7"/>
    <w:rsid w:val="00DE1015"/>
    <w:rsid w:val="00DE355F"/>
    <w:rsid w:val="00DE399D"/>
    <w:rsid w:val="00DE45C4"/>
    <w:rsid w:val="00DE47BB"/>
    <w:rsid w:val="00DE4D19"/>
    <w:rsid w:val="00DE5389"/>
    <w:rsid w:val="00DE588B"/>
    <w:rsid w:val="00DE6837"/>
    <w:rsid w:val="00DE6E98"/>
    <w:rsid w:val="00DE7037"/>
    <w:rsid w:val="00DE711D"/>
    <w:rsid w:val="00DE7845"/>
    <w:rsid w:val="00DF055E"/>
    <w:rsid w:val="00DF2B8D"/>
    <w:rsid w:val="00DF4A59"/>
    <w:rsid w:val="00DF6ED7"/>
    <w:rsid w:val="00E00151"/>
    <w:rsid w:val="00E00219"/>
    <w:rsid w:val="00E00D39"/>
    <w:rsid w:val="00E01200"/>
    <w:rsid w:val="00E014BD"/>
    <w:rsid w:val="00E01EAD"/>
    <w:rsid w:val="00E03164"/>
    <w:rsid w:val="00E058BF"/>
    <w:rsid w:val="00E0643C"/>
    <w:rsid w:val="00E06763"/>
    <w:rsid w:val="00E06DCB"/>
    <w:rsid w:val="00E06F6D"/>
    <w:rsid w:val="00E073D6"/>
    <w:rsid w:val="00E0778B"/>
    <w:rsid w:val="00E07952"/>
    <w:rsid w:val="00E1019A"/>
    <w:rsid w:val="00E102E8"/>
    <w:rsid w:val="00E10BD4"/>
    <w:rsid w:val="00E11549"/>
    <w:rsid w:val="00E117B7"/>
    <w:rsid w:val="00E1181B"/>
    <w:rsid w:val="00E12999"/>
    <w:rsid w:val="00E131E9"/>
    <w:rsid w:val="00E148B7"/>
    <w:rsid w:val="00E14C80"/>
    <w:rsid w:val="00E16485"/>
    <w:rsid w:val="00E17577"/>
    <w:rsid w:val="00E17661"/>
    <w:rsid w:val="00E17698"/>
    <w:rsid w:val="00E17BD3"/>
    <w:rsid w:val="00E200AF"/>
    <w:rsid w:val="00E2135C"/>
    <w:rsid w:val="00E214D5"/>
    <w:rsid w:val="00E23051"/>
    <w:rsid w:val="00E23323"/>
    <w:rsid w:val="00E246A5"/>
    <w:rsid w:val="00E24A48"/>
    <w:rsid w:val="00E251EB"/>
    <w:rsid w:val="00E2544C"/>
    <w:rsid w:val="00E26701"/>
    <w:rsid w:val="00E30808"/>
    <w:rsid w:val="00E30958"/>
    <w:rsid w:val="00E30A80"/>
    <w:rsid w:val="00E31359"/>
    <w:rsid w:val="00E315C9"/>
    <w:rsid w:val="00E32489"/>
    <w:rsid w:val="00E32E3B"/>
    <w:rsid w:val="00E33195"/>
    <w:rsid w:val="00E335F9"/>
    <w:rsid w:val="00E33DCE"/>
    <w:rsid w:val="00E33FB4"/>
    <w:rsid w:val="00E35094"/>
    <w:rsid w:val="00E3524E"/>
    <w:rsid w:val="00E3549F"/>
    <w:rsid w:val="00E36E89"/>
    <w:rsid w:val="00E371EE"/>
    <w:rsid w:val="00E37666"/>
    <w:rsid w:val="00E37F01"/>
    <w:rsid w:val="00E416A1"/>
    <w:rsid w:val="00E424E4"/>
    <w:rsid w:val="00E4357A"/>
    <w:rsid w:val="00E505A7"/>
    <w:rsid w:val="00E5088F"/>
    <w:rsid w:val="00E50CDF"/>
    <w:rsid w:val="00E51570"/>
    <w:rsid w:val="00E51B33"/>
    <w:rsid w:val="00E51F32"/>
    <w:rsid w:val="00E52BAE"/>
    <w:rsid w:val="00E53115"/>
    <w:rsid w:val="00E538BB"/>
    <w:rsid w:val="00E54647"/>
    <w:rsid w:val="00E546CB"/>
    <w:rsid w:val="00E54A2F"/>
    <w:rsid w:val="00E55029"/>
    <w:rsid w:val="00E558C4"/>
    <w:rsid w:val="00E575DB"/>
    <w:rsid w:val="00E6005E"/>
    <w:rsid w:val="00E602FC"/>
    <w:rsid w:val="00E60E3E"/>
    <w:rsid w:val="00E6362E"/>
    <w:rsid w:val="00E646E6"/>
    <w:rsid w:val="00E663CF"/>
    <w:rsid w:val="00E671EF"/>
    <w:rsid w:val="00E67DA4"/>
    <w:rsid w:val="00E700C9"/>
    <w:rsid w:val="00E70590"/>
    <w:rsid w:val="00E71356"/>
    <w:rsid w:val="00E7361D"/>
    <w:rsid w:val="00E73904"/>
    <w:rsid w:val="00E744B3"/>
    <w:rsid w:val="00E754E7"/>
    <w:rsid w:val="00E761A9"/>
    <w:rsid w:val="00E762FF"/>
    <w:rsid w:val="00E763E2"/>
    <w:rsid w:val="00E817BE"/>
    <w:rsid w:val="00E81F11"/>
    <w:rsid w:val="00E821A5"/>
    <w:rsid w:val="00E84F02"/>
    <w:rsid w:val="00E858AD"/>
    <w:rsid w:val="00E86048"/>
    <w:rsid w:val="00E86466"/>
    <w:rsid w:val="00E8647A"/>
    <w:rsid w:val="00E87972"/>
    <w:rsid w:val="00E9010B"/>
    <w:rsid w:val="00E90348"/>
    <w:rsid w:val="00E9035B"/>
    <w:rsid w:val="00E90CA7"/>
    <w:rsid w:val="00E90CE0"/>
    <w:rsid w:val="00E90E88"/>
    <w:rsid w:val="00E910E0"/>
    <w:rsid w:val="00E9294C"/>
    <w:rsid w:val="00E93441"/>
    <w:rsid w:val="00E94740"/>
    <w:rsid w:val="00E95475"/>
    <w:rsid w:val="00E95A74"/>
    <w:rsid w:val="00E97A5F"/>
    <w:rsid w:val="00E97AB2"/>
    <w:rsid w:val="00E97D53"/>
    <w:rsid w:val="00EA0A25"/>
    <w:rsid w:val="00EA11CF"/>
    <w:rsid w:val="00EA1943"/>
    <w:rsid w:val="00EA1D8D"/>
    <w:rsid w:val="00EA2AA1"/>
    <w:rsid w:val="00EA37E4"/>
    <w:rsid w:val="00EA3D57"/>
    <w:rsid w:val="00EA4104"/>
    <w:rsid w:val="00EA42B6"/>
    <w:rsid w:val="00EA497B"/>
    <w:rsid w:val="00EA4C43"/>
    <w:rsid w:val="00EA4EB1"/>
    <w:rsid w:val="00EA7044"/>
    <w:rsid w:val="00EA719D"/>
    <w:rsid w:val="00EA75CA"/>
    <w:rsid w:val="00EB2925"/>
    <w:rsid w:val="00EB37A2"/>
    <w:rsid w:val="00EB3CC6"/>
    <w:rsid w:val="00EB6322"/>
    <w:rsid w:val="00EC0423"/>
    <w:rsid w:val="00EC06BA"/>
    <w:rsid w:val="00EC3E7A"/>
    <w:rsid w:val="00EC4680"/>
    <w:rsid w:val="00EC4EF4"/>
    <w:rsid w:val="00EC5F5B"/>
    <w:rsid w:val="00EC7192"/>
    <w:rsid w:val="00EC7BBA"/>
    <w:rsid w:val="00ED012A"/>
    <w:rsid w:val="00ED15BF"/>
    <w:rsid w:val="00ED23FC"/>
    <w:rsid w:val="00ED2481"/>
    <w:rsid w:val="00ED2613"/>
    <w:rsid w:val="00ED2C68"/>
    <w:rsid w:val="00ED2FF7"/>
    <w:rsid w:val="00ED30CF"/>
    <w:rsid w:val="00ED3608"/>
    <w:rsid w:val="00ED3719"/>
    <w:rsid w:val="00ED416C"/>
    <w:rsid w:val="00ED7742"/>
    <w:rsid w:val="00EE12C3"/>
    <w:rsid w:val="00EE22F8"/>
    <w:rsid w:val="00EE2E1F"/>
    <w:rsid w:val="00EE2FD5"/>
    <w:rsid w:val="00EE3911"/>
    <w:rsid w:val="00EE3FDC"/>
    <w:rsid w:val="00EE6100"/>
    <w:rsid w:val="00EF2006"/>
    <w:rsid w:val="00EF590B"/>
    <w:rsid w:val="00EF602C"/>
    <w:rsid w:val="00EF6275"/>
    <w:rsid w:val="00EF630B"/>
    <w:rsid w:val="00EF6A9A"/>
    <w:rsid w:val="00EF7BB8"/>
    <w:rsid w:val="00F002FF"/>
    <w:rsid w:val="00F00BF8"/>
    <w:rsid w:val="00F0176E"/>
    <w:rsid w:val="00F04BC2"/>
    <w:rsid w:val="00F04BFF"/>
    <w:rsid w:val="00F04EB4"/>
    <w:rsid w:val="00F077E4"/>
    <w:rsid w:val="00F07BA6"/>
    <w:rsid w:val="00F07E1C"/>
    <w:rsid w:val="00F1119C"/>
    <w:rsid w:val="00F111FE"/>
    <w:rsid w:val="00F1170A"/>
    <w:rsid w:val="00F11D69"/>
    <w:rsid w:val="00F12DA2"/>
    <w:rsid w:val="00F1359C"/>
    <w:rsid w:val="00F14D21"/>
    <w:rsid w:val="00F16146"/>
    <w:rsid w:val="00F1632A"/>
    <w:rsid w:val="00F17776"/>
    <w:rsid w:val="00F20758"/>
    <w:rsid w:val="00F2138B"/>
    <w:rsid w:val="00F220D8"/>
    <w:rsid w:val="00F229DE"/>
    <w:rsid w:val="00F22B96"/>
    <w:rsid w:val="00F24A28"/>
    <w:rsid w:val="00F264D1"/>
    <w:rsid w:val="00F2650A"/>
    <w:rsid w:val="00F26B5E"/>
    <w:rsid w:val="00F27563"/>
    <w:rsid w:val="00F30150"/>
    <w:rsid w:val="00F301B6"/>
    <w:rsid w:val="00F309D8"/>
    <w:rsid w:val="00F314C2"/>
    <w:rsid w:val="00F3167F"/>
    <w:rsid w:val="00F3296B"/>
    <w:rsid w:val="00F32B6F"/>
    <w:rsid w:val="00F3391B"/>
    <w:rsid w:val="00F358EA"/>
    <w:rsid w:val="00F366F9"/>
    <w:rsid w:val="00F36D64"/>
    <w:rsid w:val="00F37096"/>
    <w:rsid w:val="00F37C94"/>
    <w:rsid w:val="00F37D48"/>
    <w:rsid w:val="00F40629"/>
    <w:rsid w:val="00F41EB3"/>
    <w:rsid w:val="00F41F33"/>
    <w:rsid w:val="00F430D1"/>
    <w:rsid w:val="00F43476"/>
    <w:rsid w:val="00F4384C"/>
    <w:rsid w:val="00F43950"/>
    <w:rsid w:val="00F43ADB"/>
    <w:rsid w:val="00F456AB"/>
    <w:rsid w:val="00F45F69"/>
    <w:rsid w:val="00F4635B"/>
    <w:rsid w:val="00F466E8"/>
    <w:rsid w:val="00F46735"/>
    <w:rsid w:val="00F46F86"/>
    <w:rsid w:val="00F5102D"/>
    <w:rsid w:val="00F52112"/>
    <w:rsid w:val="00F534B9"/>
    <w:rsid w:val="00F53945"/>
    <w:rsid w:val="00F54A4D"/>
    <w:rsid w:val="00F54ADC"/>
    <w:rsid w:val="00F54B71"/>
    <w:rsid w:val="00F558AB"/>
    <w:rsid w:val="00F569B5"/>
    <w:rsid w:val="00F56F68"/>
    <w:rsid w:val="00F5794F"/>
    <w:rsid w:val="00F57B8C"/>
    <w:rsid w:val="00F59318"/>
    <w:rsid w:val="00F608FF"/>
    <w:rsid w:val="00F60966"/>
    <w:rsid w:val="00F629AC"/>
    <w:rsid w:val="00F6336D"/>
    <w:rsid w:val="00F64E84"/>
    <w:rsid w:val="00F701F9"/>
    <w:rsid w:val="00F7037B"/>
    <w:rsid w:val="00F70784"/>
    <w:rsid w:val="00F71ADC"/>
    <w:rsid w:val="00F72319"/>
    <w:rsid w:val="00F724CB"/>
    <w:rsid w:val="00F72A09"/>
    <w:rsid w:val="00F72ACF"/>
    <w:rsid w:val="00F73776"/>
    <w:rsid w:val="00F7387C"/>
    <w:rsid w:val="00F7478A"/>
    <w:rsid w:val="00F74A78"/>
    <w:rsid w:val="00F75049"/>
    <w:rsid w:val="00F754CC"/>
    <w:rsid w:val="00F7573B"/>
    <w:rsid w:val="00F75ED1"/>
    <w:rsid w:val="00F76673"/>
    <w:rsid w:val="00F77E8B"/>
    <w:rsid w:val="00F818DC"/>
    <w:rsid w:val="00F81CCB"/>
    <w:rsid w:val="00F81CE0"/>
    <w:rsid w:val="00F82C83"/>
    <w:rsid w:val="00F83587"/>
    <w:rsid w:val="00F84033"/>
    <w:rsid w:val="00F84C26"/>
    <w:rsid w:val="00F850D4"/>
    <w:rsid w:val="00F861A9"/>
    <w:rsid w:val="00F87CCF"/>
    <w:rsid w:val="00F94696"/>
    <w:rsid w:val="00F953C5"/>
    <w:rsid w:val="00F95C84"/>
    <w:rsid w:val="00F96352"/>
    <w:rsid w:val="00F9700F"/>
    <w:rsid w:val="00F9704C"/>
    <w:rsid w:val="00F97642"/>
    <w:rsid w:val="00F97AA3"/>
    <w:rsid w:val="00F97BCF"/>
    <w:rsid w:val="00FA071C"/>
    <w:rsid w:val="00FA07C8"/>
    <w:rsid w:val="00FA2DAC"/>
    <w:rsid w:val="00FA3BB8"/>
    <w:rsid w:val="00FA43EC"/>
    <w:rsid w:val="00FA4E5D"/>
    <w:rsid w:val="00FA5060"/>
    <w:rsid w:val="00FA6B72"/>
    <w:rsid w:val="00FA7128"/>
    <w:rsid w:val="00FA74F7"/>
    <w:rsid w:val="00FB016E"/>
    <w:rsid w:val="00FB0782"/>
    <w:rsid w:val="00FB2117"/>
    <w:rsid w:val="00FB2206"/>
    <w:rsid w:val="00FB2401"/>
    <w:rsid w:val="00FB370D"/>
    <w:rsid w:val="00FB4FB5"/>
    <w:rsid w:val="00FB7E1E"/>
    <w:rsid w:val="00FC00C6"/>
    <w:rsid w:val="00FC109E"/>
    <w:rsid w:val="00FC18C0"/>
    <w:rsid w:val="00FC2C90"/>
    <w:rsid w:val="00FC3BC9"/>
    <w:rsid w:val="00FC3DFB"/>
    <w:rsid w:val="00FC4141"/>
    <w:rsid w:val="00FC4363"/>
    <w:rsid w:val="00FC53D6"/>
    <w:rsid w:val="00FC56EC"/>
    <w:rsid w:val="00FC60C1"/>
    <w:rsid w:val="00FC7156"/>
    <w:rsid w:val="00FC71CF"/>
    <w:rsid w:val="00FD0135"/>
    <w:rsid w:val="00FD0B1C"/>
    <w:rsid w:val="00FD13FC"/>
    <w:rsid w:val="00FD2036"/>
    <w:rsid w:val="00FD28C3"/>
    <w:rsid w:val="00FD346A"/>
    <w:rsid w:val="00FD3B08"/>
    <w:rsid w:val="00FD53C6"/>
    <w:rsid w:val="00FD5A12"/>
    <w:rsid w:val="00FD6216"/>
    <w:rsid w:val="00FD6BAF"/>
    <w:rsid w:val="00FD7B35"/>
    <w:rsid w:val="00FE01E9"/>
    <w:rsid w:val="00FE0D3E"/>
    <w:rsid w:val="00FE11AC"/>
    <w:rsid w:val="00FE23BE"/>
    <w:rsid w:val="00FE297B"/>
    <w:rsid w:val="00FE3405"/>
    <w:rsid w:val="00FE4216"/>
    <w:rsid w:val="00FE428E"/>
    <w:rsid w:val="00FE433F"/>
    <w:rsid w:val="00FE4458"/>
    <w:rsid w:val="00FE547F"/>
    <w:rsid w:val="00FE69D4"/>
    <w:rsid w:val="00FE9A0C"/>
    <w:rsid w:val="00FF02E8"/>
    <w:rsid w:val="00FF0A4B"/>
    <w:rsid w:val="00FF2E63"/>
    <w:rsid w:val="00FF3F6D"/>
    <w:rsid w:val="00FF47DD"/>
    <w:rsid w:val="00FF52FE"/>
    <w:rsid w:val="00FF626A"/>
    <w:rsid w:val="00FF6931"/>
    <w:rsid w:val="01351004"/>
    <w:rsid w:val="01463D80"/>
    <w:rsid w:val="019A30AF"/>
    <w:rsid w:val="01AB5C4D"/>
    <w:rsid w:val="01C3491B"/>
    <w:rsid w:val="01CF4BE9"/>
    <w:rsid w:val="01D0B607"/>
    <w:rsid w:val="01D304D7"/>
    <w:rsid w:val="01EA93DB"/>
    <w:rsid w:val="021FE9F5"/>
    <w:rsid w:val="022D6824"/>
    <w:rsid w:val="02344D4C"/>
    <w:rsid w:val="026AFBD5"/>
    <w:rsid w:val="026E0A35"/>
    <w:rsid w:val="0276E5BD"/>
    <w:rsid w:val="029FB6C1"/>
    <w:rsid w:val="030AA115"/>
    <w:rsid w:val="033409B6"/>
    <w:rsid w:val="03393703"/>
    <w:rsid w:val="0339B371"/>
    <w:rsid w:val="0356A881"/>
    <w:rsid w:val="035B9A52"/>
    <w:rsid w:val="0367D4C2"/>
    <w:rsid w:val="03771125"/>
    <w:rsid w:val="037EE4C8"/>
    <w:rsid w:val="038C2CF7"/>
    <w:rsid w:val="03ABF1A6"/>
    <w:rsid w:val="03B0E4CF"/>
    <w:rsid w:val="03BB35A3"/>
    <w:rsid w:val="03CFF414"/>
    <w:rsid w:val="03D5CB6C"/>
    <w:rsid w:val="03D6ECE3"/>
    <w:rsid w:val="03DEFB48"/>
    <w:rsid w:val="03F412FF"/>
    <w:rsid w:val="03F9E4C8"/>
    <w:rsid w:val="042F124A"/>
    <w:rsid w:val="0442989B"/>
    <w:rsid w:val="044F6D08"/>
    <w:rsid w:val="048180E4"/>
    <w:rsid w:val="049906EE"/>
    <w:rsid w:val="04A66EEF"/>
    <w:rsid w:val="05244600"/>
    <w:rsid w:val="0533EF05"/>
    <w:rsid w:val="056A0CE4"/>
    <w:rsid w:val="057625B2"/>
    <w:rsid w:val="05945EA0"/>
    <w:rsid w:val="05C036B4"/>
    <w:rsid w:val="05CBC3D5"/>
    <w:rsid w:val="05D919B0"/>
    <w:rsid w:val="05E22772"/>
    <w:rsid w:val="05E66790"/>
    <w:rsid w:val="060C07D6"/>
    <w:rsid w:val="060F91B6"/>
    <w:rsid w:val="06451CED"/>
    <w:rsid w:val="06997E28"/>
    <w:rsid w:val="06BA3A53"/>
    <w:rsid w:val="06F5B6C6"/>
    <w:rsid w:val="0720C147"/>
    <w:rsid w:val="07302F01"/>
    <w:rsid w:val="0755F0E4"/>
    <w:rsid w:val="0756C910"/>
    <w:rsid w:val="07824838"/>
    <w:rsid w:val="078BB577"/>
    <w:rsid w:val="079E1951"/>
    <w:rsid w:val="07BDA399"/>
    <w:rsid w:val="0803F7BC"/>
    <w:rsid w:val="080F3C86"/>
    <w:rsid w:val="08175FE4"/>
    <w:rsid w:val="083A2126"/>
    <w:rsid w:val="08519BD7"/>
    <w:rsid w:val="085225E6"/>
    <w:rsid w:val="08580E9D"/>
    <w:rsid w:val="086AFD65"/>
    <w:rsid w:val="0883CF39"/>
    <w:rsid w:val="0888F40A"/>
    <w:rsid w:val="088E7457"/>
    <w:rsid w:val="08D0E905"/>
    <w:rsid w:val="08D332D5"/>
    <w:rsid w:val="08D8BE9B"/>
    <w:rsid w:val="08DC9563"/>
    <w:rsid w:val="09163F5C"/>
    <w:rsid w:val="09204093"/>
    <w:rsid w:val="092502C2"/>
    <w:rsid w:val="0934B684"/>
    <w:rsid w:val="0946ECF7"/>
    <w:rsid w:val="09532424"/>
    <w:rsid w:val="0956B8D4"/>
    <w:rsid w:val="0959DEE6"/>
    <w:rsid w:val="096024C8"/>
    <w:rsid w:val="09611F16"/>
    <w:rsid w:val="0969F3F7"/>
    <w:rsid w:val="096BBBD9"/>
    <w:rsid w:val="09A82017"/>
    <w:rsid w:val="09B257AC"/>
    <w:rsid w:val="09C047CF"/>
    <w:rsid w:val="09C60E3B"/>
    <w:rsid w:val="09CCC1F3"/>
    <w:rsid w:val="09DA5F69"/>
    <w:rsid w:val="09E2584E"/>
    <w:rsid w:val="09EC7D82"/>
    <w:rsid w:val="0A32F13B"/>
    <w:rsid w:val="0A3B46DD"/>
    <w:rsid w:val="0A64E529"/>
    <w:rsid w:val="0A7113C9"/>
    <w:rsid w:val="0A8CEA6C"/>
    <w:rsid w:val="0AB41589"/>
    <w:rsid w:val="0B139525"/>
    <w:rsid w:val="0B1C3AA1"/>
    <w:rsid w:val="0B25ACB5"/>
    <w:rsid w:val="0B4760A5"/>
    <w:rsid w:val="0B4F4817"/>
    <w:rsid w:val="0B5B6597"/>
    <w:rsid w:val="0B6974F3"/>
    <w:rsid w:val="0B9C36E9"/>
    <w:rsid w:val="0BD55507"/>
    <w:rsid w:val="0BD9F620"/>
    <w:rsid w:val="0C114369"/>
    <w:rsid w:val="0C118BC2"/>
    <w:rsid w:val="0C91995A"/>
    <w:rsid w:val="0CA067C5"/>
    <w:rsid w:val="0CA0D20C"/>
    <w:rsid w:val="0CB7BA71"/>
    <w:rsid w:val="0CC6A1FF"/>
    <w:rsid w:val="0CE8C329"/>
    <w:rsid w:val="0CEC0A3D"/>
    <w:rsid w:val="0CECE97F"/>
    <w:rsid w:val="0CED5323"/>
    <w:rsid w:val="0CFFA960"/>
    <w:rsid w:val="0D085375"/>
    <w:rsid w:val="0D0859EC"/>
    <w:rsid w:val="0D0FEA59"/>
    <w:rsid w:val="0D34A185"/>
    <w:rsid w:val="0D60FC4F"/>
    <w:rsid w:val="0D618514"/>
    <w:rsid w:val="0D631D08"/>
    <w:rsid w:val="0DABB1A2"/>
    <w:rsid w:val="0DE0D86D"/>
    <w:rsid w:val="0DF09607"/>
    <w:rsid w:val="0E0D56B8"/>
    <w:rsid w:val="0E0EDDB5"/>
    <w:rsid w:val="0E18CE07"/>
    <w:rsid w:val="0E18DF0D"/>
    <w:rsid w:val="0E25B02C"/>
    <w:rsid w:val="0E6ADE18"/>
    <w:rsid w:val="0E72613E"/>
    <w:rsid w:val="0E7D0749"/>
    <w:rsid w:val="0E9B0324"/>
    <w:rsid w:val="0EA61F16"/>
    <w:rsid w:val="0EBA85C0"/>
    <w:rsid w:val="0EC1B1C1"/>
    <w:rsid w:val="0EC7736C"/>
    <w:rsid w:val="0EE6C4FC"/>
    <w:rsid w:val="0EEF05A9"/>
    <w:rsid w:val="0EF2F6A2"/>
    <w:rsid w:val="0EFD3640"/>
    <w:rsid w:val="0EFDE16E"/>
    <w:rsid w:val="0F1C6807"/>
    <w:rsid w:val="0F2DCCC6"/>
    <w:rsid w:val="0F56657B"/>
    <w:rsid w:val="0FA299DB"/>
    <w:rsid w:val="0FB51F73"/>
    <w:rsid w:val="0FC296EA"/>
    <w:rsid w:val="0FC2E79C"/>
    <w:rsid w:val="0FD08624"/>
    <w:rsid w:val="101808BF"/>
    <w:rsid w:val="101C20DC"/>
    <w:rsid w:val="10314CC3"/>
    <w:rsid w:val="10343904"/>
    <w:rsid w:val="10368892"/>
    <w:rsid w:val="104A3BE2"/>
    <w:rsid w:val="1055CB7D"/>
    <w:rsid w:val="1080449F"/>
    <w:rsid w:val="10855E70"/>
    <w:rsid w:val="10B19C48"/>
    <w:rsid w:val="10DA6DB4"/>
    <w:rsid w:val="10DB931C"/>
    <w:rsid w:val="10E5BBB1"/>
    <w:rsid w:val="115F57CB"/>
    <w:rsid w:val="1162A8C2"/>
    <w:rsid w:val="1179FF3F"/>
    <w:rsid w:val="117C1ADA"/>
    <w:rsid w:val="11AF1340"/>
    <w:rsid w:val="11D3C48F"/>
    <w:rsid w:val="11F9D095"/>
    <w:rsid w:val="11FB024E"/>
    <w:rsid w:val="121C8B37"/>
    <w:rsid w:val="1223B586"/>
    <w:rsid w:val="1227DEE0"/>
    <w:rsid w:val="12404B0A"/>
    <w:rsid w:val="124490E5"/>
    <w:rsid w:val="12450413"/>
    <w:rsid w:val="12545B1A"/>
    <w:rsid w:val="12835B1A"/>
    <w:rsid w:val="129E0682"/>
    <w:rsid w:val="12A09D47"/>
    <w:rsid w:val="12B29FB5"/>
    <w:rsid w:val="12C239AD"/>
    <w:rsid w:val="12D7D6B7"/>
    <w:rsid w:val="12DC007C"/>
    <w:rsid w:val="12E9D646"/>
    <w:rsid w:val="12F137DB"/>
    <w:rsid w:val="133311A5"/>
    <w:rsid w:val="1337D96B"/>
    <w:rsid w:val="13539A97"/>
    <w:rsid w:val="135B84E8"/>
    <w:rsid w:val="138A696D"/>
    <w:rsid w:val="13A181C5"/>
    <w:rsid w:val="13AC85AB"/>
    <w:rsid w:val="13C79F4E"/>
    <w:rsid w:val="13E65B33"/>
    <w:rsid w:val="13F0A8DF"/>
    <w:rsid w:val="13FB9D9C"/>
    <w:rsid w:val="1402EA90"/>
    <w:rsid w:val="1406A9FD"/>
    <w:rsid w:val="14094DCF"/>
    <w:rsid w:val="14161DD1"/>
    <w:rsid w:val="14224D78"/>
    <w:rsid w:val="143B8B7B"/>
    <w:rsid w:val="143D473F"/>
    <w:rsid w:val="1442CA19"/>
    <w:rsid w:val="144CE336"/>
    <w:rsid w:val="14578CE9"/>
    <w:rsid w:val="147FFAB1"/>
    <w:rsid w:val="148E91AF"/>
    <w:rsid w:val="149125EC"/>
    <w:rsid w:val="14C54F6F"/>
    <w:rsid w:val="14D984EB"/>
    <w:rsid w:val="14F0F579"/>
    <w:rsid w:val="15049D65"/>
    <w:rsid w:val="1506D651"/>
    <w:rsid w:val="1510557D"/>
    <w:rsid w:val="1511ABC8"/>
    <w:rsid w:val="151898F0"/>
    <w:rsid w:val="15375110"/>
    <w:rsid w:val="153E95EA"/>
    <w:rsid w:val="1552B8F1"/>
    <w:rsid w:val="158D8521"/>
    <w:rsid w:val="158FB546"/>
    <w:rsid w:val="159462DE"/>
    <w:rsid w:val="1594DBAE"/>
    <w:rsid w:val="15ADE392"/>
    <w:rsid w:val="15B7CEA7"/>
    <w:rsid w:val="15BF498D"/>
    <w:rsid w:val="15C76BE8"/>
    <w:rsid w:val="15D7B8D6"/>
    <w:rsid w:val="15DB7F77"/>
    <w:rsid w:val="164B6E72"/>
    <w:rsid w:val="164D3E3A"/>
    <w:rsid w:val="16617230"/>
    <w:rsid w:val="167D9317"/>
    <w:rsid w:val="1691B896"/>
    <w:rsid w:val="16BDEE1B"/>
    <w:rsid w:val="16D54A5E"/>
    <w:rsid w:val="16F10C90"/>
    <w:rsid w:val="16F21C1F"/>
    <w:rsid w:val="16FC8E3D"/>
    <w:rsid w:val="17032DA9"/>
    <w:rsid w:val="172E8D45"/>
    <w:rsid w:val="173B6E95"/>
    <w:rsid w:val="173F7122"/>
    <w:rsid w:val="176864B5"/>
    <w:rsid w:val="1770F608"/>
    <w:rsid w:val="17A31301"/>
    <w:rsid w:val="17AF6C21"/>
    <w:rsid w:val="17AFDCEA"/>
    <w:rsid w:val="17B6D766"/>
    <w:rsid w:val="17BD0BB6"/>
    <w:rsid w:val="17C211C3"/>
    <w:rsid w:val="17DB7503"/>
    <w:rsid w:val="17E21397"/>
    <w:rsid w:val="18178B73"/>
    <w:rsid w:val="18238BBD"/>
    <w:rsid w:val="18306BD4"/>
    <w:rsid w:val="18519D42"/>
    <w:rsid w:val="18573508"/>
    <w:rsid w:val="186BDD90"/>
    <w:rsid w:val="18879382"/>
    <w:rsid w:val="188CDCCF"/>
    <w:rsid w:val="189A39CA"/>
    <w:rsid w:val="18A74C63"/>
    <w:rsid w:val="18B06F76"/>
    <w:rsid w:val="18B93BC2"/>
    <w:rsid w:val="18C276B0"/>
    <w:rsid w:val="18D68530"/>
    <w:rsid w:val="18E81F47"/>
    <w:rsid w:val="191103AE"/>
    <w:rsid w:val="191FD2B4"/>
    <w:rsid w:val="19284EFE"/>
    <w:rsid w:val="195514C9"/>
    <w:rsid w:val="196DFEFC"/>
    <w:rsid w:val="1972C452"/>
    <w:rsid w:val="197AC96C"/>
    <w:rsid w:val="198A6EF5"/>
    <w:rsid w:val="19A20BED"/>
    <w:rsid w:val="19A8FC30"/>
    <w:rsid w:val="19FD90C5"/>
    <w:rsid w:val="1A02E5B4"/>
    <w:rsid w:val="1A07A684"/>
    <w:rsid w:val="1A165500"/>
    <w:rsid w:val="1A2DF45E"/>
    <w:rsid w:val="1A3E9724"/>
    <w:rsid w:val="1A51E1DA"/>
    <w:rsid w:val="1A574540"/>
    <w:rsid w:val="1A59A8EC"/>
    <w:rsid w:val="1A651DD8"/>
    <w:rsid w:val="1A7886A6"/>
    <w:rsid w:val="1A7BB6A7"/>
    <w:rsid w:val="1A7E36C7"/>
    <w:rsid w:val="1A827D2E"/>
    <w:rsid w:val="1A82B3C1"/>
    <w:rsid w:val="1AA5BF9A"/>
    <w:rsid w:val="1ABB1A29"/>
    <w:rsid w:val="1AC1471D"/>
    <w:rsid w:val="1AD141AF"/>
    <w:rsid w:val="1AE1DC49"/>
    <w:rsid w:val="1AEEF1DA"/>
    <w:rsid w:val="1AF551CD"/>
    <w:rsid w:val="1B028D07"/>
    <w:rsid w:val="1B2D13AE"/>
    <w:rsid w:val="1B3CEAC2"/>
    <w:rsid w:val="1B47619D"/>
    <w:rsid w:val="1B4853F3"/>
    <w:rsid w:val="1B5977EE"/>
    <w:rsid w:val="1B6C5E40"/>
    <w:rsid w:val="1B6C9371"/>
    <w:rsid w:val="1B78553B"/>
    <w:rsid w:val="1B79216E"/>
    <w:rsid w:val="1B7BDD66"/>
    <w:rsid w:val="1B8B3E33"/>
    <w:rsid w:val="1B96CCE7"/>
    <w:rsid w:val="1BC06872"/>
    <w:rsid w:val="1BCA0FF7"/>
    <w:rsid w:val="1BE50013"/>
    <w:rsid w:val="1BE5F4A8"/>
    <w:rsid w:val="1BE7712D"/>
    <w:rsid w:val="1BEB6FA9"/>
    <w:rsid w:val="1C014C6C"/>
    <w:rsid w:val="1C0CF9FF"/>
    <w:rsid w:val="1C1F32AB"/>
    <w:rsid w:val="1C25956B"/>
    <w:rsid w:val="1C2DF723"/>
    <w:rsid w:val="1C42AD5B"/>
    <w:rsid w:val="1C5786E6"/>
    <w:rsid w:val="1C673B69"/>
    <w:rsid w:val="1C8602E7"/>
    <w:rsid w:val="1C8D9108"/>
    <w:rsid w:val="1CC54A6B"/>
    <w:rsid w:val="1D06F9F1"/>
    <w:rsid w:val="1D0CB61A"/>
    <w:rsid w:val="1D26175E"/>
    <w:rsid w:val="1D32EE80"/>
    <w:rsid w:val="1D3DCE3A"/>
    <w:rsid w:val="1D5A7131"/>
    <w:rsid w:val="1D81C509"/>
    <w:rsid w:val="1D9A7900"/>
    <w:rsid w:val="1DA435FA"/>
    <w:rsid w:val="1DB77FFB"/>
    <w:rsid w:val="1DC78127"/>
    <w:rsid w:val="1E05B2EB"/>
    <w:rsid w:val="1E078747"/>
    <w:rsid w:val="1E6660C5"/>
    <w:rsid w:val="1E69E4FF"/>
    <w:rsid w:val="1E6C63DD"/>
    <w:rsid w:val="1E71C217"/>
    <w:rsid w:val="1EA0D28C"/>
    <w:rsid w:val="1EAFCC35"/>
    <w:rsid w:val="1ED391DB"/>
    <w:rsid w:val="1EF074EE"/>
    <w:rsid w:val="1EFBE33B"/>
    <w:rsid w:val="1F38EE47"/>
    <w:rsid w:val="1F45D497"/>
    <w:rsid w:val="1F4623B5"/>
    <w:rsid w:val="1F5699FD"/>
    <w:rsid w:val="1F5714E4"/>
    <w:rsid w:val="1F795937"/>
    <w:rsid w:val="1F948819"/>
    <w:rsid w:val="1F9C5BB7"/>
    <w:rsid w:val="1FBED43B"/>
    <w:rsid w:val="1FD25A46"/>
    <w:rsid w:val="1FD53070"/>
    <w:rsid w:val="2004DD65"/>
    <w:rsid w:val="20337E93"/>
    <w:rsid w:val="204C7D10"/>
    <w:rsid w:val="205161F2"/>
    <w:rsid w:val="205B2B2F"/>
    <w:rsid w:val="205B69ED"/>
    <w:rsid w:val="2066E309"/>
    <w:rsid w:val="20B12EBF"/>
    <w:rsid w:val="20B829FC"/>
    <w:rsid w:val="20B8683D"/>
    <w:rsid w:val="20B896EB"/>
    <w:rsid w:val="20B93C89"/>
    <w:rsid w:val="20C43DD6"/>
    <w:rsid w:val="2143B961"/>
    <w:rsid w:val="2143E6DD"/>
    <w:rsid w:val="2150933C"/>
    <w:rsid w:val="2180BCA4"/>
    <w:rsid w:val="2185D7D8"/>
    <w:rsid w:val="2186B040"/>
    <w:rsid w:val="218761D8"/>
    <w:rsid w:val="21968F91"/>
    <w:rsid w:val="219D024E"/>
    <w:rsid w:val="219E018E"/>
    <w:rsid w:val="21BB547F"/>
    <w:rsid w:val="21E609BC"/>
    <w:rsid w:val="2267D341"/>
    <w:rsid w:val="2275C8DF"/>
    <w:rsid w:val="228389E2"/>
    <w:rsid w:val="22CCCB02"/>
    <w:rsid w:val="22EB21DB"/>
    <w:rsid w:val="22EDE981"/>
    <w:rsid w:val="2318B018"/>
    <w:rsid w:val="232DED77"/>
    <w:rsid w:val="2332AA28"/>
    <w:rsid w:val="23340162"/>
    <w:rsid w:val="235AA5AC"/>
    <w:rsid w:val="237A735D"/>
    <w:rsid w:val="23832E3D"/>
    <w:rsid w:val="2388F08E"/>
    <w:rsid w:val="238B3E46"/>
    <w:rsid w:val="23989529"/>
    <w:rsid w:val="2399EA54"/>
    <w:rsid w:val="23AD2D28"/>
    <w:rsid w:val="23BA44E8"/>
    <w:rsid w:val="23CA515A"/>
    <w:rsid w:val="23E221F8"/>
    <w:rsid w:val="23EE791E"/>
    <w:rsid w:val="23EFED7F"/>
    <w:rsid w:val="23FAD2F0"/>
    <w:rsid w:val="240AD795"/>
    <w:rsid w:val="240E29E1"/>
    <w:rsid w:val="24119352"/>
    <w:rsid w:val="242F1F93"/>
    <w:rsid w:val="243B3220"/>
    <w:rsid w:val="245B1E6D"/>
    <w:rsid w:val="245FB56A"/>
    <w:rsid w:val="2469BE69"/>
    <w:rsid w:val="2495594B"/>
    <w:rsid w:val="2496D965"/>
    <w:rsid w:val="24C8CE96"/>
    <w:rsid w:val="24D3EE18"/>
    <w:rsid w:val="24E43208"/>
    <w:rsid w:val="2518D268"/>
    <w:rsid w:val="25631F5B"/>
    <w:rsid w:val="256E4A48"/>
    <w:rsid w:val="2579A60B"/>
    <w:rsid w:val="259A9126"/>
    <w:rsid w:val="25A2FA23"/>
    <w:rsid w:val="25C86A2E"/>
    <w:rsid w:val="25D2A9B6"/>
    <w:rsid w:val="25D55088"/>
    <w:rsid w:val="2606E0B1"/>
    <w:rsid w:val="26092A45"/>
    <w:rsid w:val="26116224"/>
    <w:rsid w:val="2628AE30"/>
    <w:rsid w:val="2629E945"/>
    <w:rsid w:val="2649A872"/>
    <w:rsid w:val="266A65C8"/>
    <w:rsid w:val="267D50A1"/>
    <w:rsid w:val="26B95053"/>
    <w:rsid w:val="26CAAF24"/>
    <w:rsid w:val="26D4E673"/>
    <w:rsid w:val="26EA7CEA"/>
    <w:rsid w:val="2709A2D5"/>
    <w:rsid w:val="270A3100"/>
    <w:rsid w:val="272C67AB"/>
    <w:rsid w:val="273B3A7A"/>
    <w:rsid w:val="27683061"/>
    <w:rsid w:val="27698E1E"/>
    <w:rsid w:val="277771A7"/>
    <w:rsid w:val="27BDAA65"/>
    <w:rsid w:val="27C0B27E"/>
    <w:rsid w:val="28048B85"/>
    <w:rsid w:val="2810BA1F"/>
    <w:rsid w:val="28365F9E"/>
    <w:rsid w:val="284104C8"/>
    <w:rsid w:val="2842BAB5"/>
    <w:rsid w:val="28515C1B"/>
    <w:rsid w:val="287C3581"/>
    <w:rsid w:val="28AE8CF8"/>
    <w:rsid w:val="28B86EF8"/>
    <w:rsid w:val="28D6A62C"/>
    <w:rsid w:val="28E3DEC8"/>
    <w:rsid w:val="28FD4CCE"/>
    <w:rsid w:val="290FE0A1"/>
    <w:rsid w:val="291E1027"/>
    <w:rsid w:val="293BA36C"/>
    <w:rsid w:val="293C2ABC"/>
    <w:rsid w:val="293CAE9E"/>
    <w:rsid w:val="295F7F7C"/>
    <w:rsid w:val="297E2C81"/>
    <w:rsid w:val="298B218E"/>
    <w:rsid w:val="29BF581A"/>
    <w:rsid w:val="29DD9933"/>
    <w:rsid w:val="29DF3FD2"/>
    <w:rsid w:val="29E15060"/>
    <w:rsid w:val="29E893D4"/>
    <w:rsid w:val="29EFB52E"/>
    <w:rsid w:val="29F49645"/>
    <w:rsid w:val="29FC7BBF"/>
    <w:rsid w:val="2A08625E"/>
    <w:rsid w:val="2A22E4ED"/>
    <w:rsid w:val="2A28A573"/>
    <w:rsid w:val="2A4A4A5D"/>
    <w:rsid w:val="2A77BBB4"/>
    <w:rsid w:val="2A8D155B"/>
    <w:rsid w:val="2A8E2898"/>
    <w:rsid w:val="2AA9184B"/>
    <w:rsid w:val="2AAD48F4"/>
    <w:rsid w:val="2ABADE9E"/>
    <w:rsid w:val="2ABFABDF"/>
    <w:rsid w:val="2AE5C2E6"/>
    <w:rsid w:val="2AF165E2"/>
    <w:rsid w:val="2AF9FBE6"/>
    <w:rsid w:val="2B0D85E6"/>
    <w:rsid w:val="2B2044D0"/>
    <w:rsid w:val="2B31C01F"/>
    <w:rsid w:val="2B4939E0"/>
    <w:rsid w:val="2B59DF45"/>
    <w:rsid w:val="2B8C617E"/>
    <w:rsid w:val="2BABA262"/>
    <w:rsid w:val="2BB8DB09"/>
    <w:rsid w:val="2BC580F3"/>
    <w:rsid w:val="2BE891F0"/>
    <w:rsid w:val="2C18B208"/>
    <w:rsid w:val="2C24C37F"/>
    <w:rsid w:val="2C3DED05"/>
    <w:rsid w:val="2C44324B"/>
    <w:rsid w:val="2C533AE3"/>
    <w:rsid w:val="2C58E012"/>
    <w:rsid w:val="2C765EC9"/>
    <w:rsid w:val="2C912FD0"/>
    <w:rsid w:val="2C9C1D6B"/>
    <w:rsid w:val="2CA7987E"/>
    <w:rsid w:val="2CA91F79"/>
    <w:rsid w:val="2CF21EBD"/>
    <w:rsid w:val="2CFF8A86"/>
    <w:rsid w:val="2D0966BB"/>
    <w:rsid w:val="2D0E1407"/>
    <w:rsid w:val="2D24D5CE"/>
    <w:rsid w:val="2D3AAC67"/>
    <w:rsid w:val="2D428398"/>
    <w:rsid w:val="2D60E321"/>
    <w:rsid w:val="2D615154"/>
    <w:rsid w:val="2D651611"/>
    <w:rsid w:val="2D78CA5F"/>
    <w:rsid w:val="2D83FBB4"/>
    <w:rsid w:val="2D89BE56"/>
    <w:rsid w:val="2D90254D"/>
    <w:rsid w:val="2DBA0CC8"/>
    <w:rsid w:val="2DCBC19A"/>
    <w:rsid w:val="2DCDCFFA"/>
    <w:rsid w:val="2DE124DD"/>
    <w:rsid w:val="2DEA41F8"/>
    <w:rsid w:val="2DEAD296"/>
    <w:rsid w:val="2E0285C9"/>
    <w:rsid w:val="2E07E4F7"/>
    <w:rsid w:val="2E0FC7DB"/>
    <w:rsid w:val="2E26D5AE"/>
    <w:rsid w:val="2E3784FC"/>
    <w:rsid w:val="2E3958B9"/>
    <w:rsid w:val="2E45F17B"/>
    <w:rsid w:val="2E510EB4"/>
    <w:rsid w:val="2E713B0F"/>
    <w:rsid w:val="2E8D6EA1"/>
    <w:rsid w:val="2E8F02C1"/>
    <w:rsid w:val="2EB3ED2B"/>
    <w:rsid w:val="2EC05E00"/>
    <w:rsid w:val="2EDDBCB1"/>
    <w:rsid w:val="2EEEFBE8"/>
    <w:rsid w:val="2EF0EC20"/>
    <w:rsid w:val="2F2A5E9E"/>
    <w:rsid w:val="2F8F0E16"/>
    <w:rsid w:val="2FAD2919"/>
    <w:rsid w:val="2FB1EAA7"/>
    <w:rsid w:val="2FC805A6"/>
    <w:rsid w:val="2FCD8655"/>
    <w:rsid w:val="2FD5859B"/>
    <w:rsid w:val="2FD7B1E5"/>
    <w:rsid w:val="2FF71848"/>
    <w:rsid w:val="2FFA60E5"/>
    <w:rsid w:val="30266BC5"/>
    <w:rsid w:val="3032B4A9"/>
    <w:rsid w:val="303A577B"/>
    <w:rsid w:val="303E9157"/>
    <w:rsid w:val="30445887"/>
    <w:rsid w:val="30458042"/>
    <w:rsid w:val="30692CE4"/>
    <w:rsid w:val="30766DB5"/>
    <w:rsid w:val="3096FAC2"/>
    <w:rsid w:val="30D0253D"/>
    <w:rsid w:val="30D30368"/>
    <w:rsid w:val="30E221CE"/>
    <w:rsid w:val="30F47793"/>
    <w:rsid w:val="30F7E519"/>
    <w:rsid w:val="3103F2AD"/>
    <w:rsid w:val="3108F0B0"/>
    <w:rsid w:val="311FAF8C"/>
    <w:rsid w:val="312D532C"/>
    <w:rsid w:val="312EEF8B"/>
    <w:rsid w:val="3143FE2C"/>
    <w:rsid w:val="31506156"/>
    <w:rsid w:val="315228D6"/>
    <w:rsid w:val="3180A8FB"/>
    <w:rsid w:val="31918587"/>
    <w:rsid w:val="3198CD80"/>
    <w:rsid w:val="319C0994"/>
    <w:rsid w:val="31AF2A07"/>
    <w:rsid w:val="31BA7E4E"/>
    <w:rsid w:val="31CC7310"/>
    <w:rsid w:val="31DE890F"/>
    <w:rsid w:val="31E66213"/>
    <w:rsid w:val="31F02946"/>
    <w:rsid w:val="3204FD45"/>
    <w:rsid w:val="322997A8"/>
    <w:rsid w:val="32313B21"/>
    <w:rsid w:val="323E9BF9"/>
    <w:rsid w:val="323F52A0"/>
    <w:rsid w:val="32423CA6"/>
    <w:rsid w:val="326C1E41"/>
    <w:rsid w:val="326C498B"/>
    <w:rsid w:val="32717D2D"/>
    <w:rsid w:val="32A2CEC8"/>
    <w:rsid w:val="32DCEDC5"/>
    <w:rsid w:val="32F57F4E"/>
    <w:rsid w:val="32F61E31"/>
    <w:rsid w:val="3303B8E5"/>
    <w:rsid w:val="33340BD1"/>
    <w:rsid w:val="333CD24E"/>
    <w:rsid w:val="33448B8B"/>
    <w:rsid w:val="3347641A"/>
    <w:rsid w:val="334E1152"/>
    <w:rsid w:val="334FD0CF"/>
    <w:rsid w:val="336C5995"/>
    <w:rsid w:val="337F5A7C"/>
    <w:rsid w:val="338553BD"/>
    <w:rsid w:val="339470AB"/>
    <w:rsid w:val="33A0CDA6"/>
    <w:rsid w:val="33B616AA"/>
    <w:rsid w:val="33DA2433"/>
    <w:rsid w:val="33ED8B96"/>
    <w:rsid w:val="340F17DD"/>
    <w:rsid w:val="3432C5B5"/>
    <w:rsid w:val="3443590D"/>
    <w:rsid w:val="344D61B0"/>
    <w:rsid w:val="3483343A"/>
    <w:rsid w:val="348AD371"/>
    <w:rsid w:val="34960A16"/>
    <w:rsid w:val="349ABA79"/>
    <w:rsid w:val="349BC737"/>
    <w:rsid w:val="34ABF85E"/>
    <w:rsid w:val="34AFAE17"/>
    <w:rsid w:val="34B692D1"/>
    <w:rsid w:val="34B73531"/>
    <w:rsid w:val="34D347D1"/>
    <w:rsid w:val="34DBB297"/>
    <w:rsid w:val="34FA1005"/>
    <w:rsid w:val="35000E90"/>
    <w:rsid w:val="3529FEFE"/>
    <w:rsid w:val="3532BD8C"/>
    <w:rsid w:val="353C9E07"/>
    <w:rsid w:val="354272BC"/>
    <w:rsid w:val="354E6A4B"/>
    <w:rsid w:val="3564623A"/>
    <w:rsid w:val="3565908B"/>
    <w:rsid w:val="356A1905"/>
    <w:rsid w:val="356FE3B9"/>
    <w:rsid w:val="3570192A"/>
    <w:rsid w:val="3591C29A"/>
    <w:rsid w:val="35AA9141"/>
    <w:rsid w:val="35B24507"/>
    <w:rsid w:val="35BB57A4"/>
    <w:rsid w:val="35C32C65"/>
    <w:rsid w:val="35CA0301"/>
    <w:rsid w:val="35DDB2CF"/>
    <w:rsid w:val="35F0DF72"/>
    <w:rsid w:val="35F0F6A5"/>
    <w:rsid w:val="3617E22A"/>
    <w:rsid w:val="3640A6A8"/>
    <w:rsid w:val="3672517E"/>
    <w:rsid w:val="367782F8"/>
    <w:rsid w:val="36A6B166"/>
    <w:rsid w:val="36B46484"/>
    <w:rsid w:val="36B8B0DC"/>
    <w:rsid w:val="36C90E03"/>
    <w:rsid w:val="36D05211"/>
    <w:rsid w:val="36D11297"/>
    <w:rsid w:val="36D37CF0"/>
    <w:rsid w:val="36D86E68"/>
    <w:rsid w:val="36DC73E3"/>
    <w:rsid w:val="36E9AAAD"/>
    <w:rsid w:val="37074F8A"/>
    <w:rsid w:val="37207CD0"/>
    <w:rsid w:val="37314F15"/>
    <w:rsid w:val="37605513"/>
    <w:rsid w:val="376581CB"/>
    <w:rsid w:val="376DE6BB"/>
    <w:rsid w:val="376F3510"/>
    <w:rsid w:val="377118E3"/>
    <w:rsid w:val="379AF72F"/>
    <w:rsid w:val="379D03AA"/>
    <w:rsid w:val="37CDA91C"/>
    <w:rsid w:val="37D2B930"/>
    <w:rsid w:val="37E2F9B8"/>
    <w:rsid w:val="37E9CD66"/>
    <w:rsid w:val="37FB9410"/>
    <w:rsid w:val="37FDB577"/>
    <w:rsid w:val="38135359"/>
    <w:rsid w:val="38487037"/>
    <w:rsid w:val="3850599A"/>
    <w:rsid w:val="385C434A"/>
    <w:rsid w:val="385D096F"/>
    <w:rsid w:val="3876DB24"/>
    <w:rsid w:val="38AAB36E"/>
    <w:rsid w:val="38AD9431"/>
    <w:rsid w:val="38AF10BF"/>
    <w:rsid w:val="38D66267"/>
    <w:rsid w:val="39012D74"/>
    <w:rsid w:val="3904A1C9"/>
    <w:rsid w:val="390CB9E4"/>
    <w:rsid w:val="391334CB"/>
    <w:rsid w:val="3921C6DA"/>
    <w:rsid w:val="392D0EFD"/>
    <w:rsid w:val="39313E44"/>
    <w:rsid w:val="3931E8FF"/>
    <w:rsid w:val="3941F21A"/>
    <w:rsid w:val="395512F7"/>
    <w:rsid w:val="395528E4"/>
    <w:rsid w:val="395BE029"/>
    <w:rsid w:val="3960C0D4"/>
    <w:rsid w:val="399B5DF5"/>
    <w:rsid w:val="39A0166F"/>
    <w:rsid w:val="39A192B8"/>
    <w:rsid w:val="39AF11BB"/>
    <w:rsid w:val="39EDB1BF"/>
    <w:rsid w:val="3A34DE13"/>
    <w:rsid w:val="3A57F4F6"/>
    <w:rsid w:val="3A6C51F6"/>
    <w:rsid w:val="3A6FE80C"/>
    <w:rsid w:val="3A8CD70C"/>
    <w:rsid w:val="3AA31D35"/>
    <w:rsid w:val="3AA5BE63"/>
    <w:rsid w:val="3AB8FB4B"/>
    <w:rsid w:val="3AC78211"/>
    <w:rsid w:val="3ACF5D0B"/>
    <w:rsid w:val="3AD7F36E"/>
    <w:rsid w:val="3AE87F2B"/>
    <w:rsid w:val="3B1026AD"/>
    <w:rsid w:val="3B1A2F1F"/>
    <w:rsid w:val="3B1A9EA5"/>
    <w:rsid w:val="3B252120"/>
    <w:rsid w:val="3B39DC69"/>
    <w:rsid w:val="3B4747F6"/>
    <w:rsid w:val="3B4AE3D7"/>
    <w:rsid w:val="3B64351A"/>
    <w:rsid w:val="3B6F14FC"/>
    <w:rsid w:val="3B7EFE03"/>
    <w:rsid w:val="3BA499D7"/>
    <w:rsid w:val="3BC95AEB"/>
    <w:rsid w:val="3BEBCD71"/>
    <w:rsid w:val="3BF8C636"/>
    <w:rsid w:val="3C0995AF"/>
    <w:rsid w:val="3C4447A7"/>
    <w:rsid w:val="3C6BD76B"/>
    <w:rsid w:val="3C90F691"/>
    <w:rsid w:val="3CA6D88A"/>
    <w:rsid w:val="3CF3C8D6"/>
    <w:rsid w:val="3D02D4E6"/>
    <w:rsid w:val="3D1A85FB"/>
    <w:rsid w:val="3D20FCC4"/>
    <w:rsid w:val="3D311247"/>
    <w:rsid w:val="3D44B763"/>
    <w:rsid w:val="3D50EF9B"/>
    <w:rsid w:val="3D52F206"/>
    <w:rsid w:val="3D7A9A80"/>
    <w:rsid w:val="3D820145"/>
    <w:rsid w:val="3D99D314"/>
    <w:rsid w:val="3DB6F106"/>
    <w:rsid w:val="3DB946A5"/>
    <w:rsid w:val="3DFFC1AD"/>
    <w:rsid w:val="3E13BBAB"/>
    <w:rsid w:val="3E23EC3B"/>
    <w:rsid w:val="3E2F8519"/>
    <w:rsid w:val="3E37ADC0"/>
    <w:rsid w:val="3E4F620D"/>
    <w:rsid w:val="3E5DB1D6"/>
    <w:rsid w:val="3E6411DA"/>
    <w:rsid w:val="3E75B6B3"/>
    <w:rsid w:val="3E8B0B7B"/>
    <w:rsid w:val="3E8FA908"/>
    <w:rsid w:val="3EBF75B1"/>
    <w:rsid w:val="3EC0C3FA"/>
    <w:rsid w:val="3EE99DB2"/>
    <w:rsid w:val="3EFCF5FF"/>
    <w:rsid w:val="3F2D182A"/>
    <w:rsid w:val="3F4A72CA"/>
    <w:rsid w:val="3F543E38"/>
    <w:rsid w:val="3F726A50"/>
    <w:rsid w:val="3F7A5005"/>
    <w:rsid w:val="3F9E5AD3"/>
    <w:rsid w:val="3FB72753"/>
    <w:rsid w:val="3FB7D2DF"/>
    <w:rsid w:val="3FD1DD52"/>
    <w:rsid w:val="3FD6F159"/>
    <w:rsid w:val="3FE19A4E"/>
    <w:rsid w:val="3FE5A52D"/>
    <w:rsid w:val="3FF59076"/>
    <w:rsid w:val="404ECC67"/>
    <w:rsid w:val="4052B480"/>
    <w:rsid w:val="40726A66"/>
    <w:rsid w:val="4086F0A3"/>
    <w:rsid w:val="40A48FD2"/>
    <w:rsid w:val="40C72B3E"/>
    <w:rsid w:val="40CA1635"/>
    <w:rsid w:val="40D22201"/>
    <w:rsid w:val="40DCE79C"/>
    <w:rsid w:val="40E969D4"/>
    <w:rsid w:val="40EFFB50"/>
    <w:rsid w:val="41006CCB"/>
    <w:rsid w:val="41477020"/>
    <w:rsid w:val="4152F7CA"/>
    <w:rsid w:val="4164E56A"/>
    <w:rsid w:val="41763F1F"/>
    <w:rsid w:val="4194DB47"/>
    <w:rsid w:val="41B1B063"/>
    <w:rsid w:val="41BF6EF5"/>
    <w:rsid w:val="41C00C78"/>
    <w:rsid w:val="41C1D5E7"/>
    <w:rsid w:val="41ED8CCB"/>
    <w:rsid w:val="41F2952E"/>
    <w:rsid w:val="42271BDA"/>
    <w:rsid w:val="4231FEDD"/>
    <w:rsid w:val="42422400"/>
    <w:rsid w:val="424B65E5"/>
    <w:rsid w:val="42587AC7"/>
    <w:rsid w:val="429168DD"/>
    <w:rsid w:val="42934C94"/>
    <w:rsid w:val="42C230B3"/>
    <w:rsid w:val="42D65129"/>
    <w:rsid w:val="42DAB12F"/>
    <w:rsid w:val="430A7379"/>
    <w:rsid w:val="4335C100"/>
    <w:rsid w:val="433D8085"/>
    <w:rsid w:val="433E4D1B"/>
    <w:rsid w:val="434CEA73"/>
    <w:rsid w:val="4374E880"/>
    <w:rsid w:val="438511FF"/>
    <w:rsid w:val="4396BC9D"/>
    <w:rsid w:val="43B1837E"/>
    <w:rsid w:val="43E3EB4B"/>
    <w:rsid w:val="43F702E3"/>
    <w:rsid w:val="43FA9AA7"/>
    <w:rsid w:val="44338741"/>
    <w:rsid w:val="4435F3F9"/>
    <w:rsid w:val="443F17C4"/>
    <w:rsid w:val="44530DC0"/>
    <w:rsid w:val="44590CE0"/>
    <w:rsid w:val="44667C8D"/>
    <w:rsid w:val="448B77D7"/>
    <w:rsid w:val="448B9815"/>
    <w:rsid w:val="44B7D5FD"/>
    <w:rsid w:val="44CEBA8F"/>
    <w:rsid w:val="44CF867F"/>
    <w:rsid w:val="44D43F75"/>
    <w:rsid w:val="45030223"/>
    <w:rsid w:val="451F63CF"/>
    <w:rsid w:val="451FD033"/>
    <w:rsid w:val="4527BFFA"/>
    <w:rsid w:val="4528E9F7"/>
    <w:rsid w:val="452913DB"/>
    <w:rsid w:val="454E4F69"/>
    <w:rsid w:val="4563F4C1"/>
    <w:rsid w:val="4572D004"/>
    <w:rsid w:val="4577E36B"/>
    <w:rsid w:val="458FECA4"/>
    <w:rsid w:val="459EA540"/>
    <w:rsid w:val="45B0F398"/>
    <w:rsid w:val="45B48AEE"/>
    <w:rsid w:val="45CE8068"/>
    <w:rsid w:val="45D438AC"/>
    <w:rsid w:val="45DADC36"/>
    <w:rsid w:val="45E01DA5"/>
    <w:rsid w:val="45E2D515"/>
    <w:rsid w:val="4600A9F9"/>
    <w:rsid w:val="46098FF4"/>
    <w:rsid w:val="460A667F"/>
    <w:rsid w:val="46175366"/>
    <w:rsid w:val="462A8F21"/>
    <w:rsid w:val="4631ABA0"/>
    <w:rsid w:val="463579AC"/>
    <w:rsid w:val="463B40FC"/>
    <w:rsid w:val="4641A715"/>
    <w:rsid w:val="4687D552"/>
    <w:rsid w:val="468B2726"/>
    <w:rsid w:val="46BB0D6E"/>
    <w:rsid w:val="46CD910C"/>
    <w:rsid w:val="46DD544D"/>
    <w:rsid w:val="46FA211A"/>
    <w:rsid w:val="470AB92D"/>
    <w:rsid w:val="47161D4D"/>
    <w:rsid w:val="4723718E"/>
    <w:rsid w:val="472C6A93"/>
    <w:rsid w:val="472D110C"/>
    <w:rsid w:val="475F08BE"/>
    <w:rsid w:val="47652BEC"/>
    <w:rsid w:val="4779F804"/>
    <w:rsid w:val="479D5518"/>
    <w:rsid w:val="47A5C592"/>
    <w:rsid w:val="47C78A8B"/>
    <w:rsid w:val="47CC2CFA"/>
    <w:rsid w:val="47EFF893"/>
    <w:rsid w:val="47F47C12"/>
    <w:rsid w:val="48134D07"/>
    <w:rsid w:val="482736DD"/>
    <w:rsid w:val="482CB7EF"/>
    <w:rsid w:val="4832A4E4"/>
    <w:rsid w:val="483FF121"/>
    <w:rsid w:val="4857A060"/>
    <w:rsid w:val="48847E57"/>
    <w:rsid w:val="48930427"/>
    <w:rsid w:val="48961D37"/>
    <w:rsid w:val="4896C873"/>
    <w:rsid w:val="48AE6ED9"/>
    <w:rsid w:val="48AF0012"/>
    <w:rsid w:val="48D59B49"/>
    <w:rsid w:val="48E6DBC6"/>
    <w:rsid w:val="48E909FE"/>
    <w:rsid w:val="49053825"/>
    <w:rsid w:val="490C15EF"/>
    <w:rsid w:val="4910F364"/>
    <w:rsid w:val="4916CA78"/>
    <w:rsid w:val="491B33EB"/>
    <w:rsid w:val="4924C25F"/>
    <w:rsid w:val="492B14FC"/>
    <w:rsid w:val="4941878D"/>
    <w:rsid w:val="4942D099"/>
    <w:rsid w:val="495FABA4"/>
    <w:rsid w:val="4967504D"/>
    <w:rsid w:val="49806D7B"/>
    <w:rsid w:val="498326D7"/>
    <w:rsid w:val="499895D5"/>
    <w:rsid w:val="49A7057D"/>
    <w:rsid w:val="49A94D01"/>
    <w:rsid w:val="49CC031A"/>
    <w:rsid w:val="49DA8A96"/>
    <w:rsid w:val="49DD3E63"/>
    <w:rsid w:val="49E01C32"/>
    <w:rsid w:val="49E40DB3"/>
    <w:rsid w:val="49E59F97"/>
    <w:rsid w:val="49E9E983"/>
    <w:rsid w:val="4A26CC3A"/>
    <w:rsid w:val="4A47300A"/>
    <w:rsid w:val="4A4C32DA"/>
    <w:rsid w:val="4A7F4D0B"/>
    <w:rsid w:val="4AAA0EE4"/>
    <w:rsid w:val="4ABC7A79"/>
    <w:rsid w:val="4AC806D0"/>
    <w:rsid w:val="4AEBE944"/>
    <w:rsid w:val="4AF6262F"/>
    <w:rsid w:val="4B0776C0"/>
    <w:rsid w:val="4B3090AA"/>
    <w:rsid w:val="4B3B1415"/>
    <w:rsid w:val="4B5F8B2B"/>
    <w:rsid w:val="4B63E8BF"/>
    <w:rsid w:val="4B9812D9"/>
    <w:rsid w:val="4BA9EBCB"/>
    <w:rsid w:val="4BB57C26"/>
    <w:rsid w:val="4BD251DD"/>
    <w:rsid w:val="4BFFD99A"/>
    <w:rsid w:val="4C29D981"/>
    <w:rsid w:val="4C3A6E45"/>
    <w:rsid w:val="4C3DFD74"/>
    <w:rsid w:val="4C4076FD"/>
    <w:rsid w:val="4C4D6964"/>
    <w:rsid w:val="4C5EB8CF"/>
    <w:rsid w:val="4C84E386"/>
    <w:rsid w:val="4CB2B6C7"/>
    <w:rsid w:val="4CB6E9B4"/>
    <w:rsid w:val="4CB72654"/>
    <w:rsid w:val="4CBA49D9"/>
    <w:rsid w:val="4CBEDB75"/>
    <w:rsid w:val="4CD65F66"/>
    <w:rsid w:val="4CDD9A22"/>
    <w:rsid w:val="4D1DDE5E"/>
    <w:rsid w:val="4D297E49"/>
    <w:rsid w:val="4D2C1EFB"/>
    <w:rsid w:val="4D4279AF"/>
    <w:rsid w:val="4D4F018A"/>
    <w:rsid w:val="4D56A148"/>
    <w:rsid w:val="4D5F3595"/>
    <w:rsid w:val="4D6207FB"/>
    <w:rsid w:val="4D73F074"/>
    <w:rsid w:val="4D74D063"/>
    <w:rsid w:val="4DCAF11D"/>
    <w:rsid w:val="4DCFB759"/>
    <w:rsid w:val="4DF42A75"/>
    <w:rsid w:val="4DF8C37C"/>
    <w:rsid w:val="4DFF22B0"/>
    <w:rsid w:val="4E11933C"/>
    <w:rsid w:val="4E11D124"/>
    <w:rsid w:val="4E155183"/>
    <w:rsid w:val="4E1571F3"/>
    <w:rsid w:val="4E33FC48"/>
    <w:rsid w:val="4E348C9F"/>
    <w:rsid w:val="4E3D4CE7"/>
    <w:rsid w:val="4E409E4F"/>
    <w:rsid w:val="4E9B4FE7"/>
    <w:rsid w:val="4E9F57FB"/>
    <w:rsid w:val="4ECAD903"/>
    <w:rsid w:val="4ED05BAC"/>
    <w:rsid w:val="4ED1490E"/>
    <w:rsid w:val="4EF840CD"/>
    <w:rsid w:val="4F0340D2"/>
    <w:rsid w:val="4F1B2FEF"/>
    <w:rsid w:val="4F233243"/>
    <w:rsid w:val="4F3A7760"/>
    <w:rsid w:val="4F3B48E4"/>
    <w:rsid w:val="4F3EA5E0"/>
    <w:rsid w:val="4F41D256"/>
    <w:rsid w:val="4F641EA0"/>
    <w:rsid w:val="4F866CDF"/>
    <w:rsid w:val="4F872CF5"/>
    <w:rsid w:val="4F8F4652"/>
    <w:rsid w:val="4F97AB2D"/>
    <w:rsid w:val="4F9CF397"/>
    <w:rsid w:val="4F9DE483"/>
    <w:rsid w:val="4FB4416D"/>
    <w:rsid w:val="4FB4DEC6"/>
    <w:rsid w:val="4FD1D6DE"/>
    <w:rsid w:val="4FE87EDE"/>
    <w:rsid w:val="4FF57DD3"/>
    <w:rsid w:val="4FF6E77B"/>
    <w:rsid w:val="4FFE4150"/>
    <w:rsid w:val="503D70F5"/>
    <w:rsid w:val="503FF023"/>
    <w:rsid w:val="5052556C"/>
    <w:rsid w:val="50941234"/>
    <w:rsid w:val="509CD2DB"/>
    <w:rsid w:val="50B7B044"/>
    <w:rsid w:val="50DA717A"/>
    <w:rsid w:val="50DCB15D"/>
    <w:rsid w:val="51019E0C"/>
    <w:rsid w:val="5105416D"/>
    <w:rsid w:val="51242FE2"/>
    <w:rsid w:val="512B19CE"/>
    <w:rsid w:val="513BFE3C"/>
    <w:rsid w:val="5141EC7D"/>
    <w:rsid w:val="514667D6"/>
    <w:rsid w:val="514EEA76"/>
    <w:rsid w:val="51521294"/>
    <w:rsid w:val="515BCD7A"/>
    <w:rsid w:val="516EF6A9"/>
    <w:rsid w:val="51783C8B"/>
    <w:rsid w:val="518B408D"/>
    <w:rsid w:val="518C8F0A"/>
    <w:rsid w:val="518D6242"/>
    <w:rsid w:val="51AB0571"/>
    <w:rsid w:val="51AE7FD5"/>
    <w:rsid w:val="51CFA137"/>
    <w:rsid w:val="51D22807"/>
    <w:rsid w:val="51F19213"/>
    <w:rsid w:val="51F85A4D"/>
    <w:rsid w:val="51FCA189"/>
    <w:rsid w:val="5214543B"/>
    <w:rsid w:val="521F4CAE"/>
    <w:rsid w:val="522585ED"/>
    <w:rsid w:val="52259219"/>
    <w:rsid w:val="5227D6D3"/>
    <w:rsid w:val="522917A9"/>
    <w:rsid w:val="5229AB0B"/>
    <w:rsid w:val="522F735A"/>
    <w:rsid w:val="523E6323"/>
    <w:rsid w:val="5244B766"/>
    <w:rsid w:val="52636903"/>
    <w:rsid w:val="5263BBED"/>
    <w:rsid w:val="5284ADB0"/>
    <w:rsid w:val="528E74FA"/>
    <w:rsid w:val="529F75A5"/>
    <w:rsid w:val="52BD0435"/>
    <w:rsid w:val="52F10421"/>
    <w:rsid w:val="52F5C6D0"/>
    <w:rsid w:val="52F764B6"/>
    <w:rsid w:val="530C2DB4"/>
    <w:rsid w:val="5327E9E5"/>
    <w:rsid w:val="53349BE1"/>
    <w:rsid w:val="5350FC8A"/>
    <w:rsid w:val="5359D1ED"/>
    <w:rsid w:val="53A43042"/>
    <w:rsid w:val="53B06E5B"/>
    <w:rsid w:val="53C2F72F"/>
    <w:rsid w:val="53C68C46"/>
    <w:rsid w:val="53CF425F"/>
    <w:rsid w:val="53D2DBA5"/>
    <w:rsid w:val="53D6BD8D"/>
    <w:rsid w:val="53F3DDB6"/>
    <w:rsid w:val="5412FF29"/>
    <w:rsid w:val="5425AC6A"/>
    <w:rsid w:val="542F0AD2"/>
    <w:rsid w:val="547F749D"/>
    <w:rsid w:val="54855265"/>
    <w:rsid w:val="54B9312A"/>
    <w:rsid w:val="54CBCD6D"/>
    <w:rsid w:val="54CE8BB2"/>
    <w:rsid w:val="54FD12C4"/>
    <w:rsid w:val="551FEE5B"/>
    <w:rsid w:val="5532297F"/>
    <w:rsid w:val="55393322"/>
    <w:rsid w:val="55724DF9"/>
    <w:rsid w:val="558214A4"/>
    <w:rsid w:val="55850EDB"/>
    <w:rsid w:val="559AE9FD"/>
    <w:rsid w:val="559AFD1D"/>
    <w:rsid w:val="559BD573"/>
    <w:rsid w:val="55C89F63"/>
    <w:rsid w:val="55C97CBD"/>
    <w:rsid w:val="55DCB96E"/>
    <w:rsid w:val="55E97CF3"/>
    <w:rsid w:val="563DE9BD"/>
    <w:rsid w:val="5650F642"/>
    <w:rsid w:val="5668ACD6"/>
    <w:rsid w:val="5671AFB7"/>
    <w:rsid w:val="5689AE38"/>
    <w:rsid w:val="569551F3"/>
    <w:rsid w:val="56B887B9"/>
    <w:rsid w:val="56BE56B7"/>
    <w:rsid w:val="56C13240"/>
    <w:rsid w:val="56CC19D8"/>
    <w:rsid w:val="56F44BF1"/>
    <w:rsid w:val="56F6482B"/>
    <w:rsid w:val="56F78B2F"/>
    <w:rsid w:val="56FD8581"/>
    <w:rsid w:val="5705AD91"/>
    <w:rsid w:val="570F11EA"/>
    <w:rsid w:val="5720A3D7"/>
    <w:rsid w:val="576EEFDC"/>
    <w:rsid w:val="5774445A"/>
    <w:rsid w:val="577B4FC4"/>
    <w:rsid w:val="577DDFCD"/>
    <w:rsid w:val="579D44DA"/>
    <w:rsid w:val="57D30830"/>
    <w:rsid w:val="57E8C9EA"/>
    <w:rsid w:val="580765DB"/>
    <w:rsid w:val="58161E38"/>
    <w:rsid w:val="5839231B"/>
    <w:rsid w:val="584873DF"/>
    <w:rsid w:val="585CF3E8"/>
    <w:rsid w:val="58625051"/>
    <w:rsid w:val="588B3D13"/>
    <w:rsid w:val="58A6B9FC"/>
    <w:rsid w:val="58FFC630"/>
    <w:rsid w:val="590164E2"/>
    <w:rsid w:val="59282657"/>
    <w:rsid w:val="592AAF60"/>
    <w:rsid w:val="593953FF"/>
    <w:rsid w:val="5942986A"/>
    <w:rsid w:val="594B1F53"/>
    <w:rsid w:val="595592AC"/>
    <w:rsid w:val="596AB5AC"/>
    <w:rsid w:val="5976323A"/>
    <w:rsid w:val="59769C38"/>
    <w:rsid w:val="5980EECD"/>
    <w:rsid w:val="59976713"/>
    <w:rsid w:val="59A42410"/>
    <w:rsid w:val="59C7AFE8"/>
    <w:rsid w:val="59EE0874"/>
    <w:rsid w:val="5A010997"/>
    <w:rsid w:val="5A0DC664"/>
    <w:rsid w:val="5A0DF876"/>
    <w:rsid w:val="5A0FDF18"/>
    <w:rsid w:val="5A1CE0AA"/>
    <w:rsid w:val="5A490312"/>
    <w:rsid w:val="5A58C9C3"/>
    <w:rsid w:val="5A84D3BE"/>
    <w:rsid w:val="5A904073"/>
    <w:rsid w:val="5A9EA7EE"/>
    <w:rsid w:val="5AEB5FD1"/>
    <w:rsid w:val="5AFE7C7E"/>
    <w:rsid w:val="5B0A1B7D"/>
    <w:rsid w:val="5B0AA321"/>
    <w:rsid w:val="5B21D166"/>
    <w:rsid w:val="5B28D0B5"/>
    <w:rsid w:val="5B54E41B"/>
    <w:rsid w:val="5B7B36CD"/>
    <w:rsid w:val="5B855C5C"/>
    <w:rsid w:val="5B9DAA9C"/>
    <w:rsid w:val="5BC05AEF"/>
    <w:rsid w:val="5BE07FF9"/>
    <w:rsid w:val="5C39E070"/>
    <w:rsid w:val="5C40EDDD"/>
    <w:rsid w:val="5C4791FA"/>
    <w:rsid w:val="5C52F617"/>
    <w:rsid w:val="5C647FC7"/>
    <w:rsid w:val="5C7AF311"/>
    <w:rsid w:val="5C85E2D1"/>
    <w:rsid w:val="5C9BEED7"/>
    <w:rsid w:val="5CCBB1DF"/>
    <w:rsid w:val="5CCEEEEF"/>
    <w:rsid w:val="5CE84799"/>
    <w:rsid w:val="5CEA2B56"/>
    <w:rsid w:val="5CF4030C"/>
    <w:rsid w:val="5D01398C"/>
    <w:rsid w:val="5D031E17"/>
    <w:rsid w:val="5D684F24"/>
    <w:rsid w:val="5D7830C0"/>
    <w:rsid w:val="5D8F11A1"/>
    <w:rsid w:val="5D9DBF6B"/>
    <w:rsid w:val="5D9DE282"/>
    <w:rsid w:val="5DA88415"/>
    <w:rsid w:val="5DBBF511"/>
    <w:rsid w:val="5DCCDF16"/>
    <w:rsid w:val="5DD45FCC"/>
    <w:rsid w:val="5DE63AEE"/>
    <w:rsid w:val="5E1E691B"/>
    <w:rsid w:val="5E48C5D6"/>
    <w:rsid w:val="5E4D42C5"/>
    <w:rsid w:val="5E599671"/>
    <w:rsid w:val="5E8A3F86"/>
    <w:rsid w:val="5E8CC4C8"/>
    <w:rsid w:val="5E95F2D2"/>
    <w:rsid w:val="5EB5AB6C"/>
    <w:rsid w:val="5EEED513"/>
    <w:rsid w:val="5EF372B2"/>
    <w:rsid w:val="5F3732A8"/>
    <w:rsid w:val="5F6B78B0"/>
    <w:rsid w:val="5F89439F"/>
    <w:rsid w:val="5F96DF6B"/>
    <w:rsid w:val="5FB1E221"/>
    <w:rsid w:val="5FBD3639"/>
    <w:rsid w:val="5FCA43AA"/>
    <w:rsid w:val="5FCD6845"/>
    <w:rsid w:val="5FDED74E"/>
    <w:rsid w:val="5FE69BF6"/>
    <w:rsid w:val="602E3B3A"/>
    <w:rsid w:val="6036EB74"/>
    <w:rsid w:val="6054E7F0"/>
    <w:rsid w:val="60556D6D"/>
    <w:rsid w:val="605BAFE3"/>
    <w:rsid w:val="606892D2"/>
    <w:rsid w:val="60844316"/>
    <w:rsid w:val="60975162"/>
    <w:rsid w:val="60BBE9E3"/>
    <w:rsid w:val="60C2BCB1"/>
    <w:rsid w:val="60D4DD52"/>
    <w:rsid w:val="60DFDA68"/>
    <w:rsid w:val="60F1A6BA"/>
    <w:rsid w:val="60F48832"/>
    <w:rsid w:val="610E0D77"/>
    <w:rsid w:val="6118141F"/>
    <w:rsid w:val="6135733A"/>
    <w:rsid w:val="6137C25B"/>
    <w:rsid w:val="6160D672"/>
    <w:rsid w:val="616831D0"/>
    <w:rsid w:val="61823A9D"/>
    <w:rsid w:val="618E29D3"/>
    <w:rsid w:val="61A3F6E0"/>
    <w:rsid w:val="61AB63A5"/>
    <w:rsid w:val="61AB8262"/>
    <w:rsid w:val="61AD54BF"/>
    <w:rsid w:val="61BE52E6"/>
    <w:rsid w:val="61C84CEB"/>
    <w:rsid w:val="61CA7491"/>
    <w:rsid w:val="61F2059C"/>
    <w:rsid w:val="61F5CCB4"/>
    <w:rsid w:val="61FB1D6C"/>
    <w:rsid w:val="61FDB9B9"/>
    <w:rsid w:val="62166C01"/>
    <w:rsid w:val="624F3CB8"/>
    <w:rsid w:val="6259A6A0"/>
    <w:rsid w:val="625D2153"/>
    <w:rsid w:val="62716B54"/>
    <w:rsid w:val="627567C4"/>
    <w:rsid w:val="62939E67"/>
    <w:rsid w:val="62A48672"/>
    <w:rsid w:val="62B4CDBD"/>
    <w:rsid w:val="62D1A0B2"/>
    <w:rsid w:val="62EC95DD"/>
    <w:rsid w:val="62F72BAA"/>
    <w:rsid w:val="62FB01F9"/>
    <w:rsid w:val="62FFE93F"/>
    <w:rsid w:val="6307A278"/>
    <w:rsid w:val="6312F59A"/>
    <w:rsid w:val="6332CF43"/>
    <w:rsid w:val="6352BE5F"/>
    <w:rsid w:val="635813FC"/>
    <w:rsid w:val="63590290"/>
    <w:rsid w:val="63692CFC"/>
    <w:rsid w:val="636AAFA0"/>
    <w:rsid w:val="636E9B82"/>
    <w:rsid w:val="6395A5B6"/>
    <w:rsid w:val="63A1A39E"/>
    <w:rsid w:val="63BCC089"/>
    <w:rsid w:val="63C6FDB2"/>
    <w:rsid w:val="63CF4D69"/>
    <w:rsid w:val="63D630D0"/>
    <w:rsid w:val="63D90D3B"/>
    <w:rsid w:val="63F15DCB"/>
    <w:rsid w:val="63F804B4"/>
    <w:rsid w:val="640873CB"/>
    <w:rsid w:val="643CE90E"/>
    <w:rsid w:val="646CAA3B"/>
    <w:rsid w:val="648004A9"/>
    <w:rsid w:val="64987721"/>
    <w:rsid w:val="64DA87B6"/>
    <w:rsid w:val="64DD6264"/>
    <w:rsid w:val="64F5FA4A"/>
    <w:rsid w:val="65155343"/>
    <w:rsid w:val="65290843"/>
    <w:rsid w:val="652F1356"/>
    <w:rsid w:val="653BE16C"/>
    <w:rsid w:val="6540EAFF"/>
    <w:rsid w:val="6544D1C7"/>
    <w:rsid w:val="6556F0B9"/>
    <w:rsid w:val="65876B65"/>
    <w:rsid w:val="65AE41A0"/>
    <w:rsid w:val="65B330AB"/>
    <w:rsid w:val="65C76263"/>
    <w:rsid w:val="65CADDCE"/>
    <w:rsid w:val="65D1AA52"/>
    <w:rsid w:val="65D34603"/>
    <w:rsid w:val="65EB0C3F"/>
    <w:rsid w:val="65EF10A8"/>
    <w:rsid w:val="6600562D"/>
    <w:rsid w:val="6604171B"/>
    <w:rsid w:val="661519F1"/>
    <w:rsid w:val="663E6A4C"/>
    <w:rsid w:val="6664DCE2"/>
    <w:rsid w:val="6671B919"/>
    <w:rsid w:val="667A9918"/>
    <w:rsid w:val="6691B76F"/>
    <w:rsid w:val="66BD577B"/>
    <w:rsid w:val="66C81ADD"/>
    <w:rsid w:val="66D95D50"/>
    <w:rsid w:val="66E8F5AF"/>
    <w:rsid w:val="66F0B151"/>
    <w:rsid w:val="6727534D"/>
    <w:rsid w:val="673DAFC1"/>
    <w:rsid w:val="675E1326"/>
    <w:rsid w:val="675F3E18"/>
    <w:rsid w:val="676A1D55"/>
    <w:rsid w:val="676D7908"/>
    <w:rsid w:val="67735080"/>
    <w:rsid w:val="677959BA"/>
    <w:rsid w:val="677959CD"/>
    <w:rsid w:val="6780937A"/>
    <w:rsid w:val="6782361D"/>
    <w:rsid w:val="67A660DA"/>
    <w:rsid w:val="67B2FCDC"/>
    <w:rsid w:val="67C5E689"/>
    <w:rsid w:val="67E43985"/>
    <w:rsid w:val="68374F39"/>
    <w:rsid w:val="68417B2B"/>
    <w:rsid w:val="68564D9C"/>
    <w:rsid w:val="685A515C"/>
    <w:rsid w:val="68669150"/>
    <w:rsid w:val="687CD80D"/>
    <w:rsid w:val="68842F7F"/>
    <w:rsid w:val="688C5E7D"/>
    <w:rsid w:val="68990EE5"/>
    <w:rsid w:val="68C343AF"/>
    <w:rsid w:val="68D16ECC"/>
    <w:rsid w:val="68FB5AA8"/>
    <w:rsid w:val="690FF193"/>
    <w:rsid w:val="6930FE1C"/>
    <w:rsid w:val="69380529"/>
    <w:rsid w:val="693BD886"/>
    <w:rsid w:val="693EA4A7"/>
    <w:rsid w:val="6951BC2C"/>
    <w:rsid w:val="697C1B8E"/>
    <w:rsid w:val="6984B463"/>
    <w:rsid w:val="698B2B81"/>
    <w:rsid w:val="69957FA1"/>
    <w:rsid w:val="69974C39"/>
    <w:rsid w:val="699F6FBE"/>
    <w:rsid w:val="69A49293"/>
    <w:rsid w:val="69A6DDE4"/>
    <w:rsid w:val="69B49502"/>
    <w:rsid w:val="69F4F2A0"/>
    <w:rsid w:val="6A0D7C74"/>
    <w:rsid w:val="6A7FAA40"/>
    <w:rsid w:val="6A9AEFF6"/>
    <w:rsid w:val="6AABD9A5"/>
    <w:rsid w:val="6AB3B73C"/>
    <w:rsid w:val="6ABA11D9"/>
    <w:rsid w:val="6AC7CA4C"/>
    <w:rsid w:val="6AC9C9FC"/>
    <w:rsid w:val="6AD99B60"/>
    <w:rsid w:val="6ADC6B6E"/>
    <w:rsid w:val="6AF1D21D"/>
    <w:rsid w:val="6B18A0D2"/>
    <w:rsid w:val="6B1CFFE6"/>
    <w:rsid w:val="6B291FC3"/>
    <w:rsid w:val="6B43500D"/>
    <w:rsid w:val="6B4E7023"/>
    <w:rsid w:val="6B4F9702"/>
    <w:rsid w:val="6B7C93C7"/>
    <w:rsid w:val="6B903292"/>
    <w:rsid w:val="6B9D8E18"/>
    <w:rsid w:val="6BC2D8DD"/>
    <w:rsid w:val="6BDEB471"/>
    <w:rsid w:val="6BE1AD0C"/>
    <w:rsid w:val="6BF69012"/>
    <w:rsid w:val="6C04EC5F"/>
    <w:rsid w:val="6C1868EB"/>
    <w:rsid w:val="6C1B0C52"/>
    <w:rsid w:val="6C1D5A48"/>
    <w:rsid w:val="6C1EDD30"/>
    <w:rsid w:val="6C25C34B"/>
    <w:rsid w:val="6C306301"/>
    <w:rsid w:val="6C602C29"/>
    <w:rsid w:val="6C7127EB"/>
    <w:rsid w:val="6CA57E8A"/>
    <w:rsid w:val="6CECBDE0"/>
    <w:rsid w:val="6CFEB5B8"/>
    <w:rsid w:val="6D1480F3"/>
    <w:rsid w:val="6D1C4214"/>
    <w:rsid w:val="6D2EBF31"/>
    <w:rsid w:val="6D330087"/>
    <w:rsid w:val="6D412BC3"/>
    <w:rsid w:val="6D495A9C"/>
    <w:rsid w:val="6D75F715"/>
    <w:rsid w:val="6DA7E877"/>
    <w:rsid w:val="6DAB8F0A"/>
    <w:rsid w:val="6DB8C00D"/>
    <w:rsid w:val="6DCF2B6C"/>
    <w:rsid w:val="6DD855D0"/>
    <w:rsid w:val="6DE8591F"/>
    <w:rsid w:val="6E44A84E"/>
    <w:rsid w:val="6E4EEFE6"/>
    <w:rsid w:val="6E587C3F"/>
    <w:rsid w:val="6E5BD22C"/>
    <w:rsid w:val="6E9FC63D"/>
    <w:rsid w:val="6EB6701E"/>
    <w:rsid w:val="6ECB59D3"/>
    <w:rsid w:val="6EDE8342"/>
    <w:rsid w:val="6F1A043C"/>
    <w:rsid w:val="6F3E761C"/>
    <w:rsid w:val="6F51A721"/>
    <w:rsid w:val="6F53C9AF"/>
    <w:rsid w:val="6F6474EB"/>
    <w:rsid w:val="6F71B3E1"/>
    <w:rsid w:val="6F781DC2"/>
    <w:rsid w:val="6F7A6EC2"/>
    <w:rsid w:val="6F8D90BA"/>
    <w:rsid w:val="6FF53CA9"/>
    <w:rsid w:val="707DC92A"/>
    <w:rsid w:val="70858FF1"/>
    <w:rsid w:val="70A226E3"/>
    <w:rsid w:val="70A37BAE"/>
    <w:rsid w:val="70C564AF"/>
    <w:rsid w:val="70D854D5"/>
    <w:rsid w:val="70E4D48D"/>
    <w:rsid w:val="711EB2E5"/>
    <w:rsid w:val="7131F10F"/>
    <w:rsid w:val="7158D36C"/>
    <w:rsid w:val="716B192D"/>
    <w:rsid w:val="71748277"/>
    <w:rsid w:val="719768D6"/>
    <w:rsid w:val="71CDCD33"/>
    <w:rsid w:val="71D97781"/>
    <w:rsid w:val="71ED65EE"/>
    <w:rsid w:val="71FD8D26"/>
    <w:rsid w:val="720A81FD"/>
    <w:rsid w:val="721D7A96"/>
    <w:rsid w:val="728A2689"/>
    <w:rsid w:val="72A11063"/>
    <w:rsid w:val="72AD235A"/>
    <w:rsid w:val="72CEB8AB"/>
    <w:rsid w:val="72E9EE45"/>
    <w:rsid w:val="72F37C65"/>
    <w:rsid w:val="72FB31A1"/>
    <w:rsid w:val="73000FEF"/>
    <w:rsid w:val="73023598"/>
    <w:rsid w:val="732AD6E5"/>
    <w:rsid w:val="73353B3E"/>
    <w:rsid w:val="7344723B"/>
    <w:rsid w:val="734EB932"/>
    <w:rsid w:val="73646B08"/>
    <w:rsid w:val="73826A9D"/>
    <w:rsid w:val="73916CA4"/>
    <w:rsid w:val="739333AA"/>
    <w:rsid w:val="73993042"/>
    <w:rsid w:val="73A26251"/>
    <w:rsid w:val="73DAC097"/>
    <w:rsid w:val="73EC7889"/>
    <w:rsid w:val="73FCE0C8"/>
    <w:rsid w:val="73FF680D"/>
    <w:rsid w:val="7428F7B9"/>
    <w:rsid w:val="7468B94F"/>
    <w:rsid w:val="74755EAE"/>
    <w:rsid w:val="74A95855"/>
    <w:rsid w:val="74AE59AB"/>
    <w:rsid w:val="74AFC494"/>
    <w:rsid w:val="74B9AADF"/>
    <w:rsid w:val="74C75629"/>
    <w:rsid w:val="750787DC"/>
    <w:rsid w:val="75183A3A"/>
    <w:rsid w:val="752AB048"/>
    <w:rsid w:val="752AEE13"/>
    <w:rsid w:val="752E8969"/>
    <w:rsid w:val="75310C81"/>
    <w:rsid w:val="754D63DD"/>
    <w:rsid w:val="756819E2"/>
    <w:rsid w:val="758AD81A"/>
    <w:rsid w:val="759CC95D"/>
    <w:rsid w:val="75AFA155"/>
    <w:rsid w:val="75B6820A"/>
    <w:rsid w:val="75C48519"/>
    <w:rsid w:val="75C4A238"/>
    <w:rsid w:val="75D176D4"/>
    <w:rsid w:val="75D7E051"/>
    <w:rsid w:val="75E49E4C"/>
    <w:rsid w:val="75FE14F3"/>
    <w:rsid w:val="760F01C1"/>
    <w:rsid w:val="761439CF"/>
    <w:rsid w:val="76149DBF"/>
    <w:rsid w:val="7624C9B7"/>
    <w:rsid w:val="7625ACC1"/>
    <w:rsid w:val="762BEAF8"/>
    <w:rsid w:val="76493BBC"/>
    <w:rsid w:val="7658A98A"/>
    <w:rsid w:val="76612468"/>
    <w:rsid w:val="76746A5C"/>
    <w:rsid w:val="769B1DC4"/>
    <w:rsid w:val="76C4E4B9"/>
    <w:rsid w:val="76CD65D7"/>
    <w:rsid w:val="76FD2C5B"/>
    <w:rsid w:val="770C4C95"/>
    <w:rsid w:val="77336BA7"/>
    <w:rsid w:val="774878D4"/>
    <w:rsid w:val="775113B6"/>
    <w:rsid w:val="77B0E22F"/>
    <w:rsid w:val="77BA0F78"/>
    <w:rsid w:val="77BC7C55"/>
    <w:rsid w:val="77D68234"/>
    <w:rsid w:val="77DB6E5F"/>
    <w:rsid w:val="781D5EFE"/>
    <w:rsid w:val="7826D0DE"/>
    <w:rsid w:val="785CB613"/>
    <w:rsid w:val="789A18B7"/>
    <w:rsid w:val="78B0DB9A"/>
    <w:rsid w:val="78C39A1B"/>
    <w:rsid w:val="78C68170"/>
    <w:rsid w:val="78F51C56"/>
    <w:rsid w:val="791985FB"/>
    <w:rsid w:val="794BE01D"/>
    <w:rsid w:val="7974D276"/>
    <w:rsid w:val="798F604F"/>
    <w:rsid w:val="7999555E"/>
    <w:rsid w:val="79ABD66C"/>
    <w:rsid w:val="79B80100"/>
    <w:rsid w:val="79BB6D41"/>
    <w:rsid w:val="79C27188"/>
    <w:rsid w:val="79C7D0D4"/>
    <w:rsid w:val="79CD609F"/>
    <w:rsid w:val="79D23B10"/>
    <w:rsid w:val="79D7FFE7"/>
    <w:rsid w:val="79DCC1CB"/>
    <w:rsid w:val="79E85CFB"/>
    <w:rsid w:val="79E92A31"/>
    <w:rsid w:val="7A0A412D"/>
    <w:rsid w:val="7A38D63A"/>
    <w:rsid w:val="7A39B4E1"/>
    <w:rsid w:val="7A53C55A"/>
    <w:rsid w:val="7A84CC7E"/>
    <w:rsid w:val="7AD39D28"/>
    <w:rsid w:val="7AD8181C"/>
    <w:rsid w:val="7B1FD2BC"/>
    <w:rsid w:val="7B28275E"/>
    <w:rsid w:val="7B786431"/>
    <w:rsid w:val="7B90B6BD"/>
    <w:rsid w:val="7B92B6E1"/>
    <w:rsid w:val="7B97F2B8"/>
    <w:rsid w:val="7B9C5A87"/>
    <w:rsid w:val="7BBBEEE3"/>
    <w:rsid w:val="7BCEB925"/>
    <w:rsid w:val="7BE22BE3"/>
    <w:rsid w:val="7BE240BD"/>
    <w:rsid w:val="7BECB35C"/>
    <w:rsid w:val="7C0DBAB2"/>
    <w:rsid w:val="7C1E0DC6"/>
    <w:rsid w:val="7C253C5A"/>
    <w:rsid w:val="7C6CD177"/>
    <w:rsid w:val="7C850E00"/>
    <w:rsid w:val="7C8AC762"/>
    <w:rsid w:val="7C9241B1"/>
    <w:rsid w:val="7CBA9AEA"/>
    <w:rsid w:val="7CC3E4D8"/>
    <w:rsid w:val="7D0904E9"/>
    <w:rsid w:val="7D24690F"/>
    <w:rsid w:val="7D2F02EA"/>
    <w:rsid w:val="7D364981"/>
    <w:rsid w:val="7D68981B"/>
    <w:rsid w:val="7D70AC7A"/>
    <w:rsid w:val="7D73B7EC"/>
    <w:rsid w:val="7D7C8717"/>
    <w:rsid w:val="7DC003E7"/>
    <w:rsid w:val="7DD01665"/>
    <w:rsid w:val="7DF3645C"/>
    <w:rsid w:val="7DF7AC6F"/>
    <w:rsid w:val="7E342101"/>
    <w:rsid w:val="7E4E91D6"/>
    <w:rsid w:val="7E62E135"/>
    <w:rsid w:val="7E658159"/>
    <w:rsid w:val="7E76C4B6"/>
    <w:rsid w:val="7E8EBC7D"/>
    <w:rsid w:val="7EB9E408"/>
    <w:rsid w:val="7ECB7E28"/>
    <w:rsid w:val="7ED93757"/>
    <w:rsid w:val="7F0429E9"/>
    <w:rsid w:val="7F29C6B5"/>
    <w:rsid w:val="7F3BE995"/>
    <w:rsid w:val="7F4A758F"/>
    <w:rsid w:val="7F4B1FB5"/>
    <w:rsid w:val="7F4E15E2"/>
    <w:rsid w:val="7F6BFD16"/>
    <w:rsid w:val="7F73B69D"/>
    <w:rsid w:val="7F83219C"/>
    <w:rsid w:val="7F8E8AE5"/>
    <w:rsid w:val="7F91C26E"/>
    <w:rsid w:val="7FAA0A35"/>
    <w:rsid w:val="7FAD8CA2"/>
    <w:rsid w:val="7FAE7B5B"/>
    <w:rsid w:val="7FB853BA"/>
    <w:rsid w:val="7FC47ADC"/>
    <w:rsid w:val="7FD311D7"/>
    <w:rsid w:val="7FD927DE"/>
    <w:rsid w:val="7FEC56CD"/>
    <w:rsid w:val="7FF4FA9F"/>
    <w:rsid w:val="7FF540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DE2B85C"/>
  <w15:chartTrackingRefBased/>
  <w15:docId w15:val="{F96D9A99-E405-4F3A-ADC8-5218B4D6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3D22"/>
    <w:pPr>
      <w:spacing w:after="60"/>
      <w:jc w:val="both"/>
    </w:pPr>
    <w:rPr>
      <w:rFonts w:ascii="Arial" w:hAnsi="Arial"/>
      <w:sz w:val="22"/>
      <w:szCs w:val="24"/>
      <w:lang w:val="en-GB" w:eastAsia="en-US"/>
    </w:rPr>
  </w:style>
  <w:style w:type="paragraph" w:styleId="Titolo1">
    <w:name w:val="heading 1"/>
    <w:basedOn w:val="Normale"/>
    <w:next w:val="Normale"/>
    <w:link w:val="Titolo1Carattere"/>
    <w:qFormat/>
    <w:rsid w:val="008F7F43"/>
    <w:pPr>
      <w:keepNext/>
      <w:numPr>
        <w:numId w:val="4"/>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olo2">
    <w:name w:val="heading 2"/>
    <w:basedOn w:val="Normale"/>
    <w:next w:val="Normale"/>
    <w:qFormat/>
    <w:pPr>
      <w:keepNext/>
      <w:ind w:left="720"/>
      <w:outlineLvl w:val="1"/>
    </w:pPr>
    <w:rPr>
      <w:rFonts w:ascii="Arial Narrow" w:hAnsi="Arial Narrow"/>
      <w:b/>
      <w:bCs/>
    </w:rPr>
  </w:style>
  <w:style w:type="paragraph" w:styleId="Titolo3">
    <w:name w:val="heading 3"/>
    <w:basedOn w:val="Normale"/>
    <w:next w:val="Normale"/>
    <w:qFormat/>
    <w:pPr>
      <w:keepNext/>
      <w:widowControl w:val="0"/>
      <w:tabs>
        <w:tab w:val="left" w:pos="2160"/>
        <w:tab w:val="left" w:pos="9360"/>
      </w:tabs>
      <w:outlineLvl w:val="2"/>
    </w:pPr>
    <w:rPr>
      <w:rFonts w:ascii="Courier" w:hAnsi="Courier"/>
      <w:b/>
      <w:sz w:val="28"/>
      <w:szCs w:val="20"/>
      <w:lang w:val="en-US"/>
    </w:rPr>
  </w:style>
  <w:style w:type="paragraph" w:styleId="Titolo4">
    <w:name w:val="heading 4"/>
    <w:basedOn w:val="Normale"/>
    <w:next w:val="Normale"/>
    <w:qFormat/>
    <w:pPr>
      <w:keepNext/>
      <w:widowControl w:val="0"/>
      <w:spacing w:after="540"/>
      <w:ind w:left="116"/>
      <w:outlineLvl w:val="3"/>
    </w:pPr>
    <w:rPr>
      <w:b/>
      <w:spacing w:val="15"/>
      <w:sz w:val="28"/>
      <w:lang w:val="en-US"/>
    </w:rPr>
  </w:style>
  <w:style w:type="paragraph" w:styleId="Titolo5">
    <w:name w:val="heading 5"/>
    <w:basedOn w:val="Normale"/>
    <w:next w:val="Normale"/>
    <w:qFormat/>
    <w:pPr>
      <w:keepNext/>
      <w:spacing w:before="120" w:after="120"/>
      <w:ind w:left="360"/>
      <w:jc w:val="center"/>
      <w:outlineLvl w:val="4"/>
    </w:pPr>
    <w:rPr>
      <w:rFonts w:ascii="Arial Narrow" w:hAnsi="Arial Narrow"/>
      <w:b/>
      <w:bC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82546"/>
    <w:rPr>
      <w:rFonts w:ascii="Century Gothic" w:hAnsi="Century Gothic"/>
      <w:b/>
      <w:smallCaps/>
      <w:spacing w:val="-2"/>
      <w:sz w:val="28"/>
      <w:lang w:val="en-GB" w:eastAsia="en-US"/>
    </w:rPr>
  </w:style>
  <w:style w:type="paragraph" w:styleId="Intestazione">
    <w:name w:val="header"/>
    <w:basedOn w:val="Normale"/>
    <w:link w:val="IntestazioneCarattere"/>
    <w:uiPriority w:val="99"/>
    <w:pPr>
      <w:tabs>
        <w:tab w:val="center" w:pos="4153"/>
        <w:tab w:val="right" w:pos="8306"/>
      </w:tabs>
    </w:pPr>
  </w:style>
  <w:style w:type="character" w:customStyle="1" w:styleId="IntestazioneCarattere">
    <w:name w:val="Intestazione Carattere"/>
    <w:basedOn w:val="Carpredefinitoparagrafo"/>
    <w:link w:val="Intestazione"/>
    <w:uiPriority w:val="99"/>
    <w:rsid w:val="00625D17"/>
    <w:rPr>
      <w:rFonts w:ascii="Arial" w:hAnsi="Arial"/>
      <w:sz w:val="22"/>
      <w:szCs w:val="24"/>
      <w:lang w:val="en-GB" w:eastAsia="en-US"/>
    </w:rPr>
  </w:style>
  <w:style w:type="paragraph" w:styleId="Pidipagina">
    <w:name w:val="footer"/>
    <w:basedOn w:val="Normale"/>
    <w:link w:val="PidipaginaCarattere"/>
    <w:pPr>
      <w:tabs>
        <w:tab w:val="center" w:pos="4153"/>
        <w:tab w:val="right" w:pos="8306"/>
      </w:tabs>
    </w:pPr>
  </w:style>
  <w:style w:type="character" w:customStyle="1" w:styleId="PidipaginaCarattere">
    <w:name w:val="Piè di pagina Carattere"/>
    <w:basedOn w:val="Carpredefinitoparagrafo"/>
    <w:link w:val="Pidipagina"/>
    <w:rsid w:val="00625D17"/>
    <w:rPr>
      <w:rFonts w:ascii="Arial" w:hAnsi="Arial"/>
      <w:sz w:val="22"/>
      <w:szCs w:val="24"/>
      <w:lang w:val="en-GB" w:eastAsia="en-US"/>
    </w:rPr>
  </w:style>
  <w:style w:type="character" w:styleId="Numeropagina">
    <w:name w:val="page number"/>
    <w:basedOn w:val="Carpredefinitoparagrafo"/>
  </w:style>
  <w:style w:type="paragraph" w:styleId="Testonotaapidipagina">
    <w:name w:val="footnote text"/>
    <w:basedOn w:val="Normale"/>
    <w:link w:val="TestonotaapidipaginaCarattere"/>
    <w:uiPriority w:val="99"/>
    <w:semiHidden/>
    <w:pPr>
      <w:widowControl w:val="0"/>
    </w:pPr>
    <w:rPr>
      <w:rFonts w:ascii="Courier" w:hAnsi="Courier"/>
      <w:szCs w:val="20"/>
      <w:lang w:val="en-US"/>
    </w:rPr>
  </w:style>
  <w:style w:type="character" w:customStyle="1" w:styleId="TestonotaapidipaginaCarattere">
    <w:name w:val="Testo nota a piè di pagina Carattere"/>
    <w:basedOn w:val="Carpredefinitoparagrafo"/>
    <w:link w:val="Testonotaapidipagina"/>
    <w:uiPriority w:val="99"/>
    <w:semiHidden/>
    <w:rsid w:val="00E95475"/>
    <w:rPr>
      <w:rFonts w:ascii="Courier" w:hAnsi="Courier"/>
      <w:sz w:val="22"/>
      <w:lang w:eastAsia="en-US"/>
    </w:rPr>
  </w:style>
  <w:style w:type="paragraph" w:styleId="Corpodeltesto3">
    <w:name w:val="Body Text 3"/>
    <w:basedOn w:val="Normale"/>
    <w:rPr>
      <w:szCs w:val="20"/>
      <w:lang w:val="en-US"/>
    </w:rPr>
  </w:style>
  <w:style w:type="paragraph" w:styleId="Rientrocorpodeltesto">
    <w:name w:val="Body Text Indent"/>
    <w:basedOn w:val="Normale"/>
    <w:pPr>
      <w:tabs>
        <w:tab w:val="left" w:pos="360"/>
      </w:tabs>
    </w:pPr>
    <w:rPr>
      <w:b/>
      <w:i/>
      <w:sz w:val="28"/>
      <w:szCs w:val="20"/>
      <w:lang w:val="en-US"/>
    </w:rPr>
  </w:style>
  <w:style w:type="character" w:styleId="Collegamentoipertestuale">
    <w:name w:val="Hyperlink"/>
    <w:basedOn w:val="Carpredefinitoparagrafo"/>
    <w:uiPriority w:val="99"/>
    <w:rPr>
      <w:color w:val="0000FF"/>
      <w:u w:val="single"/>
    </w:rPr>
  </w:style>
  <w:style w:type="character" w:styleId="Collegamentovisitato">
    <w:name w:val="FollowedHyperlink"/>
    <w:basedOn w:val="Carpredefinitoparagrafo"/>
    <w:uiPriority w:val="99"/>
    <w:rPr>
      <w:color w:val="800080"/>
      <w:u w:val="single"/>
    </w:rPr>
  </w:style>
  <w:style w:type="paragraph" w:styleId="Corpotesto">
    <w:name w:val="Body Text"/>
    <w:basedOn w:val="Normale"/>
    <w:pPr>
      <w:pBdr>
        <w:bottom w:val="single" w:sz="4" w:space="1" w:color="auto"/>
      </w:pBdr>
    </w:pPr>
    <w:rPr>
      <w:rFonts w:ascii="Arial Narrow" w:hAnsi="Arial Narrow"/>
      <w:i/>
      <w:iCs/>
    </w:rPr>
  </w:style>
  <w:style w:type="paragraph" w:styleId="Corpodeltesto2">
    <w:name w:val="Body Text 2"/>
    <w:basedOn w:val="Normale"/>
    <w:pPr>
      <w:spacing w:before="120" w:after="120"/>
    </w:pPr>
    <w:rPr>
      <w:rFonts w:ascii="Arial Narrow" w:hAnsi="Arial Narrow"/>
    </w:rPr>
  </w:style>
  <w:style w:type="paragraph" w:styleId="Testofumetto">
    <w:name w:val="Balloon Text"/>
    <w:basedOn w:val="Normale"/>
    <w:semiHidden/>
    <w:rsid w:val="00D260B0"/>
    <w:rPr>
      <w:rFonts w:ascii="Tahoma" w:hAnsi="Tahoma" w:cs="Tahoma"/>
      <w:sz w:val="16"/>
      <w:szCs w:val="16"/>
    </w:rPr>
  </w:style>
  <w:style w:type="character" w:styleId="Rimandocommento">
    <w:name w:val="annotation reference"/>
    <w:basedOn w:val="Carpredefinitoparagrafo"/>
    <w:uiPriority w:val="99"/>
    <w:semiHidden/>
    <w:rsid w:val="00EF6275"/>
    <w:rPr>
      <w:sz w:val="16"/>
      <w:szCs w:val="16"/>
    </w:rPr>
  </w:style>
  <w:style w:type="paragraph" w:styleId="Testocommento">
    <w:name w:val="annotation text"/>
    <w:basedOn w:val="Normale"/>
    <w:link w:val="TestocommentoCarattere"/>
    <w:uiPriority w:val="99"/>
    <w:rsid w:val="00EF6275"/>
    <w:rPr>
      <w:szCs w:val="20"/>
    </w:rPr>
  </w:style>
  <w:style w:type="character" w:customStyle="1" w:styleId="TestocommentoCarattere">
    <w:name w:val="Testo commento Carattere"/>
    <w:basedOn w:val="Carpredefinitoparagrafo"/>
    <w:link w:val="Testocommento"/>
    <w:uiPriority w:val="99"/>
    <w:rsid w:val="000E32FF"/>
    <w:rPr>
      <w:rFonts w:ascii="Arial" w:hAnsi="Arial"/>
      <w:sz w:val="22"/>
      <w:lang w:val="en-GB" w:eastAsia="en-US"/>
    </w:rPr>
  </w:style>
  <w:style w:type="paragraph" w:styleId="Soggettocommento">
    <w:name w:val="annotation subject"/>
    <w:basedOn w:val="Testocommento"/>
    <w:next w:val="Testocommento"/>
    <w:semiHidden/>
    <w:rsid w:val="00EF6275"/>
    <w:rPr>
      <w:b/>
      <w:bCs/>
    </w:rPr>
  </w:style>
  <w:style w:type="table" w:styleId="Grigliatabella">
    <w:name w:val="Table Grid"/>
    <w:basedOn w:val="Tabellanormale"/>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rsid w:val="00E663CF"/>
    <w:pPr>
      <w:spacing w:before="100" w:beforeAutospacing="1" w:after="100" w:afterAutospacing="1"/>
    </w:pPr>
    <w:rPr>
      <w:rFonts w:ascii="Times New Roman" w:hAnsi="Times New Roman"/>
      <w:sz w:val="24"/>
      <w:lang w:val="en-US"/>
    </w:rPr>
  </w:style>
  <w:style w:type="character" w:styleId="Enfasicorsivo">
    <w:name w:val="Emphasis"/>
    <w:basedOn w:val="Carpredefinitoparagrafo"/>
    <w:qFormat/>
    <w:rsid w:val="00F30150"/>
    <w:rPr>
      <w:i/>
      <w:iCs/>
    </w:rPr>
  </w:style>
  <w:style w:type="character" w:styleId="Rimandonotaapidipagina">
    <w:name w:val="footnote reference"/>
    <w:basedOn w:val="Carpredefinitoparagrafo"/>
    <w:uiPriority w:val="99"/>
    <w:semiHidden/>
    <w:rsid w:val="00912142"/>
    <w:rPr>
      <w:vertAlign w:val="superscript"/>
    </w:rPr>
  </w:style>
  <w:style w:type="paragraph" w:customStyle="1" w:styleId="Char">
    <w:name w:val="Char"/>
    <w:basedOn w:val="Tito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foelenco">
    <w:name w:val="List Paragraph"/>
    <w:basedOn w:val="Normale"/>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Carpredefinitoparagrafo"/>
    <w:uiPriority w:val="99"/>
    <w:semiHidden/>
    <w:unhideWhenUsed/>
    <w:rsid w:val="00C10465"/>
    <w:rPr>
      <w:color w:val="808080"/>
      <w:shd w:val="clear" w:color="auto" w:fill="E6E6E6"/>
    </w:rPr>
  </w:style>
  <w:style w:type="character" w:customStyle="1" w:styleId="UnresolvedMention2">
    <w:name w:val="Unresolved Mention2"/>
    <w:basedOn w:val="Carpredefinitoparagrafo"/>
    <w:uiPriority w:val="99"/>
    <w:unhideWhenUsed/>
    <w:rsid w:val="00726F31"/>
    <w:rPr>
      <w:color w:val="605E5C"/>
      <w:shd w:val="clear" w:color="auto" w:fill="E1DFDD"/>
    </w:rPr>
  </w:style>
  <w:style w:type="paragraph" w:styleId="Revisione">
    <w:name w:val="Revision"/>
    <w:hidden/>
    <w:uiPriority w:val="71"/>
    <w:semiHidden/>
    <w:rsid w:val="006D3061"/>
    <w:rPr>
      <w:rFonts w:ascii="Arial" w:hAnsi="Arial"/>
      <w:sz w:val="22"/>
      <w:szCs w:val="24"/>
      <w:lang w:val="en-GB" w:eastAsia="en-US"/>
    </w:rPr>
  </w:style>
  <w:style w:type="character" w:styleId="Testosegnaposto">
    <w:name w:val="Placeholder Text"/>
    <w:basedOn w:val="Carpredefinitoparagrafo"/>
    <w:uiPriority w:val="99"/>
    <w:semiHidden/>
    <w:rsid w:val="00375B11"/>
    <w:rPr>
      <w:color w:val="808080"/>
    </w:rPr>
  </w:style>
  <w:style w:type="character" w:customStyle="1" w:styleId="Mention1">
    <w:name w:val="Mention1"/>
    <w:basedOn w:val="Carpredefinitoparagrafo"/>
    <w:uiPriority w:val="99"/>
    <w:unhideWhenUsed/>
    <w:rsid w:val="00542037"/>
    <w:rPr>
      <w:color w:val="2B579A"/>
      <w:shd w:val="clear" w:color="auto" w:fill="E1DFDD"/>
    </w:rPr>
  </w:style>
  <w:style w:type="paragraph" w:customStyle="1" w:styleId="paragraph">
    <w:name w:val="paragraph"/>
    <w:basedOn w:val="Normale"/>
    <w:rsid w:val="001C777D"/>
    <w:pPr>
      <w:spacing w:before="100" w:beforeAutospacing="1" w:after="100" w:afterAutospacing="1"/>
      <w:jc w:val="left"/>
    </w:pPr>
    <w:rPr>
      <w:rFonts w:ascii="Times New Roman" w:hAnsi="Times New Roman"/>
      <w:sz w:val="24"/>
      <w:lang w:val="en-US"/>
    </w:rPr>
  </w:style>
  <w:style w:type="character" w:customStyle="1" w:styleId="normaltextrun">
    <w:name w:val="normaltextrun"/>
    <w:basedOn w:val="Carpredefinitoparagrafo"/>
    <w:rsid w:val="001C777D"/>
  </w:style>
  <w:style w:type="character" w:customStyle="1" w:styleId="eop">
    <w:name w:val="eop"/>
    <w:basedOn w:val="Carpredefinitoparagrafo"/>
    <w:rsid w:val="001C777D"/>
  </w:style>
  <w:style w:type="character" w:customStyle="1" w:styleId="ui-provider">
    <w:name w:val="ui-provider"/>
    <w:basedOn w:val="Carpredefinitoparagrafo"/>
    <w:rsid w:val="00FA5060"/>
  </w:style>
  <w:style w:type="character" w:customStyle="1" w:styleId="overflow-hidden">
    <w:name w:val="overflow-hidden"/>
    <w:basedOn w:val="Carpredefinitoparagrafo"/>
    <w:rsid w:val="008411CB"/>
  </w:style>
  <w:style w:type="character" w:customStyle="1" w:styleId="UnresolvedMention3">
    <w:name w:val="Unresolved Mention3"/>
    <w:basedOn w:val="Carpredefinitoparagrafo"/>
    <w:uiPriority w:val="99"/>
    <w:semiHidden/>
    <w:unhideWhenUsed/>
    <w:rsid w:val="002219CA"/>
    <w:rPr>
      <w:color w:val="605E5C"/>
      <w:shd w:val="clear" w:color="auto" w:fill="E1DFDD"/>
    </w:rPr>
  </w:style>
  <w:style w:type="character" w:customStyle="1" w:styleId="Menzione1">
    <w:name w:val="Menzione1"/>
    <w:basedOn w:val="Carpredefinitoparagrafo"/>
    <w:uiPriority w:val="99"/>
    <w:unhideWhenUsed/>
    <w:rsid w:val="00901D92"/>
    <w:rPr>
      <w:color w:val="2B579A"/>
      <w:shd w:val="clear" w:color="auto" w:fill="E1DFDD"/>
    </w:rPr>
  </w:style>
  <w:style w:type="character" w:styleId="Enfasigrassetto">
    <w:name w:val="Strong"/>
    <w:basedOn w:val="Carpredefinitoparagrafo"/>
    <w:uiPriority w:val="22"/>
    <w:qFormat/>
    <w:rsid w:val="008718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44362">
      <w:bodyDiv w:val="1"/>
      <w:marLeft w:val="0"/>
      <w:marRight w:val="0"/>
      <w:marTop w:val="0"/>
      <w:marBottom w:val="0"/>
      <w:divBdr>
        <w:top w:val="none" w:sz="0" w:space="0" w:color="auto"/>
        <w:left w:val="none" w:sz="0" w:space="0" w:color="auto"/>
        <w:bottom w:val="none" w:sz="0" w:space="0" w:color="auto"/>
        <w:right w:val="none" w:sz="0" w:space="0" w:color="auto"/>
      </w:divBdr>
    </w:div>
    <w:div w:id="171073092">
      <w:bodyDiv w:val="1"/>
      <w:marLeft w:val="0"/>
      <w:marRight w:val="0"/>
      <w:marTop w:val="0"/>
      <w:marBottom w:val="0"/>
      <w:divBdr>
        <w:top w:val="none" w:sz="0" w:space="0" w:color="auto"/>
        <w:left w:val="none" w:sz="0" w:space="0" w:color="auto"/>
        <w:bottom w:val="none" w:sz="0" w:space="0" w:color="auto"/>
        <w:right w:val="none" w:sz="0" w:space="0" w:color="auto"/>
      </w:divBdr>
    </w:div>
    <w:div w:id="311099726">
      <w:bodyDiv w:val="1"/>
      <w:marLeft w:val="0"/>
      <w:marRight w:val="0"/>
      <w:marTop w:val="0"/>
      <w:marBottom w:val="0"/>
      <w:divBdr>
        <w:top w:val="none" w:sz="0" w:space="0" w:color="auto"/>
        <w:left w:val="none" w:sz="0" w:space="0" w:color="auto"/>
        <w:bottom w:val="none" w:sz="0" w:space="0" w:color="auto"/>
        <w:right w:val="none" w:sz="0" w:space="0" w:color="auto"/>
      </w:divBdr>
    </w:div>
    <w:div w:id="313221492">
      <w:bodyDiv w:val="1"/>
      <w:marLeft w:val="0"/>
      <w:marRight w:val="0"/>
      <w:marTop w:val="0"/>
      <w:marBottom w:val="0"/>
      <w:divBdr>
        <w:top w:val="none" w:sz="0" w:space="0" w:color="auto"/>
        <w:left w:val="none" w:sz="0" w:space="0" w:color="auto"/>
        <w:bottom w:val="none" w:sz="0" w:space="0" w:color="auto"/>
        <w:right w:val="none" w:sz="0" w:space="0" w:color="auto"/>
      </w:divBdr>
    </w:div>
    <w:div w:id="336004150">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6871683">
      <w:bodyDiv w:val="1"/>
      <w:marLeft w:val="0"/>
      <w:marRight w:val="0"/>
      <w:marTop w:val="0"/>
      <w:marBottom w:val="0"/>
      <w:divBdr>
        <w:top w:val="none" w:sz="0" w:space="0" w:color="auto"/>
        <w:left w:val="none" w:sz="0" w:space="0" w:color="auto"/>
        <w:bottom w:val="none" w:sz="0" w:space="0" w:color="auto"/>
        <w:right w:val="none" w:sz="0" w:space="0" w:color="auto"/>
      </w:divBdr>
    </w:div>
    <w:div w:id="590890000">
      <w:bodyDiv w:val="1"/>
      <w:marLeft w:val="0"/>
      <w:marRight w:val="0"/>
      <w:marTop w:val="0"/>
      <w:marBottom w:val="0"/>
      <w:divBdr>
        <w:top w:val="none" w:sz="0" w:space="0" w:color="auto"/>
        <w:left w:val="none" w:sz="0" w:space="0" w:color="auto"/>
        <w:bottom w:val="none" w:sz="0" w:space="0" w:color="auto"/>
        <w:right w:val="none" w:sz="0" w:space="0" w:color="auto"/>
      </w:divBdr>
    </w:div>
    <w:div w:id="702097321">
      <w:bodyDiv w:val="1"/>
      <w:marLeft w:val="0"/>
      <w:marRight w:val="0"/>
      <w:marTop w:val="0"/>
      <w:marBottom w:val="0"/>
      <w:divBdr>
        <w:top w:val="none" w:sz="0" w:space="0" w:color="auto"/>
        <w:left w:val="none" w:sz="0" w:space="0" w:color="auto"/>
        <w:bottom w:val="none" w:sz="0" w:space="0" w:color="auto"/>
        <w:right w:val="none" w:sz="0" w:space="0" w:color="auto"/>
      </w:divBdr>
    </w:div>
    <w:div w:id="797188184">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66260372">
      <w:bodyDiv w:val="1"/>
      <w:marLeft w:val="0"/>
      <w:marRight w:val="0"/>
      <w:marTop w:val="0"/>
      <w:marBottom w:val="0"/>
      <w:divBdr>
        <w:top w:val="none" w:sz="0" w:space="0" w:color="auto"/>
        <w:left w:val="none" w:sz="0" w:space="0" w:color="auto"/>
        <w:bottom w:val="none" w:sz="0" w:space="0" w:color="auto"/>
        <w:right w:val="none" w:sz="0" w:space="0" w:color="auto"/>
      </w:divBdr>
    </w:div>
    <w:div w:id="929121212">
      <w:bodyDiv w:val="1"/>
      <w:marLeft w:val="0"/>
      <w:marRight w:val="0"/>
      <w:marTop w:val="0"/>
      <w:marBottom w:val="0"/>
      <w:divBdr>
        <w:top w:val="none" w:sz="0" w:space="0" w:color="auto"/>
        <w:left w:val="none" w:sz="0" w:space="0" w:color="auto"/>
        <w:bottom w:val="none" w:sz="0" w:space="0" w:color="auto"/>
        <w:right w:val="none" w:sz="0" w:space="0" w:color="auto"/>
      </w:divBdr>
      <w:divsChild>
        <w:div w:id="1048722699">
          <w:marLeft w:val="0"/>
          <w:marRight w:val="0"/>
          <w:marTop w:val="0"/>
          <w:marBottom w:val="0"/>
          <w:divBdr>
            <w:top w:val="none" w:sz="0" w:space="0" w:color="auto"/>
            <w:left w:val="none" w:sz="0" w:space="0" w:color="auto"/>
            <w:bottom w:val="none" w:sz="0" w:space="0" w:color="auto"/>
            <w:right w:val="none" w:sz="0" w:space="0" w:color="auto"/>
          </w:divBdr>
        </w:div>
        <w:div w:id="1499538192">
          <w:marLeft w:val="0"/>
          <w:marRight w:val="0"/>
          <w:marTop w:val="0"/>
          <w:marBottom w:val="0"/>
          <w:divBdr>
            <w:top w:val="none" w:sz="0" w:space="0" w:color="auto"/>
            <w:left w:val="none" w:sz="0" w:space="0" w:color="auto"/>
            <w:bottom w:val="none" w:sz="0" w:space="0" w:color="auto"/>
            <w:right w:val="none" w:sz="0" w:space="0" w:color="auto"/>
          </w:divBdr>
        </w:div>
        <w:div w:id="972905088">
          <w:marLeft w:val="0"/>
          <w:marRight w:val="0"/>
          <w:marTop w:val="0"/>
          <w:marBottom w:val="0"/>
          <w:divBdr>
            <w:top w:val="none" w:sz="0" w:space="0" w:color="auto"/>
            <w:left w:val="none" w:sz="0" w:space="0" w:color="auto"/>
            <w:bottom w:val="none" w:sz="0" w:space="0" w:color="auto"/>
            <w:right w:val="none" w:sz="0" w:space="0" w:color="auto"/>
          </w:divBdr>
        </w:div>
        <w:div w:id="219748652">
          <w:marLeft w:val="0"/>
          <w:marRight w:val="0"/>
          <w:marTop w:val="0"/>
          <w:marBottom w:val="0"/>
          <w:divBdr>
            <w:top w:val="none" w:sz="0" w:space="0" w:color="auto"/>
            <w:left w:val="none" w:sz="0" w:space="0" w:color="auto"/>
            <w:bottom w:val="none" w:sz="0" w:space="0" w:color="auto"/>
            <w:right w:val="none" w:sz="0" w:space="0" w:color="auto"/>
          </w:divBdr>
        </w:div>
        <w:div w:id="1318001324">
          <w:marLeft w:val="0"/>
          <w:marRight w:val="0"/>
          <w:marTop w:val="0"/>
          <w:marBottom w:val="0"/>
          <w:divBdr>
            <w:top w:val="none" w:sz="0" w:space="0" w:color="auto"/>
            <w:left w:val="none" w:sz="0" w:space="0" w:color="auto"/>
            <w:bottom w:val="none" w:sz="0" w:space="0" w:color="auto"/>
            <w:right w:val="none" w:sz="0" w:space="0" w:color="auto"/>
          </w:divBdr>
        </w:div>
      </w:divsChild>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6159866">
      <w:bodyDiv w:val="1"/>
      <w:marLeft w:val="0"/>
      <w:marRight w:val="0"/>
      <w:marTop w:val="0"/>
      <w:marBottom w:val="0"/>
      <w:divBdr>
        <w:top w:val="none" w:sz="0" w:space="0" w:color="auto"/>
        <w:left w:val="none" w:sz="0" w:space="0" w:color="auto"/>
        <w:bottom w:val="none" w:sz="0" w:space="0" w:color="auto"/>
        <w:right w:val="none" w:sz="0" w:space="0" w:color="auto"/>
      </w:divBdr>
    </w:div>
    <w:div w:id="1151408915">
      <w:bodyDiv w:val="1"/>
      <w:marLeft w:val="0"/>
      <w:marRight w:val="0"/>
      <w:marTop w:val="0"/>
      <w:marBottom w:val="0"/>
      <w:divBdr>
        <w:top w:val="none" w:sz="0" w:space="0" w:color="auto"/>
        <w:left w:val="none" w:sz="0" w:space="0" w:color="auto"/>
        <w:bottom w:val="none" w:sz="0" w:space="0" w:color="auto"/>
        <w:right w:val="none" w:sz="0" w:space="0" w:color="auto"/>
      </w:divBdr>
      <w:divsChild>
        <w:div w:id="10425383">
          <w:marLeft w:val="0"/>
          <w:marRight w:val="0"/>
          <w:marTop w:val="0"/>
          <w:marBottom w:val="0"/>
          <w:divBdr>
            <w:top w:val="none" w:sz="0" w:space="0" w:color="auto"/>
            <w:left w:val="none" w:sz="0" w:space="0" w:color="auto"/>
            <w:bottom w:val="none" w:sz="0" w:space="0" w:color="auto"/>
            <w:right w:val="none" w:sz="0" w:space="0" w:color="auto"/>
          </w:divBdr>
          <w:divsChild>
            <w:div w:id="2079864082">
              <w:marLeft w:val="0"/>
              <w:marRight w:val="0"/>
              <w:marTop w:val="0"/>
              <w:marBottom w:val="0"/>
              <w:divBdr>
                <w:top w:val="none" w:sz="0" w:space="0" w:color="auto"/>
                <w:left w:val="none" w:sz="0" w:space="0" w:color="auto"/>
                <w:bottom w:val="none" w:sz="0" w:space="0" w:color="auto"/>
                <w:right w:val="none" w:sz="0" w:space="0" w:color="auto"/>
              </w:divBdr>
            </w:div>
          </w:divsChild>
        </w:div>
        <w:div w:id="355233016">
          <w:marLeft w:val="0"/>
          <w:marRight w:val="0"/>
          <w:marTop w:val="0"/>
          <w:marBottom w:val="0"/>
          <w:divBdr>
            <w:top w:val="none" w:sz="0" w:space="0" w:color="auto"/>
            <w:left w:val="none" w:sz="0" w:space="0" w:color="auto"/>
            <w:bottom w:val="none" w:sz="0" w:space="0" w:color="auto"/>
            <w:right w:val="none" w:sz="0" w:space="0" w:color="auto"/>
          </w:divBdr>
          <w:divsChild>
            <w:div w:id="1226916943">
              <w:marLeft w:val="0"/>
              <w:marRight w:val="0"/>
              <w:marTop w:val="0"/>
              <w:marBottom w:val="0"/>
              <w:divBdr>
                <w:top w:val="none" w:sz="0" w:space="0" w:color="auto"/>
                <w:left w:val="none" w:sz="0" w:space="0" w:color="auto"/>
                <w:bottom w:val="none" w:sz="0" w:space="0" w:color="auto"/>
                <w:right w:val="none" w:sz="0" w:space="0" w:color="auto"/>
              </w:divBdr>
            </w:div>
          </w:divsChild>
        </w:div>
        <w:div w:id="670449936">
          <w:marLeft w:val="0"/>
          <w:marRight w:val="0"/>
          <w:marTop w:val="0"/>
          <w:marBottom w:val="0"/>
          <w:divBdr>
            <w:top w:val="none" w:sz="0" w:space="0" w:color="auto"/>
            <w:left w:val="none" w:sz="0" w:space="0" w:color="auto"/>
            <w:bottom w:val="none" w:sz="0" w:space="0" w:color="auto"/>
            <w:right w:val="none" w:sz="0" w:space="0" w:color="auto"/>
          </w:divBdr>
          <w:divsChild>
            <w:div w:id="985670726">
              <w:marLeft w:val="0"/>
              <w:marRight w:val="0"/>
              <w:marTop w:val="0"/>
              <w:marBottom w:val="0"/>
              <w:divBdr>
                <w:top w:val="none" w:sz="0" w:space="0" w:color="auto"/>
                <w:left w:val="none" w:sz="0" w:space="0" w:color="auto"/>
                <w:bottom w:val="none" w:sz="0" w:space="0" w:color="auto"/>
                <w:right w:val="none" w:sz="0" w:space="0" w:color="auto"/>
              </w:divBdr>
            </w:div>
          </w:divsChild>
        </w:div>
        <w:div w:id="681786274">
          <w:marLeft w:val="0"/>
          <w:marRight w:val="0"/>
          <w:marTop w:val="0"/>
          <w:marBottom w:val="0"/>
          <w:divBdr>
            <w:top w:val="none" w:sz="0" w:space="0" w:color="auto"/>
            <w:left w:val="none" w:sz="0" w:space="0" w:color="auto"/>
            <w:bottom w:val="none" w:sz="0" w:space="0" w:color="auto"/>
            <w:right w:val="none" w:sz="0" w:space="0" w:color="auto"/>
          </w:divBdr>
          <w:divsChild>
            <w:div w:id="1636059732">
              <w:marLeft w:val="0"/>
              <w:marRight w:val="0"/>
              <w:marTop w:val="0"/>
              <w:marBottom w:val="0"/>
              <w:divBdr>
                <w:top w:val="none" w:sz="0" w:space="0" w:color="auto"/>
                <w:left w:val="none" w:sz="0" w:space="0" w:color="auto"/>
                <w:bottom w:val="none" w:sz="0" w:space="0" w:color="auto"/>
                <w:right w:val="none" w:sz="0" w:space="0" w:color="auto"/>
              </w:divBdr>
            </w:div>
          </w:divsChild>
        </w:div>
        <w:div w:id="1116023172">
          <w:marLeft w:val="0"/>
          <w:marRight w:val="0"/>
          <w:marTop w:val="0"/>
          <w:marBottom w:val="0"/>
          <w:divBdr>
            <w:top w:val="none" w:sz="0" w:space="0" w:color="auto"/>
            <w:left w:val="none" w:sz="0" w:space="0" w:color="auto"/>
            <w:bottom w:val="none" w:sz="0" w:space="0" w:color="auto"/>
            <w:right w:val="none" w:sz="0" w:space="0" w:color="auto"/>
          </w:divBdr>
          <w:divsChild>
            <w:div w:id="704251996">
              <w:marLeft w:val="0"/>
              <w:marRight w:val="0"/>
              <w:marTop w:val="0"/>
              <w:marBottom w:val="0"/>
              <w:divBdr>
                <w:top w:val="none" w:sz="0" w:space="0" w:color="auto"/>
                <w:left w:val="none" w:sz="0" w:space="0" w:color="auto"/>
                <w:bottom w:val="none" w:sz="0" w:space="0" w:color="auto"/>
                <w:right w:val="none" w:sz="0" w:space="0" w:color="auto"/>
              </w:divBdr>
            </w:div>
            <w:div w:id="1068573849">
              <w:marLeft w:val="0"/>
              <w:marRight w:val="0"/>
              <w:marTop w:val="0"/>
              <w:marBottom w:val="0"/>
              <w:divBdr>
                <w:top w:val="none" w:sz="0" w:space="0" w:color="auto"/>
                <w:left w:val="none" w:sz="0" w:space="0" w:color="auto"/>
                <w:bottom w:val="none" w:sz="0" w:space="0" w:color="auto"/>
                <w:right w:val="none" w:sz="0" w:space="0" w:color="auto"/>
              </w:divBdr>
            </w:div>
          </w:divsChild>
        </w:div>
        <w:div w:id="1153060938">
          <w:marLeft w:val="0"/>
          <w:marRight w:val="0"/>
          <w:marTop w:val="0"/>
          <w:marBottom w:val="0"/>
          <w:divBdr>
            <w:top w:val="none" w:sz="0" w:space="0" w:color="auto"/>
            <w:left w:val="none" w:sz="0" w:space="0" w:color="auto"/>
            <w:bottom w:val="none" w:sz="0" w:space="0" w:color="auto"/>
            <w:right w:val="none" w:sz="0" w:space="0" w:color="auto"/>
          </w:divBdr>
          <w:divsChild>
            <w:div w:id="1255286752">
              <w:marLeft w:val="0"/>
              <w:marRight w:val="0"/>
              <w:marTop w:val="0"/>
              <w:marBottom w:val="0"/>
              <w:divBdr>
                <w:top w:val="none" w:sz="0" w:space="0" w:color="auto"/>
                <w:left w:val="none" w:sz="0" w:space="0" w:color="auto"/>
                <w:bottom w:val="none" w:sz="0" w:space="0" w:color="auto"/>
                <w:right w:val="none" w:sz="0" w:space="0" w:color="auto"/>
              </w:divBdr>
            </w:div>
          </w:divsChild>
        </w:div>
        <w:div w:id="2109232793">
          <w:marLeft w:val="0"/>
          <w:marRight w:val="0"/>
          <w:marTop w:val="0"/>
          <w:marBottom w:val="0"/>
          <w:divBdr>
            <w:top w:val="none" w:sz="0" w:space="0" w:color="auto"/>
            <w:left w:val="none" w:sz="0" w:space="0" w:color="auto"/>
            <w:bottom w:val="none" w:sz="0" w:space="0" w:color="auto"/>
            <w:right w:val="none" w:sz="0" w:space="0" w:color="auto"/>
          </w:divBdr>
          <w:divsChild>
            <w:div w:id="745997402">
              <w:marLeft w:val="0"/>
              <w:marRight w:val="0"/>
              <w:marTop w:val="0"/>
              <w:marBottom w:val="0"/>
              <w:divBdr>
                <w:top w:val="none" w:sz="0" w:space="0" w:color="auto"/>
                <w:left w:val="none" w:sz="0" w:space="0" w:color="auto"/>
                <w:bottom w:val="none" w:sz="0" w:space="0" w:color="auto"/>
                <w:right w:val="none" w:sz="0" w:space="0" w:color="auto"/>
              </w:divBdr>
            </w:div>
          </w:divsChild>
        </w:div>
        <w:div w:id="2136747977">
          <w:marLeft w:val="0"/>
          <w:marRight w:val="0"/>
          <w:marTop w:val="0"/>
          <w:marBottom w:val="0"/>
          <w:divBdr>
            <w:top w:val="none" w:sz="0" w:space="0" w:color="auto"/>
            <w:left w:val="none" w:sz="0" w:space="0" w:color="auto"/>
            <w:bottom w:val="none" w:sz="0" w:space="0" w:color="auto"/>
            <w:right w:val="none" w:sz="0" w:space="0" w:color="auto"/>
          </w:divBdr>
          <w:divsChild>
            <w:div w:id="16101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20586">
      <w:bodyDiv w:val="1"/>
      <w:marLeft w:val="0"/>
      <w:marRight w:val="0"/>
      <w:marTop w:val="0"/>
      <w:marBottom w:val="0"/>
      <w:divBdr>
        <w:top w:val="none" w:sz="0" w:space="0" w:color="auto"/>
        <w:left w:val="none" w:sz="0" w:space="0" w:color="auto"/>
        <w:bottom w:val="none" w:sz="0" w:space="0" w:color="auto"/>
        <w:right w:val="none" w:sz="0" w:space="0" w:color="auto"/>
      </w:divBdr>
    </w:div>
    <w:div w:id="1232158360">
      <w:bodyDiv w:val="1"/>
      <w:marLeft w:val="0"/>
      <w:marRight w:val="0"/>
      <w:marTop w:val="0"/>
      <w:marBottom w:val="0"/>
      <w:divBdr>
        <w:top w:val="none" w:sz="0" w:space="0" w:color="auto"/>
        <w:left w:val="none" w:sz="0" w:space="0" w:color="auto"/>
        <w:bottom w:val="none" w:sz="0" w:space="0" w:color="auto"/>
        <w:right w:val="none" w:sz="0" w:space="0" w:color="auto"/>
      </w:divBdr>
    </w:div>
    <w:div w:id="1310592012">
      <w:bodyDiv w:val="1"/>
      <w:marLeft w:val="0"/>
      <w:marRight w:val="0"/>
      <w:marTop w:val="0"/>
      <w:marBottom w:val="0"/>
      <w:divBdr>
        <w:top w:val="none" w:sz="0" w:space="0" w:color="auto"/>
        <w:left w:val="none" w:sz="0" w:space="0" w:color="auto"/>
        <w:bottom w:val="none" w:sz="0" w:space="0" w:color="auto"/>
        <w:right w:val="none" w:sz="0" w:space="0" w:color="auto"/>
      </w:divBdr>
    </w:div>
    <w:div w:id="1400248430">
      <w:bodyDiv w:val="1"/>
      <w:marLeft w:val="0"/>
      <w:marRight w:val="0"/>
      <w:marTop w:val="0"/>
      <w:marBottom w:val="0"/>
      <w:divBdr>
        <w:top w:val="none" w:sz="0" w:space="0" w:color="auto"/>
        <w:left w:val="none" w:sz="0" w:space="0" w:color="auto"/>
        <w:bottom w:val="none" w:sz="0" w:space="0" w:color="auto"/>
        <w:right w:val="none" w:sz="0" w:space="0" w:color="auto"/>
      </w:divBdr>
    </w:div>
    <w:div w:id="1440100196">
      <w:bodyDiv w:val="1"/>
      <w:marLeft w:val="0"/>
      <w:marRight w:val="0"/>
      <w:marTop w:val="0"/>
      <w:marBottom w:val="0"/>
      <w:divBdr>
        <w:top w:val="none" w:sz="0" w:space="0" w:color="auto"/>
        <w:left w:val="none" w:sz="0" w:space="0" w:color="auto"/>
        <w:bottom w:val="none" w:sz="0" w:space="0" w:color="auto"/>
        <w:right w:val="none" w:sz="0" w:space="0" w:color="auto"/>
      </w:divBdr>
      <w:divsChild>
        <w:div w:id="413744825">
          <w:marLeft w:val="0"/>
          <w:marRight w:val="0"/>
          <w:marTop w:val="0"/>
          <w:marBottom w:val="0"/>
          <w:divBdr>
            <w:top w:val="none" w:sz="0" w:space="0" w:color="auto"/>
            <w:left w:val="none" w:sz="0" w:space="0" w:color="auto"/>
            <w:bottom w:val="none" w:sz="0" w:space="0" w:color="auto"/>
            <w:right w:val="none" w:sz="0" w:space="0" w:color="auto"/>
          </w:divBdr>
          <w:divsChild>
            <w:div w:id="704402125">
              <w:marLeft w:val="0"/>
              <w:marRight w:val="0"/>
              <w:marTop w:val="0"/>
              <w:marBottom w:val="0"/>
              <w:divBdr>
                <w:top w:val="none" w:sz="0" w:space="0" w:color="auto"/>
                <w:left w:val="none" w:sz="0" w:space="0" w:color="auto"/>
                <w:bottom w:val="none" w:sz="0" w:space="0" w:color="auto"/>
                <w:right w:val="none" w:sz="0" w:space="0" w:color="auto"/>
              </w:divBdr>
              <w:divsChild>
                <w:div w:id="1144001869">
                  <w:marLeft w:val="0"/>
                  <w:marRight w:val="0"/>
                  <w:marTop w:val="0"/>
                  <w:marBottom w:val="0"/>
                  <w:divBdr>
                    <w:top w:val="none" w:sz="0" w:space="0" w:color="auto"/>
                    <w:left w:val="none" w:sz="0" w:space="0" w:color="auto"/>
                    <w:bottom w:val="none" w:sz="0" w:space="0" w:color="auto"/>
                    <w:right w:val="none" w:sz="0" w:space="0" w:color="auto"/>
                  </w:divBdr>
                  <w:divsChild>
                    <w:div w:id="19709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64889">
          <w:marLeft w:val="0"/>
          <w:marRight w:val="0"/>
          <w:marTop w:val="0"/>
          <w:marBottom w:val="0"/>
          <w:divBdr>
            <w:top w:val="none" w:sz="0" w:space="0" w:color="auto"/>
            <w:left w:val="none" w:sz="0" w:space="0" w:color="auto"/>
            <w:bottom w:val="none" w:sz="0" w:space="0" w:color="auto"/>
            <w:right w:val="none" w:sz="0" w:space="0" w:color="auto"/>
          </w:divBdr>
          <w:divsChild>
            <w:div w:id="347290407">
              <w:marLeft w:val="0"/>
              <w:marRight w:val="0"/>
              <w:marTop w:val="0"/>
              <w:marBottom w:val="0"/>
              <w:divBdr>
                <w:top w:val="none" w:sz="0" w:space="0" w:color="auto"/>
                <w:left w:val="none" w:sz="0" w:space="0" w:color="auto"/>
                <w:bottom w:val="none" w:sz="0" w:space="0" w:color="auto"/>
                <w:right w:val="none" w:sz="0" w:space="0" w:color="auto"/>
              </w:divBdr>
              <w:divsChild>
                <w:div w:id="897478904">
                  <w:marLeft w:val="0"/>
                  <w:marRight w:val="0"/>
                  <w:marTop w:val="0"/>
                  <w:marBottom w:val="0"/>
                  <w:divBdr>
                    <w:top w:val="none" w:sz="0" w:space="0" w:color="auto"/>
                    <w:left w:val="none" w:sz="0" w:space="0" w:color="auto"/>
                    <w:bottom w:val="none" w:sz="0" w:space="0" w:color="auto"/>
                    <w:right w:val="none" w:sz="0" w:space="0" w:color="auto"/>
                  </w:divBdr>
                  <w:divsChild>
                    <w:div w:id="5374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160940">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40305032">
      <w:bodyDiv w:val="1"/>
      <w:marLeft w:val="0"/>
      <w:marRight w:val="0"/>
      <w:marTop w:val="0"/>
      <w:marBottom w:val="0"/>
      <w:divBdr>
        <w:top w:val="none" w:sz="0" w:space="0" w:color="auto"/>
        <w:left w:val="none" w:sz="0" w:space="0" w:color="auto"/>
        <w:bottom w:val="none" w:sz="0" w:space="0" w:color="auto"/>
        <w:right w:val="none" w:sz="0" w:space="0" w:color="auto"/>
      </w:divBdr>
      <w:divsChild>
        <w:div w:id="6102671">
          <w:marLeft w:val="0"/>
          <w:marRight w:val="0"/>
          <w:marTop w:val="0"/>
          <w:marBottom w:val="0"/>
          <w:divBdr>
            <w:top w:val="none" w:sz="0" w:space="0" w:color="auto"/>
            <w:left w:val="none" w:sz="0" w:space="0" w:color="auto"/>
            <w:bottom w:val="none" w:sz="0" w:space="0" w:color="auto"/>
            <w:right w:val="none" w:sz="0" w:space="0" w:color="auto"/>
          </w:divBdr>
          <w:divsChild>
            <w:div w:id="1890457932">
              <w:marLeft w:val="0"/>
              <w:marRight w:val="0"/>
              <w:marTop w:val="0"/>
              <w:marBottom w:val="0"/>
              <w:divBdr>
                <w:top w:val="none" w:sz="0" w:space="0" w:color="auto"/>
                <w:left w:val="none" w:sz="0" w:space="0" w:color="auto"/>
                <w:bottom w:val="none" w:sz="0" w:space="0" w:color="auto"/>
                <w:right w:val="none" w:sz="0" w:space="0" w:color="auto"/>
              </w:divBdr>
            </w:div>
          </w:divsChild>
        </w:div>
        <w:div w:id="16662643">
          <w:marLeft w:val="0"/>
          <w:marRight w:val="0"/>
          <w:marTop w:val="0"/>
          <w:marBottom w:val="0"/>
          <w:divBdr>
            <w:top w:val="none" w:sz="0" w:space="0" w:color="auto"/>
            <w:left w:val="none" w:sz="0" w:space="0" w:color="auto"/>
            <w:bottom w:val="none" w:sz="0" w:space="0" w:color="auto"/>
            <w:right w:val="none" w:sz="0" w:space="0" w:color="auto"/>
          </w:divBdr>
          <w:divsChild>
            <w:div w:id="1733383537">
              <w:marLeft w:val="0"/>
              <w:marRight w:val="0"/>
              <w:marTop w:val="0"/>
              <w:marBottom w:val="0"/>
              <w:divBdr>
                <w:top w:val="none" w:sz="0" w:space="0" w:color="auto"/>
                <w:left w:val="none" w:sz="0" w:space="0" w:color="auto"/>
                <w:bottom w:val="none" w:sz="0" w:space="0" w:color="auto"/>
                <w:right w:val="none" w:sz="0" w:space="0" w:color="auto"/>
              </w:divBdr>
            </w:div>
          </w:divsChild>
        </w:div>
        <w:div w:id="19596399">
          <w:marLeft w:val="0"/>
          <w:marRight w:val="0"/>
          <w:marTop w:val="0"/>
          <w:marBottom w:val="0"/>
          <w:divBdr>
            <w:top w:val="none" w:sz="0" w:space="0" w:color="auto"/>
            <w:left w:val="none" w:sz="0" w:space="0" w:color="auto"/>
            <w:bottom w:val="none" w:sz="0" w:space="0" w:color="auto"/>
            <w:right w:val="none" w:sz="0" w:space="0" w:color="auto"/>
          </w:divBdr>
          <w:divsChild>
            <w:div w:id="1986622329">
              <w:marLeft w:val="0"/>
              <w:marRight w:val="0"/>
              <w:marTop w:val="0"/>
              <w:marBottom w:val="0"/>
              <w:divBdr>
                <w:top w:val="none" w:sz="0" w:space="0" w:color="auto"/>
                <w:left w:val="none" w:sz="0" w:space="0" w:color="auto"/>
                <w:bottom w:val="none" w:sz="0" w:space="0" w:color="auto"/>
                <w:right w:val="none" w:sz="0" w:space="0" w:color="auto"/>
              </w:divBdr>
            </w:div>
          </w:divsChild>
        </w:div>
        <w:div w:id="19933862">
          <w:marLeft w:val="0"/>
          <w:marRight w:val="0"/>
          <w:marTop w:val="0"/>
          <w:marBottom w:val="0"/>
          <w:divBdr>
            <w:top w:val="none" w:sz="0" w:space="0" w:color="auto"/>
            <w:left w:val="none" w:sz="0" w:space="0" w:color="auto"/>
            <w:bottom w:val="none" w:sz="0" w:space="0" w:color="auto"/>
            <w:right w:val="none" w:sz="0" w:space="0" w:color="auto"/>
          </w:divBdr>
          <w:divsChild>
            <w:div w:id="1515421308">
              <w:marLeft w:val="0"/>
              <w:marRight w:val="0"/>
              <w:marTop w:val="0"/>
              <w:marBottom w:val="0"/>
              <w:divBdr>
                <w:top w:val="none" w:sz="0" w:space="0" w:color="auto"/>
                <w:left w:val="none" w:sz="0" w:space="0" w:color="auto"/>
                <w:bottom w:val="none" w:sz="0" w:space="0" w:color="auto"/>
                <w:right w:val="none" w:sz="0" w:space="0" w:color="auto"/>
              </w:divBdr>
            </w:div>
          </w:divsChild>
        </w:div>
        <w:div w:id="26881464">
          <w:marLeft w:val="0"/>
          <w:marRight w:val="0"/>
          <w:marTop w:val="0"/>
          <w:marBottom w:val="0"/>
          <w:divBdr>
            <w:top w:val="none" w:sz="0" w:space="0" w:color="auto"/>
            <w:left w:val="none" w:sz="0" w:space="0" w:color="auto"/>
            <w:bottom w:val="none" w:sz="0" w:space="0" w:color="auto"/>
            <w:right w:val="none" w:sz="0" w:space="0" w:color="auto"/>
          </w:divBdr>
          <w:divsChild>
            <w:div w:id="392317163">
              <w:marLeft w:val="0"/>
              <w:marRight w:val="0"/>
              <w:marTop w:val="0"/>
              <w:marBottom w:val="0"/>
              <w:divBdr>
                <w:top w:val="none" w:sz="0" w:space="0" w:color="auto"/>
                <w:left w:val="none" w:sz="0" w:space="0" w:color="auto"/>
                <w:bottom w:val="none" w:sz="0" w:space="0" w:color="auto"/>
                <w:right w:val="none" w:sz="0" w:space="0" w:color="auto"/>
              </w:divBdr>
            </w:div>
          </w:divsChild>
        </w:div>
        <w:div w:id="27687459">
          <w:marLeft w:val="0"/>
          <w:marRight w:val="0"/>
          <w:marTop w:val="0"/>
          <w:marBottom w:val="0"/>
          <w:divBdr>
            <w:top w:val="none" w:sz="0" w:space="0" w:color="auto"/>
            <w:left w:val="none" w:sz="0" w:space="0" w:color="auto"/>
            <w:bottom w:val="none" w:sz="0" w:space="0" w:color="auto"/>
            <w:right w:val="none" w:sz="0" w:space="0" w:color="auto"/>
          </w:divBdr>
          <w:divsChild>
            <w:div w:id="460348099">
              <w:marLeft w:val="0"/>
              <w:marRight w:val="0"/>
              <w:marTop w:val="0"/>
              <w:marBottom w:val="0"/>
              <w:divBdr>
                <w:top w:val="none" w:sz="0" w:space="0" w:color="auto"/>
                <w:left w:val="none" w:sz="0" w:space="0" w:color="auto"/>
                <w:bottom w:val="none" w:sz="0" w:space="0" w:color="auto"/>
                <w:right w:val="none" w:sz="0" w:space="0" w:color="auto"/>
              </w:divBdr>
            </w:div>
          </w:divsChild>
        </w:div>
        <w:div w:id="33165521">
          <w:marLeft w:val="0"/>
          <w:marRight w:val="0"/>
          <w:marTop w:val="0"/>
          <w:marBottom w:val="0"/>
          <w:divBdr>
            <w:top w:val="none" w:sz="0" w:space="0" w:color="auto"/>
            <w:left w:val="none" w:sz="0" w:space="0" w:color="auto"/>
            <w:bottom w:val="none" w:sz="0" w:space="0" w:color="auto"/>
            <w:right w:val="none" w:sz="0" w:space="0" w:color="auto"/>
          </w:divBdr>
          <w:divsChild>
            <w:div w:id="566721685">
              <w:marLeft w:val="0"/>
              <w:marRight w:val="0"/>
              <w:marTop w:val="0"/>
              <w:marBottom w:val="0"/>
              <w:divBdr>
                <w:top w:val="none" w:sz="0" w:space="0" w:color="auto"/>
                <w:left w:val="none" w:sz="0" w:space="0" w:color="auto"/>
                <w:bottom w:val="none" w:sz="0" w:space="0" w:color="auto"/>
                <w:right w:val="none" w:sz="0" w:space="0" w:color="auto"/>
              </w:divBdr>
            </w:div>
          </w:divsChild>
        </w:div>
        <w:div w:id="40132100">
          <w:marLeft w:val="0"/>
          <w:marRight w:val="0"/>
          <w:marTop w:val="0"/>
          <w:marBottom w:val="0"/>
          <w:divBdr>
            <w:top w:val="none" w:sz="0" w:space="0" w:color="auto"/>
            <w:left w:val="none" w:sz="0" w:space="0" w:color="auto"/>
            <w:bottom w:val="none" w:sz="0" w:space="0" w:color="auto"/>
            <w:right w:val="none" w:sz="0" w:space="0" w:color="auto"/>
          </w:divBdr>
          <w:divsChild>
            <w:div w:id="970476461">
              <w:marLeft w:val="0"/>
              <w:marRight w:val="0"/>
              <w:marTop w:val="0"/>
              <w:marBottom w:val="0"/>
              <w:divBdr>
                <w:top w:val="none" w:sz="0" w:space="0" w:color="auto"/>
                <w:left w:val="none" w:sz="0" w:space="0" w:color="auto"/>
                <w:bottom w:val="none" w:sz="0" w:space="0" w:color="auto"/>
                <w:right w:val="none" w:sz="0" w:space="0" w:color="auto"/>
              </w:divBdr>
            </w:div>
            <w:div w:id="1523325240">
              <w:marLeft w:val="0"/>
              <w:marRight w:val="0"/>
              <w:marTop w:val="0"/>
              <w:marBottom w:val="0"/>
              <w:divBdr>
                <w:top w:val="none" w:sz="0" w:space="0" w:color="auto"/>
                <w:left w:val="none" w:sz="0" w:space="0" w:color="auto"/>
                <w:bottom w:val="none" w:sz="0" w:space="0" w:color="auto"/>
                <w:right w:val="none" w:sz="0" w:space="0" w:color="auto"/>
              </w:divBdr>
            </w:div>
            <w:div w:id="1690646293">
              <w:marLeft w:val="0"/>
              <w:marRight w:val="0"/>
              <w:marTop w:val="0"/>
              <w:marBottom w:val="0"/>
              <w:divBdr>
                <w:top w:val="none" w:sz="0" w:space="0" w:color="auto"/>
                <w:left w:val="none" w:sz="0" w:space="0" w:color="auto"/>
                <w:bottom w:val="none" w:sz="0" w:space="0" w:color="auto"/>
                <w:right w:val="none" w:sz="0" w:space="0" w:color="auto"/>
              </w:divBdr>
            </w:div>
          </w:divsChild>
        </w:div>
        <w:div w:id="52000161">
          <w:marLeft w:val="0"/>
          <w:marRight w:val="0"/>
          <w:marTop w:val="0"/>
          <w:marBottom w:val="0"/>
          <w:divBdr>
            <w:top w:val="none" w:sz="0" w:space="0" w:color="auto"/>
            <w:left w:val="none" w:sz="0" w:space="0" w:color="auto"/>
            <w:bottom w:val="none" w:sz="0" w:space="0" w:color="auto"/>
            <w:right w:val="none" w:sz="0" w:space="0" w:color="auto"/>
          </w:divBdr>
          <w:divsChild>
            <w:div w:id="1798334761">
              <w:marLeft w:val="0"/>
              <w:marRight w:val="0"/>
              <w:marTop w:val="0"/>
              <w:marBottom w:val="0"/>
              <w:divBdr>
                <w:top w:val="none" w:sz="0" w:space="0" w:color="auto"/>
                <w:left w:val="none" w:sz="0" w:space="0" w:color="auto"/>
                <w:bottom w:val="none" w:sz="0" w:space="0" w:color="auto"/>
                <w:right w:val="none" w:sz="0" w:space="0" w:color="auto"/>
              </w:divBdr>
            </w:div>
          </w:divsChild>
        </w:div>
        <w:div w:id="57555666">
          <w:marLeft w:val="0"/>
          <w:marRight w:val="0"/>
          <w:marTop w:val="0"/>
          <w:marBottom w:val="0"/>
          <w:divBdr>
            <w:top w:val="none" w:sz="0" w:space="0" w:color="auto"/>
            <w:left w:val="none" w:sz="0" w:space="0" w:color="auto"/>
            <w:bottom w:val="none" w:sz="0" w:space="0" w:color="auto"/>
            <w:right w:val="none" w:sz="0" w:space="0" w:color="auto"/>
          </w:divBdr>
          <w:divsChild>
            <w:div w:id="823550813">
              <w:marLeft w:val="0"/>
              <w:marRight w:val="0"/>
              <w:marTop w:val="0"/>
              <w:marBottom w:val="0"/>
              <w:divBdr>
                <w:top w:val="none" w:sz="0" w:space="0" w:color="auto"/>
                <w:left w:val="none" w:sz="0" w:space="0" w:color="auto"/>
                <w:bottom w:val="none" w:sz="0" w:space="0" w:color="auto"/>
                <w:right w:val="none" w:sz="0" w:space="0" w:color="auto"/>
              </w:divBdr>
            </w:div>
          </w:divsChild>
        </w:div>
        <w:div w:id="63993295">
          <w:marLeft w:val="0"/>
          <w:marRight w:val="0"/>
          <w:marTop w:val="0"/>
          <w:marBottom w:val="0"/>
          <w:divBdr>
            <w:top w:val="none" w:sz="0" w:space="0" w:color="auto"/>
            <w:left w:val="none" w:sz="0" w:space="0" w:color="auto"/>
            <w:bottom w:val="none" w:sz="0" w:space="0" w:color="auto"/>
            <w:right w:val="none" w:sz="0" w:space="0" w:color="auto"/>
          </w:divBdr>
          <w:divsChild>
            <w:div w:id="233004756">
              <w:marLeft w:val="0"/>
              <w:marRight w:val="0"/>
              <w:marTop w:val="0"/>
              <w:marBottom w:val="0"/>
              <w:divBdr>
                <w:top w:val="none" w:sz="0" w:space="0" w:color="auto"/>
                <w:left w:val="none" w:sz="0" w:space="0" w:color="auto"/>
                <w:bottom w:val="none" w:sz="0" w:space="0" w:color="auto"/>
                <w:right w:val="none" w:sz="0" w:space="0" w:color="auto"/>
              </w:divBdr>
            </w:div>
          </w:divsChild>
        </w:div>
        <w:div w:id="68777329">
          <w:marLeft w:val="0"/>
          <w:marRight w:val="0"/>
          <w:marTop w:val="0"/>
          <w:marBottom w:val="0"/>
          <w:divBdr>
            <w:top w:val="none" w:sz="0" w:space="0" w:color="auto"/>
            <w:left w:val="none" w:sz="0" w:space="0" w:color="auto"/>
            <w:bottom w:val="none" w:sz="0" w:space="0" w:color="auto"/>
            <w:right w:val="none" w:sz="0" w:space="0" w:color="auto"/>
          </w:divBdr>
          <w:divsChild>
            <w:div w:id="1878085551">
              <w:marLeft w:val="0"/>
              <w:marRight w:val="0"/>
              <w:marTop w:val="0"/>
              <w:marBottom w:val="0"/>
              <w:divBdr>
                <w:top w:val="none" w:sz="0" w:space="0" w:color="auto"/>
                <w:left w:val="none" w:sz="0" w:space="0" w:color="auto"/>
                <w:bottom w:val="none" w:sz="0" w:space="0" w:color="auto"/>
                <w:right w:val="none" w:sz="0" w:space="0" w:color="auto"/>
              </w:divBdr>
            </w:div>
          </w:divsChild>
        </w:div>
        <w:div w:id="71589060">
          <w:marLeft w:val="0"/>
          <w:marRight w:val="0"/>
          <w:marTop w:val="0"/>
          <w:marBottom w:val="0"/>
          <w:divBdr>
            <w:top w:val="none" w:sz="0" w:space="0" w:color="auto"/>
            <w:left w:val="none" w:sz="0" w:space="0" w:color="auto"/>
            <w:bottom w:val="none" w:sz="0" w:space="0" w:color="auto"/>
            <w:right w:val="none" w:sz="0" w:space="0" w:color="auto"/>
          </w:divBdr>
          <w:divsChild>
            <w:div w:id="431829029">
              <w:marLeft w:val="0"/>
              <w:marRight w:val="0"/>
              <w:marTop w:val="0"/>
              <w:marBottom w:val="0"/>
              <w:divBdr>
                <w:top w:val="none" w:sz="0" w:space="0" w:color="auto"/>
                <w:left w:val="none" w:sz="0" w:space="0" w:color="auto"/>
                <w:bottom w:val="none" w:sz="0" w:space="0" w:color="auto"/>
                <w:right w:val="none" w:sz="0" w:space="0" w:color="auto"/>
              </w:divBdr>
            </w:div>
          </w:divsChild>
        </w:div>
        <w:div w:id="72969568">
          <w:marLeft w:val="0"/>
          <w:marRight w:val="0"/>
          <w:marTop w:val="0"/>
          <w:marBottom w:val="0"/>
          <w:divBdr>
            <w:top w:val="none" w:sz="0" w:space="0" w:color="auto"/>
            <w:left w:val="none" w:sz="0" w:space="0" w:color="auto"/>
            <w:bottom w:val="none" w:sz="0" w:space="0" w:color="auto"/>
            <w:right w:val="none" w:sz="0" w:space="0" w:color="auto"/>
          </w:divBdr>
          <w:divsChild>
            <w:div w:id="1920480920">
              <w:marLeft w:val="0"/>
              <w:marRight w:val="0"/>
              <w:marTop w:val="0"/>
              <w:marBottom w:val="0"/>
              <w:divBdr>
                <w:top w:val="none" w:sz="0" w:space="0" w:color="auto"/>
                <w:left w:val="none" w:sz="0" w:space="0" w:color="auto"/>
                <w:bottom w:val="none" w:sz="0" w:space="0" w:color="auto"/>
                <w:right w:val="none" w:sz="0" w:space="0" w:color="auto"/>
              </w:divBdr>
            </w:div>
          </w:divsChild>
        </w:div>
        <w:div w:id="75136702">
          <w:marLeft w:val="0"/>
          <w:marRight w:val="0"/>
          <w:marTop w:val="0"/>
          <w:marBottom w:val="0"/>
          <w:divBdr>
            <w:top w:val="none" w:sz="0" w:space="0" w:color="auto"/>
            <w:left w:val="none" w:sz="0" w:space="0" w:color="auto"/>
            <w:bottom w:val="none" w:sz="0" w:space="0" w:color="auto"/>
            <w:right w:val="none" w:sz="0" w:space="0" w:color="auto"/>
          </w:divBdr>
          <w:divsChild>
            <w:div w:id="316881474">
              <w:marLeft w:val="0"/>
              <w:marRight w:val="0"/>
              <w:marTop w:val="0"/>
              <w:marBottom w:val="0"/>
              <w:divBdr>
                <w:top w:val="none" w:sz="0" w:space="0" w:color="auto"/>
                <w:left w:val="none" w:sz="0" w:space="0" w:color="auto"/>
                <w:bottom w:val="none" w:sz="0" w:space="0" w:color="auto"/>
                <w:right w:val="none" w:sz="0" w:space="0" w:color="auto"/>
              </w:divBdr>
            </w:div>
          </w:divsChild>
        </w:div>
        <w:div w:id="81339731">
          <w:marLeft w:val="0"/>
          <w:marRight w:val="0"/>
          <w:marTop w:val="0"/>
          <w:marBottom w:val="0"/>
          <w:divBdr>
            <w:top w:val="none" w:sz="0" w:space="0" w:color="auto"/>
            <w:left w:val="none" w:sz="0" w:space="0" w:color="auto"/>
            <w:bottom w:val="none" w:sz="0" w:space="0" w:color="auto"/>
            <w:right w:val="none" w:sz="0" w:space="0" w:color="auto"/>
          </w:divBdr>
          <w:divsChild>
            <w:div w:id="1606385076">
              <w:marLeft w:val="0"/>
              <w:marRight w:val="0"/>
              <w:marTop w:val="0"/>
              <w:marBottom w:val="0"/>
              <w:divBdr>
                <w:top w:val="none" w:sz="0" w:space="0" w:color="auto"/>
                <w:left w:val="none" w:sz="0" w:space="0" w:color="auto"/>
                <w:bottom w:val="none" w:sz="0" w:space="0" w:color="auto"/>
                <w:right w:val="none" w:sz="0" w:space="0" w:color="auto"/>
              </w:divBdr>
            </w:div>
          </w:divsChild>
        </w:div>
        <w:div w:id="83576044">
          <w:marLeft w:val="0"/>
          <w:marRight w:val="0"/>
          <w:marTop w:val="0"/>
          <w:marBottom w:val="0"/>
          <w:divBdr>
            <w:top w:val="none" w:sz="0" w:space="0" w:color="auto"/>
            <w:left w:val="none" w:sz="0" w:space="0" w:color="auto"/>
            <w:bottom w:val="none" w:sz="0" w:space="0" w:color="auto"/>
            <w:right w:val="none" w:sz="0" w:space="0" w:color="auto"/>
          </w:divBdr>
          <w:divsChild>
            <w:div w:id="2143158596">
              <w:marLeft w:val="0"/>
              <w:marRight w:val="0"/>
              <w:marTop w:val="0"/>
              <w:marBottom w:val="0"/>
              <w:divBdr>
                <w:top w:val="none" w:sz="0" w:space="0" w:color="auto"/>
                <w:left w:val="none" w:sz="0" w:space="0" w:color="auto"/>
                <w:bottom w:val="none" w:sz="0" w:space="0" w:color="auto"/>
                <w:right w:val="none" w:sz="0" w:space="0" w:color="auto"/>
              </w:divBdr>
            </w:div>
          </w:divsChild>
        </w:div>
        <w:div w:id="98260442">
          <w:marLeft w:val="0"/>
          <w:marRight w:val="0"/>
          <w:marTop w:val="0"/>
          <w:marBottom w:val="0"/>
          <w:divBdr>
            <w:top w:val="none" w:sz="0" w:space="0" w:color="auto"/>
            <w:left w:val="none" w:sz="0" w:space="0" w:color="auto"/>
            <w:bottom w:val="none" w:sz="0" w:space="0" w:color="auto"/>
            <w:right w:val="none" w:sz="0" w:space="0" w:color="auto"/>
          </w:divBdr>
          <w:divsChild>
            <w:div w:id="574508618">
              <w:marLeft w:val="0"/>
              <w:marRight w:val="0"/>
              <w:marTop w:val="0"/>
              <w:marBottom w:val="0"/>
              <w:divBdr>
                <w:top w:val="none" w:sz="0" w:space="0" w:color="auto"/>
                <w:left w:val="none" w:sz="0" w:space="0" w:color="auto"/>
                <w:bottom w:val="none" w:sz="0" w:space="0" w:color="auto"/>
                <w:right w:val="none" w:sz="0" w:space="0" w:color="auto"/>
              </w:divBdr>
            </w:div>
          </w:divsChild>
        </w:div>
        <w:div w:id="110437618">
          <w:marLeft w:val="0"/>
          <w:marRight w:val="0"/>
          <w:marTop w:val="0"/>
          <w:marBottom w:val="0"/>
          <w:divBdr>
            <w:top w:val="none" w:sz="0" w:space="0" w:color="auto"/>
            <w:left w:val="none" w:sz="0" w:space="0" w:color="auto"/>
            <w:bottom w:val="none" w:sz="0" w:space="0" w:color="auto"/>
            <w:right w:val="none" w:sz="0" w:space="0" w:color="auto"/>
          </w:divBdr>
          <w:divsChild>
            <w:div w:id="998116613">
              <w:marLeft w:val="0"/>
              <w:marRight w:val="0"/>
              <w:marTop w:val="0"/>
              <w:marBottom w:val="0"/>
              <w:divBdr>
                <w:top w:val="none" w:sz="0" w:space="0" w:color="auto"/>
                <w:left w:val="none" w:sz="0" w:space="0" w:color="auto"/>
                <w:bottom w:val="none" w:sz="0" w:space="0" w:color="auto"/>
                <w:right w:val="none" w:sz="0" w:space="0" w:color="auto"/>
              </w:divBdr>
            </w:div>
          </w:divsChild>
        </w:div>
        <w:div w:id="114760870">
          <w:marLeft w:val="0"/>
          <w:marRight w:val="0"/>
          <w:marTop w:val="0"/>
          <w:marBottom w:val="0"/>
          <w:divBdr>
            <w:top w:val="none" w:sz="0" w:space="0" w:color="auto"/>
            <w:left w:val="none" w:sz="0" w:space="0" w:color="auto"/>
            <w:bottom w:val="none" w:sz="0" w:space="0" w:color="auto"/>
            <w:right w:val="none" w:sz="0" w:space="0" w:color="auto"/>
          </w:divBdr>
          <w:divsChild>
            <w:div w:id="1276526553">
              <w:marLeft w:val="0"/>
              <w:marRight w:val="0"/>
              <w:marTop w:val="0"/>
              <w:marBottom w:val="0"/>
              <w:divBdr>
                <w:top w:val="none" w:sz="0" w:space="0" w:color="auto"/>
                <w:left w:val="none" w:sz="0" w:space="0" w:color="auto"/>
                <w:bottom w:val="none" w:sz="0" w:space="0" w:color="auto"/>
                <w:right w:val="none" w:sz="0" w:space="0" w:color="auto"/>
              </w:divBdr>
            </w:div>
          </w:divsChild>
        </w:div>
        <w:div w:id="119495765">
          <w:marLeft w:val="0"/>
          <w:marRight w:val="0"/>
          <w:marTop w:val="0"/>
          <w:marBottom w:val="0"/>
          <w:divBdr>
            <w:top w:val="none" w:sz="0" w:space="0" w:color="auto"/>
            <w:left w:val="none" w:sz="0" w:space="0" w:color="auto"/>
            <w:bottom w:val="none" w:sz="0" w:space="0" w:color="auto"/>
            <w:right w:val="none" w:sz="0" w:space="0" w:color="auto"/>
          </w:divBdr>
          <w:divsChild>
            <w:div w:id="19743502">
              <w:marLeft w:val="0"/>
              <w:marRight w:val="0"/>
              <w:marTop w:val="0"/>
              <w:marBottom w:val="0"/>
              <w:divBdr>
                <w:top w:val="none" w:sz="0" w:space="0" w:color="auto"/>
                <w:left w:val="none" w:sz="0" w:space="0" w:color="auto"/>
                <w:bottom w:val="none" w:sz="0" w:space="0" w:color="auto"/>
                <w:right w:val="none" w:sz="0" w:space="0" w:color="auto"/>
              </w:divBdr>
            </w:div>
            <w:div w:id="424570885">
              <w:marLeft w:val="0"/>
              <w:marRight w:val="0"/>
              <w:marTop w:val="0"/>
              <w:marBottom w:val="0"/>
              <w:divBdr>
                <w:top w:val="none" w:sz="0" w:space="0" w:color="auto"/>
                <w:left w:val="none" w:sz="0" w:space="0" w:color="auto"/>
                <w:bottom w:val="none" w:sz="0" w:space="0" w:color="auto"/>
                <w:right w:val="none" w:sz="0" w:space="0" w:color="auto"/>
              </w:divBdr>
            </w:div>
            <w:div w:id="435518018">
              <w:marLeft w:val="0"/>
              <w:marRight w:val="0"/>
              <w:marTop w:val="0"/>
              <w:marBottom w:val="0"/>
              <w:divBdr>
                <w:top w:val="none" w:sz="0" w:space="0" w:color="auto"/>
                <w:left w:val="none" w:sz="0" w:space="0" w:color="auto"/>
                <w:bottom w:val="none" w:sz="0" w:space="0" w:color="auto"/>
                <w:right w:val="none" w:sz="0" w:space="0" w:color="auto"/>
              </w:divBdr>
            </w:div>
            <w:div w:id="1132867380">
              <w:marLeft w:val="0"/>
              <w:marRight w:val="0"/>
              <w:marTop w:val="0"/>
              <w:marBottom w:val="0"/>
              <w:divBdr>
                <w:top w:val="none" w:sz="0" w:space="0" w:color="auto"/>
                <w:left w:val="none" w:sz="0" w:space="0" w:color="auto"/>
                <w:bottom w:val="none" w:sz="0" w:space="0" w:color="auto"/>
                <w:right w:val="none" w:sz="0" w:space="0" w:color="auto"/>
              </w:divBdr>
            </w:div>
            <w:div w:id="1529641333">
              <w:marLeft w:val="0"/>
              <w:marRight w:val="0"/>
              <w:marTop w:val="0"/>
              <w:marBottom w:val="0"/>
              <w:divBdr>
                <w:top w:val="none" w:sz="0" w:space="0" w:color="auto"/>
                <w:left w:val="none" w:sz="0" w:space="0" w:color="auto"/>
                <w:bottom w:val="none" w:sz="0" w:space="0" w:color="auto"/>
                <w:right w:val="none" w:sz="0" w:space="0" w:color="auto"/>
              </w:divBdr>
            </w:div>
            <w:div w:id="1909268387">
              <w:marLeft w:val="0"/>
              <w:marRight w:val="0"/>
              <w:marTop w:val="0"/>
              <w:marBottom w:val="0"/>
              <w:divBdr>
                <w:top w:val="none" w:sz="0" w:space="0" w:color="auto"/>
                <w:left w:val="none" w:sz="0" w:space="0" w:color="auto"/>
                <w:bottom w:val="none" w:sz="0" w:space="0" w:color="auto"/>
                <w:right w:val="none" w:sz="0" w:space="0" w:color="auto"/>
              </w:divBdr>
            </w:div>
          </w:divsChild>
        </w:div>
        <w:div w:id="123893789">
          <w:marLeft w:val="0"/>
          <w:marRight w:val="0"/>
          <w:marTop w:val="0"/>
          <w:marBottom w:val="0"/>
          <w:divBdr>
            <w:top w:val="none" w:sz="0" w:space="0" w:color="auto"/>
            <w:left w:val="none" w:sz="0" w:space="0" w:color="auto"/>
            <w:bottom w:val="none" w:sz="0" w:space="0" w:color="auto"/>
            <w:right w:val="none" w:sz="0" w:space="0" w:color="auto"/>
          </w:divBdr>
          <w:divsChild>
            <w:div w:id="465900632">
              <w:marLeft w:val="0"/>
              <w:marRight w:val="0"/>
              <w:marTop w:val="0"/>
              <w:marBottom w:val="0"/>
              <w:divBdr>
                <w:top w:val="none" w:sz="0" w:space="0" w:color="auto"/>
                <w:left w:val="none" w:sz="0" w:space="0" w:color="auto"/>
                <w:bottom w:val="none" w:sz="0" w:space="0" w:color="auto"/>
                <w:right w:val="none" w:sz="0" w:space="0" w:color="auto"/>
              </w:divBdr>
            </w:div>
          </w:divsChild>
        </w:div>
        <w:div w:id="125514448">
          <w:marLeft w:val="0"/>
          <w:marRight w:val="0"/>
          <w:marTop w:val="0"/>
          <w:marBottom w:val="0"/>
          <w:divBdr>
            <w:top w:val="none" w:sz="0" w:space="0" w:color="auto"/>
            <w:left w:val="none" w:sz="0" w:space="0" w:color="auto"/>
            <w:bottom w:val="none" w:sz="0" w:space="0" w:color="auto"/>
            <w:right w:val="none" w:sz="0" w:space="0" w:color="auto"/>
          </w:divBdr>
          <w:divsChild>
            <w:div w:id="586839996">
              <w:marLeft w:val="0"/>
              <w:marRight w:val="0"/>
              <w:marTop w:val="0"/>
              <w:marBottom w:val="0"/>
              <w:divBdr>
                <w:top w:val="none" w:sz="0" w:space="0" w:color="auto"/>
                <w:left w:val="none" w:sz="0" w:space="0" w:color="auto"/>
                <w:bottom w:val="none" w:sz="0" w:space="0" w:color="auto"/>
                <w:right w:val="none" w:sz="0" w:space="0" w:color="auto"/>
              </w:divBdr>
            </w:div>
          </w:divsChild>
        </w:div>
        <w:div w:id="142430237">
          <w:marLeft w:val="0"/>
          <w:marRight w:val="0"/>
          <w:marTop w:val="0"/>
          <w:marBottom w:val="0"/>
          <w:divBdr>
            <w:top w:val="none" w:sz="0" w:space="0" w:color="auto"/>
            <w:left w:val="none" w:sz="0" w:space="0" w:color="auto"/>
            <w:bottom w:val="none" w:sz="0" w:space="0" w:color="auto"/>
            <w:right w:val="none" w:sz="0" w:space="0" w:color="auto"/>
          </w:divBdr>
          <w:divsChild>
            <w:div w:id="140394137">
              <w:marLeft w:val="0"/>
              <w:marRight w:val="0"/>
              <w:marTop w:val="0"/>
              <w:marBottom w:val="0"/>
              <w:divBdr>
                <w:top w:val="none" w:sz="0" w:space="0" w:color="auto"/>
                <w:left w:val="none" w:sz="0" w:space="0" w:color="auto"/>
                <w:bottom w:val="none" w:sz="0" w:space="0" w:color="auto"/>
                <w:right w:val="none" w:sz="0" w:space="0" w:color="auto"/>
              </w:divBdr>
            </w:div>
          </w:divsChild>
        </w:div>
        <w:div w:id="165488535">
          <w:marLeft w:val="0"/>
          <w:marRight w:val="0"/>
          <w:marTop w:val="0"/>
          <w:marBottom w:val="0"/>
          <w:divBdr>
            <w:top w:val="none" w:sz="0" w:space="0" w:color="auto"/>
            <w:left w:val="none" w:sz="0" w:space="0" w:color="auto"/>
            <w:bottom w:val="none" w:sz="0" w:space="0" w:color="auto"/>
            <w:right w:val="none" w:sz="0" w:space="0" w:color="auto"/>
          </w:divBdr>
          <w:divsChild>
            <w:div w:id="71705549">
              <w:marLeft w:val="0"/>
              <w:marRight w:val="0"/>
              <w:marTop w:val="0"/>
              <w:marBottom w:val="0"/>
              <w:divBdr>
                <w:top w:val="none" w:sz="0" w:space="0" w:color="auto"/>
                <w:left w:val="none" w:sz="0" w:space="0" w:color="auto"/>
                <w:bottom w:val="none" w:sz="0" w:space="0" w:color="auto"/>
                <w:right w:val="none" w:sz="0" w:space="0" w:color="auto"/>
              </w:divBdr>
            </w:div>
            <w:div w:id="80878307">
              <w:marLeft w:val="0"/>
              <w:marRight w:val="0"/>
              <w:marTop w:val="0"/>
              <w:marBottom w:val="0"/>
              <w:divBdr>
                <w:top w:val="none" w:sz="0" w:space="0" w:color="auto"/>
                <w:left w:val="none" w:sz="0" w:space="0" w:color="auto"/>
                <w:bottom w:val="none" w:sz="0" w:space="0" w:color="auto"/>
                <w:right w:val="none" w:sz="0" w:space="0" w:color="auto"/>
              </w:divBdr>
            </w:div>
            <w:div w:id="421488914">
              <w:marLeft w:val="0"/>
              <w:marRight w:val="0"/>
              <w:marTop w:val="0"/>
              <w:marBottom w:val="0"/>
              <w:divBdr>
                <w:top w:val="none" w:sz="0" w:space="0" w:color="auto"/>
                <w:left w:val="none" w:sz="0" w:space="0" w:color="auto"/>
                <w:bottom w:val="none" w:sz="0" w:space="0" w:color="auto"/>
                <w:right w:val="none" w:sz="0" w:space="0" w:color="auto"/>
              </w:divBdr>
            </w:div>
          </w:divsChild>
        </w:div>
        <w:div w:id="166136982">
          <w:marLeft w:val="0"/>
          <w:marRight w:val="0"/>
          <w:marTop w:val="0"/>
          <w:marBottom w:val="0"/>
          <w:divBdr>
            <w:top w:val="none" w:sz="0" w:space="0" w:color="auto"/>
            <w:left w:val="none" w:sz="0" w:space="0" w:color="auto"/>
            <w:bottom w:val="none" w:sz="0" w:space="0" w:color="auto"/>
            <w:right w:val="none" w:sz="0" w:space="0" w:color="auto"/>
          </w:divBdr>
          <w:divsChild>
            <w:div w:id="1212687159">
              <w:marLeft w:val="0"/>
              <w:marRight w:val="0"/>
              <w:marTop w:val="0"/>
              <w:marBottom w:val="0"/>
              <w:divBdr>
                <w:top w:val="none" w:sz="0" w:space="0" w:color="auto"/>
                <w:left w:val="none" w:sz="0" w:space="0" w:color="auto"/>
                <w:bottom w:val="none" w:sz="0" w:space="0" w:color="auto"/>
                <w:right w:val="none" w:sz="0" w:space="0" w:color="auto"/>
              </w:divBdr>
            </w:div>
          </w:divsChild>
        </w:div>
        <w:div w:id="176388635">
          <w:marLeft w:val="0"/>
          <w:marRight w:val="0"/>
          <w:marTop w:val="0"/>
          <w:marBottom w:val="0"/>
          <w:divBdr>
            <w:top w:val="none" w:sz="0" w:space="0" w:color="auto"/>
            <w:left w:val="none" w:sz="0" w:space="0" w:color="auto"/>
            <w:bottom w:val="none" w:sz="0" w:space="0" w:color="auto"/>
            <w:right w:val="none" w:sz="0" w:space="0" w:color="auto"/>
          </w:divBdr>
          <w:divsChild>
            <w:div w:id="367878498">
              <w:marLeft w:val="0"/>
              <w:marRight w:val="0"/>
              <w:marTop w:val="0"/>
              <w:marBottom w:val="0"/>
              <w:divBdr>
                <w:top w:val="none" w:sz="0" w:space="0" w:color="auto"/>
                <w:left w:val="none" w:sz="0" w:space="0" w:color="auto"/>
                <w:bottom w:val="none" w:sz="0" w:space="0" w:color="auto"/>
                <w:right w:val="none" w:sz="0" w:space="0" w:color="auto"/>
              </w:divBdr>
            </w:div>
          </w:divsChild>
        </w:div>
        <w:div w:id="176431015">
          <w:marLeft w:val="0"/>
          <w:marRight w:val="0"/>
          <w:marTop w:val="0"/>
          <w:marBottom w:val="0"/>
          <w:divBdr>
            <w:top w:val="none" w:sz="0" w:space="0" w:color="auto"/>
            <w:left w:val="none" w:sz="0" w:space="0" w:color="auto"/>
            <w:bottom w:val="none" w:sz="0" w:space="0" w:color="auto"/>
            <w:right w:val="none" w:sz="0" w:space="0" w:color="auto"/>
          </w:divBdr>
          <w:divsChild>
            <w:div w:id="2126925863">
              <w:marLeft w:val="0"/>
              <w:marRight w:val="0"/>
              <w:marTop w:val="0"/>
              <w:marBottom w:val="0"/>
              <w:divBdr>
                <w:top w:val="none" w:sz="0" w:space="0" w:color="auto"/>
                <w:left w:val="none" w:sz="0" w:space="0" w:color="auto"/>
                <w:bottom w:val="none" w:sz="0" w:space="0" w:color="auto"/>
                <w:right w:val="none" w:sz="0" w:space="0" w:color="auto"/>
              </w:divBdr>
            </w:div>
          </w:divsChild>
        </w:div>
        <w:div w:id="177502354">
          <w:marLeft w:val="0"/>
          <w:marRight w:val="0"/>
          <w:marTop w:val="0"/>
          <w:marBottom w:val="0"/>
          <w:divBdr>
            <w:top w:val="none" w:sz="0" w:space="0" w:color="auto"/>
            <w:left w:val="none" w:sz="0" w:space="0" w:color="auto"/>
            <w:bottom w:val="none" w:sz="0" w:space="0" w:color="auto"/>
            <w:right w:val="none" w:sz="0" w:space="0" w:color="auto"/>
          </w:divBdr>
          <w:divsChild>
            <w:div w:id="60636705">
              <w:marLeft w:val="0"/>
              <w:marRight w:val="0"/>
              <w:marTop w:val="0"/>
              <w:marBottom w:val="0"/>
              <w:divBdr>
                <w:top w:val="none" w:sz="0" w:space="0" w:color="auto"/>
                <w:left w:val="none" w:sz="0" w:space="0" w:color="auto"/>
                <w:bottom w:val="none" w:sz="0" w:space="0" w:color="auto"/>
                <w:right w:val="none" w:sz="0" w:space="0" w:color="auto"/>
              </w:divBdr>
            </w:div>
          </w:divsChild>
        </w:div>
        <w:div w:id="182323460">
          <w:marLeft w:val="0"/>
          <w:marRight w:val="0"/>
          <w:marTop w:val="0"/>
          <w:marBottom w:val="0"/>
          <w:divBdr>
            <w:top w:val="none" w:sz="0" w:space="0" w:color="auto"/>
            <w:left w:val="none" w:sz="0" w:space="0" w:color="auto"/>
            <w:bottom w:val="none" w:sz="0" w:space="0" w:color="auto"/>
            <w:right w:val="none" w:sz="0" w:space="0" w:color="auto"/>
          </w:divBdr>
          <w:divsChild>
            <w:div w:id="1754009054">
              <w:marLeft w:val="0"/>
              <w:marRight w:val="0"/>
              <w:marTop w:val="0"/>
              <w:marBottom w:val="0"/>
              <w:divBdr>
                <w:top w:val="none" w:sz="0" w:space="0" w:color="auto"/>
                <w:left w:val="none" w:sz="0" w:space="0" w:color="auto"/>
                <w:bottom w:val="none" w:sz="0" w:space="0" w:color="auto"/>
                <w:right w:val="none" w:sz="0" w:space="0" w:color="auto"/>
              </w:divBdr>
            </w:div>
          </w:divsChild>
        </w:div>
        <w:div w:id="183904068">
          <w:marLeft w:val="0"/>
          <w:marRight w:val="0"/>
          <w:marTop w:val="0"/>
          <w:marBottom w:val="0"/>
          <w:divBdr>
            <w:top w:val="none" w:sz="0" w:space="0" w:color="auto"/>
            <w:left w:val="none" w:sz="0" w:space="0" w:color="auto"/>
            <w:bottom w:val="none" w:sz="0" w:space="0" w:color="auto"/>
            <w:right w:val="none" w:sz="0" w:space="0" w:color="auto"/>
          </w:divBdr>
          <w:divsChild>
            <w:div w:id="1221288333">
              <w:marLeft w:val="0"/>
              <w:marRight w:val="0"/>
              <w:marTop w:val="0"/>
              <w:marBottom w:val="0"/>
              <w:divBdr>
                <w:top w:val="none" w:sz="0" w:space="0" w:color="auto"/>
                <w:left w:val="none" w:sz="0" w:space="0" w:color="auto"/>
                <w:bottom w:val="none" w:sz="0" w:space="0" w:color="auto"/>
                <w:right w:val="none" w:sz="0" w:space="0" w:color="auto"/>
              </w:divBdr>
            </w:div>
          </w:divsChild>
        </w:div>
        <w:div w:id="185101105">
          <w:marLeft w:val="0"/>
          <w:marRight w:val="0"/>
          <w:marTop w:val="0"/>
          <w:marBottom w:val="0"/>
          <w:divBdr>
            <w:top w:val="none" w:sz="0" w:space="0" w:color="auto"/>
            <w:left w:val="none" w:sz="0" w:space="0" w:color="auto"/>
            <w:bottom w:val="none" w:sz="0" w:space="0" w:color="auto"/>
            <w:right w:val="none" w:sz="0" w:space="0" w:color="auto"/>
          </w:divBdr>
          <w:divsChild>
            <w:div w:id="915747971">
              <w:marLeft w:val="0"/>
              <w:marRight w:val="0"/>
              <w:marTop w:val="0"/>
              <w:marBottom w:val="0"/>
              <w:divBdr>
                <w:top w:val="none" w:sz="0" w:space="0" w:color="auto"/>
                <w:left w:val="none" w:sz="0" w:space="0" w:color="auto"/>
                <w:bottom w:val="none" w:sz="0" w:space="0" w:color="auto"/>
                <w:right w:val="none" w:sz="0" w:space="0" w:color="auto"/>
              </w:divBdr>
            </w:div>
          </w:divsChild>
        </w:div>
        <w:div w:id="190187350">
          <w:marLeft w:val="0"/>
          <w:marRight w:val="0"/>
          <w:marTop w:val="0"/>
          <w:marBottom w:val="0"/>
          <w:divBdr>
            <w:top w:val="none" w:sz="0" w:space="0" w:color="auto"/>
            <w:left w:val="none" w:sz="0" w:space="0" w:color="auto"/>
            <w:bottom w:val="none" w:sz="0" w:space="0" w:color="auto"/>
            <w:right w:val="none" w:sz="0" w:space="0" w:color="auto"/>
          </w:divBdr>
          <w:divsChild>
            <w:div w:id="1396124275">
              <w:marLeft w:val="0"/>
              <w:marRight w:val="0"/>
              <w:marTop w:val="0"/>
              <w:marBottom w:val="0"/>
              <w:divBdr>
                <w:top w:val="none" w:sz="0" w:space="0" w:color="auto"/>
                <w:left w:val="none" w:sz="0" w:space="0" w:color="auto"/>
                <w:bottom w:val="none" w:sz="0" w:space="0" w:color="auto"/>
                <w:right w:val="none" w:sz="0" w:space="0" w:color="auto"/>
              </w:divBdr>
            </w:div>
          </w:divsChild>
        </w:div>
        <w:div w:id="192159951">
          <w:marLeft w:val="0"/>
          <w:marRight w:val="0"/>
          <w:marTop w:val="0"/>
          <w:marBottom w:val="0"/>
          <w:divBdr>
            <w:top w:val="none" w:sz="0" w:space="0" w:color="auto"/>
            <w:left w:val="none" w:sz="0" w:space="0" w:color="auto"/>
            <w:bottom w:val="none" w:sz="0" w:space="0" w:color="auto"/>
            <w:right w:val="none" w:sz="0" w:space="0" w:color="auto"/>
          </w:divBdr>
          <w:divsChild>
            <w:div w:id="1314992725">
              <w:marLeft w:val="0"/>
              <w:marRight w:val="0"/>
              <w:marTop w:val="0"/>
              <w:marBottom w:val="0"/>
              <w:divBdr>
                <w:top w:val="none" w:sz="0" w:space="0" w:color="auto"/>
                <w:left w:val="none" w:sz="0" w:space="0" w:color="auto"/>
                <w:bottom w:val="none" w:sz="0" w:space="0" w:color="auto"/>
                <w:right w:val="none" w:sz="0" w:space="0" w:color="auto"/>
              </w:divBdr>
            </w:div>
          </w:divsChild>
        </w:div>
        <w:div w:id="193153442">
          <w:marLeft w:val="0"/>
          <w:marRight w:val="0"/>
          <w:marTop w:val="0"/>
          <w:marBottom w:val="0"/>
          <w:divBdr>
            <w:top w:val="none" w:sz="0" w:space="0" w:color="auto"/>
            <w:left w:val="none" w:sz="0" w:space="0" w:color="auto"/>
            <w:bottom w:val="none" w:sz="0" w:space="0" w:color="auto"/>
            <w:right w:val="none" w:sz="0" w:space="0" w:color="auto"/>
          </w:divBdr>
          <w:divsChild>
            <w:div w:id="1909683879">
              <w:marLeft w:val="0"/>
              <w:marRight w:val="0"/>
              <w:marTop w:val="0"/>
              <w:marBottom w:val="0"/>
              <w:divBdr>
                <w:top w:val="none" w:sz="0" w:space="0" w:color="auto"/>
                <w:left w:val="none" w:sz="0" w:space="0" w:color="auto"/>
                <w:bottom w:val="none" w:sz="0" w:space="0" w:color="auto"/>
                <w:right w:val="none" w:sz="0" w:space="0" w:color="auto"/>
              </w:divBdr>
            </w:div>
          </w:divsChild>
        </w:div>
        <w:div w:id="196700459">
          <w:marLeft w:val="0"/>
          <w:marRight w:val="0"/>
          <w:marTop w:val="0"/>
          <w:marBottom w:val="0"/>
          <w:divBdr>
            <w:top w:val="none" w:sz="0" w:space="0" w:color="auto"/>
            <w:left w:val="none" w:sz="0" w:space="0" w:color="auto"/>
            <w:bottom w:val="none" w:sz="0" w:space="0" w:color="auto"/>
            <w:right w:val="none" w:sz="0" w:space="0" w:color="auto"/>
          </w:divBdr>
          <w:divsChild>
            <w:div w:id="909849921">
              <w:marLeft w:val="0"/>
              <w:marRight w:val="0"/>
              <w:marTop w:val="0"/>
              <w:marBottom w:val="0"/>
              <w:divBdr>
                <w:top w:val="none" w:sz="0" w:space="0" w:color="auto"/>
                <w:left w:val="none" w:sz="0" w:space="0" w:color="auto"/>
                <w:bottom w:val="none" w:sz="0" w:space="0" w:color="auto"/>
                <w:right w:val="none" w:sz="0" w:space="0" w:color="auto"/>
              </w:divBdr>
            </w:div>
          </w:divsChild>
        </w:div>
        <w:div w:id="202325321">
          <w:marLeft w:val="0"/>
          <w:marRight w:val="0"/>
          <w:marTop w:val="0"/>
          <w:marBottom w:val="0"/>
          <w:divBdr>
            <w:top w:val="none" w:sz="0" w:space="0" w:color="auto"/>
            <w:left w:val="none" w:sz="0" w:space="0" w:color="auto"/>
            <w:bottom w:val="none" w:sz="0" w:space="0" w:color="auto"/>
            <w:right w:val="none" w:sz="0" w:space="0" w:color="auto"/>
          </w:divBdr>
          <w:divsChild>
            <w:div w:id="1767075484">
              <w:marLeft w:val="0"/>
              <w:marRight w:val="0"/>
              <w:marTop w:val="0"/>
              <w:marBottom w:val="0"/>
              <w:divBdr>
                <w:top w:val="none" w:sz="0" w:space="0" w:color="auto"/>
                <w:left w:val="none" w:sz="0" w:space="0" w:color="auto"/>
                <w:bottom w:val="none" w:sz="0" w:space="0" w:color="auto"/>
                <w:right w:val="none" w:sz="0" w:space="0" w:color="auto"/>
              </w:divBdr>
            </w:div>
          </w:divsChild>
        </w:div>
        <w:div w:id="206529889">
          <w:marLeft w:val="0"/>
          <w:marRight w:val="0"/>
          <w:marTop w:val="0"/>
          <w:marBottom w:val="0"/>
          <w:divBdr>
            <w:top w:val="none" w:sz="0" w:space="0" w:color="auto"/>
            <w:left w:val="none" w:sz="0" w:space="0" w:color="auto"/>
            <w:bottom w:val="none" w:sz="0" w:space="0" w:color="auto"/>
            <w:right w:val="none" w:sz="0" w:space="0" w:color="auto"/>
          </w:divBdr>
          <w:divsChild>
            <w:div w:id="2046982893">
              <w:marLeft w:val="0"/>
              <w:marRight w:val="0"/>
              <w:marTop w:val="0"/>
              <w:marBottom w:val="0"/>
              <w:divBdr>
                <w:top w:val="none" w:sz="0" w:space="0" w:color="auto"/>
                <w:left w:val="none" w:sz="0" w:space="0" w:color="auto"/>
                <w:bottom w:val="none" w:sz="0" w:space="0" w:color="auto"/>
                <w:right w:val="none" w:sz="0" w:space="0" w:color="auto"/>
              </w:divBdr>
            </w:div>
          </w:divsChild>
        </w:div>
        <w:div w:id="209730636">
          <w:marLeft w:val="0"/>
          <w:marRight w:val="0"/>
          <w:marTop w:val="0"/>
          <w:marBottom w:val="0"/>
          <w:divBdr>
            <w:top w:val="none" w:sz="0" w:space="0" w:color="auto"/>
            <w:left w:val="none" w:sz="0" w:space="0" w:color="auto"/>
            <w:bottom w:val="none" w:sz="0" w:space="0" w:color="auto"/>
            <w:right w:val="none" w:sz="0" w:space="0" w:color="auto"/>
          </w:divBdr>
          <w:divsChild>
            <w:div w:id="743920449">
              <w:marLeft w:val="0"/>
              <w:marRight w:val="0"/>
              <w:marTop w:val="0"/>
              <w:marBottom w:val="0"/>
              <w:divBdr>
                <w:top w:val="none" w:sz="0" w:space="0" w:color="auto"/>
                <w:left w:val="none" w:sz="0" w:space="0" w:color="auto"/>
                <w:bottom w:val="none" w:sz="0" w:space="0" w:color="auto"/>
                <w:right w:val="none" w:sz="0" w:space="0" w:color="auto"/>
              </w:divBdr>
            </w:div>
          </w:divsChild>
        </w:div>
        <w:div w:id="215750810">
          <w:marLeft w:val="0"/>
          <w:marRight w:val="0"/>
          <w:marTop w:val="0"/>
          <w:marBottom w:val="0"/>
          <w:divBdr>
            <w:top w:val="none" w:sz="0" w:space="0" w:color="auto"/>
            <w:left w:val="none" w:sz="0" w:space="0" w:color="auto"/>
            <w:bottom w:val="none" w:sz="0" w:space="0" w:color="auto"/>
            <w:right w:val="none" w:sz="0" w:space="0" w:color="auto"/>
          </w:divBdr>
          <w:divsChild>
            <w:div w:id="2015373632">
              <w:marLeft w:val="0"/>
              <w:marRight w:val="0"/>
              <w:marTop w:val="0"/>
              <w:marBottom w:val="0"/>
              <w:divBdr>
                <w:top w:val="none" w:sz="0" w:space="0" w:color="auto"/>
                <w:left w:val="none" w:sz="0" w:space="0" w:color="auto"/>
                <w:bottom w:val="none" w:sz="0" w:space="0" w:color="auto"/>
                <w:right w:val="none" w:sz="0" w:space="0" w:color="auto"/>
              </w:divBdr>
            </w:div>
          </w:divsChild>
        </w:div>
        <w:div w:id="219560224">
          <w:marLeft w:val="0"/>
          <w:marRight w:val="0"/>
          <w:marTop w:val="0"/>
          <w:marBottom w:val="0"/>
          <w:divBdr>
            <w:top w:val="none" w:sz="0" w:space="0" w:color="auto"/>
            <w:left w:val="none" w:sz="0" w:space="0" w:color="auto"/>
            <w:bottom w:val="none" w:sz="0" w:space="0" w:color="auto"/>
            <w:right w:val="none" w:sz="0" w:space="0" w:color="auto"/>
          </w:divBdr>
          <w:divsChild>
            <w:div w:id="23332506">
              <w:marLeft w:val="0"/>
              <w:marRight w:val="0"/>
              <w:marTop w:val="0"/>
              <w:marBottom w:val="0"/>
              <w:divBdr>
                <w:top w:val="none" w:sz="0" w:space="0" w:color="auto"/>
                <w:left w:val="none" w:sz="0" w:space="0" w:color="auto"/>
                <w:bottom w:val="none" w:sz="0" w:space="0" w:color="auto"/>
                <w:right w:val="none" w:sz="0" w:space="0" w:color="auto"/>
              </w:divBdr>
            </w:div>
            <w:div w:id="814376667">
              <w:marLeft w:val="0"/>
              <w:marRight w:val="0"/>
              <w:marTop w:val="0"/>
              <w:marBottom w:val="0"/>
              <w:divBdr>
                <w:top w:val="none" w:sz="0" w:space="0" w:color="auto"/>
                <w:left w:val="none" w:sz="0" w:space="0" w:color="auto"/>
                <w:bottom w:val="none" w:sz="0" w:space="0" w:color="auto"/>
                <w:right w:val="none" w:sz="0" w:space="0" w:color="auto"/>
              </w:divBdr>
            </w:div>
            <w:div w:id="1038238406">
              <w:marLeft w:val="0"/>
              <w:marRight w:val="0"/>
              <w:marTop w:val="0"/>
              <w:marBottom w:val="0"/>
              <w:divBdr>
                <w:top w:val="none" w:sz="0" w:space="0" w:color="auto"/>
                <w:left w:val="none" w:sz="0" w:space="0" w:color="auto"/>
                <w:bottom w:val="none" w:sz="0" w:space="0" w:color="auto"/>
                <w:right w:val="none" w:sz="0" w:space="0" w:color="auto"/>
              </w:divBdr>
            </w:div>
            <w:div w:id="1263341028">
              <w:marLeft w:val="0"/>
              <w:marRight w:val="0"/>
              <w:marTop w:val="0"/>
              <w:marBottom w:val="0"/>
              <w:divBdr>
                <w:top w:val="none" w:sz="0" w:space="0" w:color="auto"/>
                <w:left w:val="none" w:sz="0" w:space="0" w:color="auto"/>
                <w:bottom w:val="none" w:sz="0" w:space="0" w:color="auto"/>
                <w:right w:val="none" w:sz="0" w:space="0" w:color="auto"/>
              </w:divBdr>
            </w:div>
            <w:div w:id="1276399374">
              <w:marLeft w:val="0"/>
              <w:marRight w:val="0"/>
              <w:marTop w:val="0"/>
              <w:marBottom w:val="0"/>
              <w:divBdr>
                <w:top w:val="none" w:sz="0" w:space="0" w:color="auto"/>
                <w:left w:val="none" w:sz="0" w:space="0" w:color="auto"/>
                <w:bottom w:val="none" w:sz="0" w:space="0" w:color="auto"/>
                <w:right w:val="none" w:sz="0" w:space="0" w:color="auto"/>
              </w:divBdr>
            </w:div>
            <w:div w:id="1327976784">
              <w:marLeft w:val="0"/>
              <w:marRight w:val="0"/>
              <w:marTop w:val="0"/>
              <w:marBottom w:val="0"/>
              <w:divBdr>
                <w:top w:val="none" w:sz="0" w:space="0" w:color="auto"/>
                <w:left w:val="none" w:sz="0" w:space="0" w:color="auto"/>
                <w:bottom w:val="none" w:sz="0" w:space="0" w:color="auto"/>
                <w:right w:val="none" w:sz="0" w:space="0" w:color="auto"/>
              </w:divBdr>
            </w:div>
            <w:div w:id="1345592842">
              <w:marLeft w:val="0"/>
              <w:marRight w:val="0"/>
              <w:marTop w:val="0"/>
              <w:marBottom w:val="0"/>
              <w:divBdr>
                <w:top w:val="none" w:sz="0" w:space="0" w:color="auto"/>
                <w:left w:val="none" w:sz="0" w:space="0" w:color="auto"/>
                <w:bottom w:val="none" w:sz="0" w:space="0" w:color="auto"/>
                <w:right w:val="none" w:sz="0" w:space="0" w:color="auto"/>
              </w:divBdr>
            </w:div>
            <w:div w:id="1628118817">
              <w:marLeft w:val="0"/>
              <w:marRight w:val="0"/>
              <w:marTop w:val="0"/>
              <w:marBottom w:val="0"/>
              <w:divBdr>
                <w:top w:val="none" w:sz="0" w:space="0" w:color="auto"/>
                <w:left w:val="none" w:sz="0" w:space="0" w:color="auto"/>
                <w:bottom w:val="none" w:sz="0" w:space="0" w:color="auto"/>
                <w:right w:val="none" w:sz="0" w:space="0" w:color="auto"/>
              </w:divBdr>
            </w:div>
            <w:div w:id="1668822932">
              <w:marLeft w:val="0"/>
              <w:marRight w:val="0"/>
              <w:marTop w:val="0"/>
              <w:marBottom w:val="0"/>
              <w:divBdr>
                <w:top w:val="none" w:sz="0" w:space="0" w:color="auto"/>
                <w:left w:val="none" w:sz="0" w:space="0" w:color="auto"/>
                <w:bottom w:val="none" w:sz="0" w:space="0" w:color="auto"/>
                <w:right w:val="none" w:sz="0" w:space="0" w:color="auto"/>
              </w:divBdr>
            </w:div>
            <w:div w:id="1796681183">
              <w:marLeft w:val="0"/>
              <w:marRight w:val="0"/>
              <w:marTop w:val="0"/>
              <w:marBottom w:val="0"/>
              <w:divBdr>
                <w:top w:val="none" w:sz="0" w:space="0" w:color="auto"/>
                <w:left w:val="none" w:sz="0" w:space="0" w:color="auto"/>
                <w:bottom w:val="none" w:sz="0" w:space="0" w:color="auto"/>
                <w:right w:val="none" w:sz="0" w:space="0" w:color="auto"/>
              </w:divBdr>
            </w:div>
            <w:div w:id="1951549682">
              <w:marLeft w:val="0"/>
              <w:marRight w:val="0"/>
              <w:marTop w:val="0"/>
              <w:marBottom w:val="0"/>
              <w:divBdr>
                <w:top w:val="none" w:sz="0" w:space="0" w:color="auto"/>
                <w:left w:val="none" w:sz="0" w:space="0" w:color="auto"/>
                <w:bottom w:val="none" w:sz="0" w:space="0" w:color="auto"/>
                <w:right w:val="none" w:sz="0" w:space="0" w:color="auto"/>
              </w:divBdr>
            </w:div>
            <w:div w:id="2071344835">
              <w:marLeft w:val="0"/>
              <w:marRight w:val="0"/>
              <w:marTop w:val="0"/>
              <w:marBottom w:val="0"/>
              <w:divBdr>
                <w:top w:val="none" w:sz="0" w:space="0" w:color="auto"/>
                <w:left w:val="none" w:sz="0" w:space="0" w:color="auto"/>
                <w:bottom w:val="none" w:sz="0" w:space="0" w:color="auto"/>
                <w:right w:val="none" w:sz="0" w:space="0" w:color="auto"/>
              </w:divBdr>
            </w:div>
          </w:divsChild>
        </w:div>
        <w:div w:id="220210993">
          <w:marLeft w:val="0"/>
          <w:marRight w:val="0"/>
          <w:marTop w:val="0"/>
          <w:marBottom w:val="0"/>
          <w:divBdr>
            <w:top w:val="none" w:sz="0" w:space="0" w:color="auto"/>
            <w:left w:val="none" w:sz="0" w:space="0" w:color="auto"/>
            <w:bottom w:val="none" w:sz="0" w:space="0" w:color="auto"/>
            <w:right w:val="none" w:sz="0" w:space="0" w:color="auto"/>
          </w:divBdr>
          <w:divsChild>
            <w:div w:id="1496460258">
              <w:marLeft w:val="0"/>
              <w:marRight w:val="0"/>
              <w:marTop w:val="0"/>
              <w:marBottom w:val="0"/>
              <w:divBdr>
                <w:top w:val="none" w:sz="0" w:space="0" w:color="auto"/>
                <w:left w:val="none" w:sz="0" w:space="0" w:color="auto"/>
                <w:bottom w:val="none" w:sz="0" w:space="0" w:color="auto"/>
                <w:right w:val="none" w:sz="0" w:space="0" w:color="auto"/>
              </w:divBdr>
            </w:div>
          </w:divsChild>
        </w:div>
        <w:div w:id="235475005">
          <w:marLeft w:val="0"/>
          <w:marRight w:val="0"/>
          <w:marTop w:val="0"/>
          <w:marBottom w:val="0"/>
          <w:divBdr>
            <w:top w:val="none" w:sz="0" w:space="0" w:color="auto"/>
            <w:left w:val="none" w:sz="0" w:space="0" w:color="auto"/>
            <w:bottom w:val="none" w:sz="0" w:space="0" w:color="auto"/>
            <w:right w:val="none" w:sz="0" w:space="0" w:color="auto"/>
          </w:divBdr>
          <w:divsChild>
            <w:div w:id="1739133783">
              <w:marLeft w:val="0"/>
              <w:marRight w:val="0"/>
              <w:marTop w:val="0"/>
              <w:marBottom w:val="0"/>
              <w:divBdr>
                <w:top w:val="none" w:sz="0" w:space="0" w:color="auto"/>
                <w:left w:val="none" w:sz="0" w:space="0" w:color="auto"/>
                <w:bottom w:val="none" w:sz="0" w:space="0" w:color="auto"/>
                <w:right w:val="none" w:sz="0" w:space="0" w:color="auto"/>
              </w:divBdr>
            </w:div>
          </w:divsChild>
        </w:div>
        <w:div w:id="237595880">
          <w:marLeft w:val="0"/>
          <w:marRight w:val="0"/>
          <w:marTop w:val="0"/>
          <w:marBottom w:val="0"/>
          <w:divBdr>
            <w:top w:val="none" w:sz="0" w:space="0" w:color="auto"/>
            <w:left w:val="none" w:sz="0" w:space="0" w:color="auto"/>
            <w:bottom w:val="none" w:sz="0" w:space="0" w:color="auto"/>
            <w:right w:val="none" w:sz="0" w:space="0" w:color="auto"/>
          </w:divBdr>
          <w:divsChild>
            <w:div w:id="251360081">
              <w:marLeft w:val="0"/>
              <w:marRight w:val="0"/>
              <w:marTop w:val="0"/>
              <w:marBottom w:val="0"/>
              <w:divBdr>
                <w:top w:val="none" w:sz="0" w:space="0" w:color="auto"/>
                <w:left w:val="none" w:sz="0" w:space="0" w:color="auto"/>
                <w:bottom w:val="none" w:sz="0" w:space="0" w:color="auto"/>
                <w:right w:val="none" w:sz="0" w:space="0" w:color="auto"/>
              </w:divBdr>
            </w:div>
          </w:divsChild>
        </w:div>
        <w:div w:id="241137655">
          <w:marLeft w:val="0"/>
          <w:marRight w:val="0"/>
          <w:marTop w:val="0"/>
          <w:marBottom w:val="0"/>
          <w:divBdr>
            <w:top w:val="none" w:sz="0" w:space="0" w:color="auto"/>
            <w:left w:val="none" w:sz="0" w:space="0" w:color="auto"/>
            <w:bottom w:val="none" w:sz="0" w:space="0" w:color="auto"/>
            <w:right w:val="none" w:sz="0" w:space="0" w:color="auto"/>
          </w:divBdr>
          <w:divsChild>
            <w:div w:id="601259748">
              <w:marLeft w:val="0"/>
              <w:marRight w:val="0"/>
              <w:marTop w:val="0"/>
              <w:marBottom w:val="0"/>
              <w:divBdr>
                <w:top w:val="none" w:sz="0" w:space="0" w:color="auto"/>
                <w:left w:val="none" w:sz="0" w:space="0" w:color="auto"/>
                <w:bottom w:val="none" w:sz="0" w:space="0" w:color="auto"/>
                <w:right w:val="none" w:sz="0" w:space="0" w:color="auto"/>
              </w:divBdr>
            </w:div>
          </w:divsChild>
        </w:div>
        <w:div w:id="252517559">
          <w:marLeft w:val="0"/>
          <w:marRight w:val="0"/>
          <w:marTop w:val="0"/>
          <w:marBottom w:val="0"/>
          <w:divBdr>
            <w:top w:val="none" w:sz="0" w:space="0" w:color="auto"/>
            <w:left w:val="none" w:sz="0" w:space="0" w:color="auto"/>
            <w:bottom w:val="none" w:sz="0" w:space="0" w:color="auto"/>
            <w:right w:val="none" w:sz="0" w:space="0" w:color="auto"/>
          </w:divBdr>
          <w:divsChild>
            <w:div w:id="1413042232">
              <w:marLeft w:val="0"/>
              <w:marRight w:val="0"/>
              <w:marTop w:val="0"/>
              <w:marBottom w:val="0"/>
              <w:divBdr>
                <w:top w:val="none" w:sz="0" w:space="0" w:color="auto"/>
                <w:left w:val="none" w:sz="0" w:space="0" w:color="auto"/>
                <w:bottom w:val="none" w:sz="0" w:space="0" w:color="auto"/>
                <w:right w:val="none" w:sz="0" w:space="0" w:color="auto"/>
              </w:divBdr>
            </w:div>
          </w:divsChild>
        </w:div>
        <w:div w:id="259222697">
          <w:marLeft w:val="0"/>
          <w:marRight w:val="0"/>
          <w:marTop w:val="0"/>
          <w:marBottom w:val="0"/>
          <w:divBdr>
            <w:top w:val="none" w:sz="0" w:space="0" w:color="auto"/>
            <w:left w:val="none" w:sz="0" w:space="0" w:color="auto"/>
            <w:bottom w:val="none" w:sz="0" w:space="0" w:color="auto"/>
            <w:right w:val="none" w:sz="0" w:space="0" w:color="auto"/>
          </w:divBdr>
          <w:divsChild>
            <w:div w:id="910506652">
              <w:marLeft w:val="0"/>
              <w:marRight w:val="0"/>
              <w:marTop w:val="0"/>
              <w:marBottom w:val="0"/>
              <w:divBdr>
                <w:top w:val="none" w:sz="0" w:space="0" w:color="auto"/>
                <w:left w:val="none" w:sz="0" w:space="0" w:color="auto"/>
                <w:bottom w:val="none" w:sz="0" w:space="0" w:color="auto"/>
                <w:right w:val="none" w:sz="0" w:space="0" w:color="auto"/>
              </w:divBdr>
            </w:div>
          </w:divsChild>
        </w:div>
        <w:div w:id="270361128">
          <w:marLeft w:val="0"/>
          <w:marRight w:val="0"/>
          <w:marTop w:val="0"/>
          <w:marBottom w:val="0"/>
          <w:divBdr>
            <w:top w:val="none" w:sz="0" w:space="0" w:color="auto"/>
            <w:left w:val="none" w:sz="0" w:space="0" w:color="auto"/>
            <w:bottom w:val="none" w:sz="0" w:space="0" w:color="auto"/>
            <w:right w:val="none" w:sz="0" w:space="0" w:color="auto"/>
          </w:divBdr>
          <w:divsChild>
            <w:div w:id="2063746160">
              <w:marLeft w:val="0"/>
              <w:marRight w:val="0"/>
              <w:marTop w:val="0"/>
              <w:marBottom w:val="0"/>
              <w:divBdr>
                <w:top w:val="none" w:sz="0" w:space="0" w:color="auto"/>
                <w:left w:val="none" w:sz="0" w:space="0" w:color="auto"/>
                <w:bottom w:val="none" w:sz="0" w:space="0" w:color="auto"/>
                <w:right w:val="none" w:sz="0" w:space="0" w:color="auto"/>
              </w:divBdr>
            </w:div>
          </w:divsChild>
        </w:div>
        <w:div w:id="279918686">
          <w:marLeft w:val="0"/>
          <w:marRight w:val="0"/>
          <w:marTop w:val="0"/>
          <w:marBottom w:val="0"/>
          <w:divBdr>
            <w:top w:val="none" w:sz="0" w:space="0" w:color="auto"/>
            <w:left w:val="none" w:sz="0" w:space="0" w:color="auto"/>
            <w:bottom w:val="none" w:sz="0" w:space="0" w:color="auto"/>
            <w:right w:val="none" w:sz="0" w:space="0" w:color="auto"/>
          </w:divBdr>
          <w:divsChild>
            <w:div w:id="2029868966">
              <w:marLeft w:val="0"/>
              <w:marRight w:val="0"/>
              <w:marTop w:val="0"/>
              <w:marBottom w:val="0"/>
              <w:divBdr>
                <w:top w:val="none" w:sz="0" w:space="0" w:color="auto"/>
                <w:left w:val="none" w:sz="0" w:space="0" w:color="auto"/>
                <w:bottom w:val="none" w:sz="0" w:space="0" w:color="auto"/>
                <w:right w:val="none" w:sz="0" w:space="0" w:color="auto"/>
              </w:divBdr>
            </w:div>
          </w:divsChild>
        </w:div>
        <w:div w:id="282813096">
          <w:marLeft w:val="0"/>
          <w:marRight w:val="0"/>
          <w:marTop w:val="0"/>
          <w:marBottom w:val="0"/>
          <w:divBdr>
            <w:top w:val="none" w:sz="0" w:space="0" w:color="auto"/>
            <w:left w:val="none" w:sz="0" w:space="0" w:color="auto"/>
            <w:bottom w:val="none" w:sz="0" w:space="0" w:color="auto"/>
            <w:right w:val="none" w:sz="0" w:space="0" w:color="auto"/>
          </w:divBdr>
          <w:divsChild>
            <w:div w:id="2136019963">
              <w:marLeft w:val="0"/>
              <w:marRight w:val="0"/>
              <w:marTop w:val="0"/>
              <w:marBottom w:val="0"/>
              <w:divBdr>
                <w:top w:val="none" w:sz="0" w:space="0" w:color="auto"/>
                <w:left w:val="none" w:sz="0" w:space="0" w:color="auto"/>
                <w:bottom w:val="none" w:sz="0" w:space="0" w:color="auto"/>
                <w:right w:val="none" w:sz="0" w:space="0" w:color="auto"/>
              </w:divBdr>
            </w:div>
          </w:divsChild>
        </w:div>
        <w:div w:id="301346231">
          <w:marLeft w:val="0"/>
          <w:marRight w:val="0"/>
          <w:marTop w:val="0"/>
          <w:marBottom w:val="0"/>
          <w:divBdr>
            <w:top w:val="none" w:sz="0" w:space="0" w:color="auto"/>
            <w:left w:val="none" w:sz="0" w:space="0" w:color="auto"/>
            <w:bottom w:val="none" w:sz="0" w:space="0" w:color="auto"/>
            <w:right w:val="none" w:sz="0" w:space="0" w:color="auto"/>
          </w:divBdr>
          <w:divsChild>
            <w:div w:id="500395680">
              <w:marLeft w:val="0"/>
              <w:marRight w:val="0"/>
              <w:marTop w:val="0"/>
              <w:marBottom w:val="0"/>
              <w:divBdr>
                <w:top w:val="none" w:sz="0" w:space="0" w:color="auto"/>
                <w:left w:val="none" w:sz="0" w:space="0" w:color="auto"/>
                <w:bottom w:val="none" w:sz="0" w:space="0" w:color="auto"/>
                <w:right w:val="none" w:sz="0" w:space="0" w:color="auto"/>
              </w:divBdr>
            </w:div>
          </w:divsChild>
        </w:div>
        <w:div w:id="301543945">
          <w:marLeft w:val="0"/>
          <w:marRight w:val="0"/>
          <w:marTop w:val="0"/>
          <w:marBottom w:val="0"/>
          <w:divBdr>
            <w:top w:val="none" w:sz="0" w:space="0" w:color="auto"/>
            <w:left w:val="none" w:sz="0" w:space="0" w:color="auto"/>
            <w:bottom w:val="none" w:sz="0" w:space="0" w:color="auto"/>
            <w:right w:val="none" w:sz="0" w:space="0" w:color="auto"/>
          </w:divBdr>
          <w:divsChild>
            <w:div w:id="21563740">
              <w:marLeft w:val="0"/>
              <w:marRight w:val="0"/>
              <w:marTop w:val="0"/>
              <w:marBottom w:val="0"/>
              <w:divBdr>
                <w:top w:val="none" w:sz="0" w:space="0" w:color="auto"/>
                <w:left w:val="none" w:sz="0" w:space="0" w:color="auto"/>
                <w:bottom w:val="none" w:sz="0" w:space="0" w:color="auto"/>
                <w:right w:val="none" w:sz="0" w:space="0" w:color="auto"/>
              </w:divBdr>
            </w:div>
          </w:divsChild>
        </w:div>
        <w:div w:id="303005680">
          <w:marLeft w:val="0"/>
          <w:marRight w:val="0"/>
          <w:marTop w:val="0"/>
          <w:marBottom w:val="0"/>
          <w:divBdr>
            <w:top w:val="none" w:sz="0" w:space="0" w:color="auto"/>
            <w:left w:val="none" w:sz="0" w:space="0" w:color="auto"/>
            <w:bottom w:val="none" w:sz="0" w:space="0" w:color="auto"/>
            <w:right w:val="none" w:sz="0" w:space="0" w:color="auto"/>
          </w:divBdr>
          <w:divsChild>
            <w:div w:id="259607297">
              <w:marLeft w:val="0"/>
              <w:marRight w:val="0"/>
              <w:marTop w:val="0"/>
              <w:marBottom w:val="0"/>
              <w:divBdr>
                <w:top w:val="none" w:sz="0" w:space="0" w:color="auto"/>
                <w:left w:val="none" w:sz="0" w:space="0" w:color="auto"/>
                <w:bottom w:val="none" w:sz="0" w:space="0" w:color="auto"/>
                <w:right w:val="none" w:sz="0" w:space="0" w:color="auto"/>
              </w:divBdr>
            </w:div>
          </w:divsChild>
        </w:div>
        <w:div w:id="310523253">
          <w:marLeft w:val="0"/>
          <w:marRight w:val="0"/>
          <w:marTop w:val="0"/>
          <w:marBottom w:val="0"/>
          <w:divBdr>
            <w:top w:val="none" w:sz="0" w:space="0" w:color="auto"/>
            <w:left w:val="none" w:sz="0" w:space="0" w:color="auto"/>
            <w:bottom w:val="none" w:sz="0" w:space="0" w:color="auto"/>
            <w:right w:val="none" w:sz="0" w:space="0" w:color="auto"/>
          </w:divBdr>
          <w:divsChild>
            <w:div w:id="2004430114">
              <w:marLeft w:val="0"/>
              <w:marRight w:val="0"/>
              <w:marTop w:val="0"/>
              <w:marBottom w:val="0"/>
              <w:divBdr>
                <w:top w:val="none" w:sz="0" w:space="0" w:color="auto"/>
                <w:left w:val="none" w:sz="0" w:space="0" w:color="auto"/>
                <w:bottom w:val="none" w:sz="0" w:space="0" w:color="auto"/>
                <w:right w:val="none" w:sz="0" w:space="0" w:color="auto"/>
              </w:divBdr>
            </w:div>
          </w:divsChild>
        </w:div>
        <w:div w:id="313799410">
          <w:marLeft w:val="0"/>
          <w:marRight w:val="0"/>
          <w:marTop w:val="0"/>
          <w:marBottom w:val="0"/>
          <w:divBdr>
            <w:top w:val="none" w:sz="0" w:space="0" w:color="auto"/>
            <w:left w:val="none" w:sz="0" w:space="0" w:color="auto"/>
            <w:bottom w:val="none" w:sz="0" w:space="0" w:color="auto"/>
            <w:right w:val="none" w:sz="0" w:space="0" w:color="auto"/>
          </w:divBdr>
          <w:divsChild>
            <w:div w:id="1587954002">
              <w:marLeft w:val="0"/>
              <w:marRight w:val="0"/>
              <w:marTop w:val="0"/>
              <w:marBottom w:val="0"/>
              <w:divBdr>
                <w:top w:val="none" w:sz="0" w:space="0" w:color="auto"/>
                <w:left w:val="none" w:sz="0" w:space="0" w:color="auto"/>
                <w:bottom w:val="none" w:sz="0" w:space="0" w:color="auto"/>
                <w:right w:val="none" w:sz="0" w:space="0" w:color="auto"/>
              </w:divBdr>
            </w:div>
          </w:divsChild>
        </w:div>
        <w:div w:id="317660386">
          <w:marLeft w:val="0"/>
          <w:marRight w:val="0"/>
          <w:marTop w:val="0"/>
          <w:marBottom w:val="0"/>
          <w:divBdr>
            <w:top w:val="none" w:sz="0" w:space="0" w:color="auto"/>
            <w:left w:val="none" w:sz="0" w:space="0" w:color="auto"/>
            <w:bottom w:val="none" w:sz="0" w:space="0" w:color="auto"/>
            <w:right w:val="none" w:sz="0" w:space="0" w:color="auto"/>
          </w:divBdr>
          <w:divsChild>
            <w:div w:id="1345474379">
              <w:marLeft w:val="0"/>
              <w:marRight w:val="0"/>
              <w:marTop w:val="0"/>
              <w:marBottom w:val="0"/>
              <w:divBdr>
                <w:top w:val="none" w:sz="0" w:space="0" w:color="auto"/>
                <w:left w:val="none" w:sz="0" w:space="0" w:color="auto"/>
                <w:bottom w:val="none" w:sz="0" w:space="0" w:color="auto"/>
                <w:right w:val="none" w:sz="0" w:space="0" w:color="auto"/>
              </w:divBdr>
            </w:div>
          </w:divsChild>
        </w:div>
        <w:div w:id="324894436">
          <w:marLeft w:val="0"/>
          <w:marRight w:val="0"/>
          <w:marTop w:val="0"/>
          <w:marBottom w:val="0"/>
          <w:divBdr>
            <w:top w:val="none" w:sz="0" w:space="0" w:color="auto"/>
            <w:left w:val="none" w:sz="0" w:space="0" w:color="auto"/>
            <w:bottom w:val="none" w:sz="0" w:space="0" w:color="auto"/>
            <w:right w:val="none" w:sz="0" w:space="0" w:color="auto"/>
          </w:divBdr>
          <w:divsChild>
            <w:div w:id="536821725">
              <w:marLeft w:val="0"/>
              <w:marRight w:val="0"/>
              <w:marTop w:val="0"/>
              <w:marBottom w:val="0"/>
              <w:divBdr>
                <w:top w:val="none" w:sz="0" w:space="0" w:color="auto"/>
                <w:left w:val="none" w:sz="0" w:space="0" w:color="auto"/>
                <w:bottom w:val="none" w:sz="0" w:space="0" w:color="auto"/>
                <w:right w:val="none" w:sz="0" w:space="0" w:color="auto"/>
              </w:divBdr>
            </w:div>
          </w:divsChild>
        </w:div>
        <w:div w:id="328563660">
          <w:marLeft w:val="0"/>
          <w:marRight w:val="0"/>
          <w:marTop w:val="0"/>
          <w:marBottom w:val="0"/>
          <w:divBdr>
            <w:top w:val="none" w:sz="0" w:space="0" w:color="auto"/>
            <w:left w:val="none" w:sz="0" w:space="0" w:color="auto"/>
            <w:bottom w:val="none" w:sz="0" w:space="0" w:color="auto"/>
            <w:right w:val="none" w:sz="0" w:space="0" w:color="auto"/>
          </w:divBdr>
          <w:divsChild>
            <w:div w:id="1166823223">
              <w:marLeft w:val="0"/>
              <w:marRight w:val="0"/>
              <w:marTop w:val="0"/>
              <w:marBottom w:val="0"/>
              <w:divBdr>
                <w:top w:val="none" w:sz="0" w:space="0" w:color="auto"/>
                <w:left w:val="none" w:sz="0" w:space="0" w:color="auto"/>
                <w:bottom w:val="none" w:sz="0" w:space="0" w:color="auto"/>
                <w:right w:val="none" w:sz="0" w:space="0" w:color="auto"/>
              </w:divBdr>
            </w:div>
          </w:divsChild>
        </w:div>
        <w:div w:id="334234974">
          <w:marLeft w:val="0"/>
          <w:marRight w:val="0"/>
          <w:marTop w:val="0"/>
          <w:marBottom w:val="0"/>
          <w:divBdr>
            <w:top w:val="none" w:sz="0" w:space="0" w:color="auto"/>
            <w:left w:val="none" w:sz="0" w:space="0" w:color="auto"/>
            <w:bottom w:val="none" w:sz="0" w:space="0" w:color="auto"/>
            <w:right w:val="none" w:sz="0" w:space="0" w:color="auto"/>
          </w:divBdr>
          <w:divsChild>
            <w:div w:id="7947172">
              <w:marLeft w:val="0"/>
              <w:marRight w:val="0"/>
              <w:marTop w:val="0"/>
              <w:marBottom w:val="0"/>
              <w:divBdr>
                <w:top w:val="none" w:sz="0" w:space="0" w:color="auto"/>
                <w:left w:val="none" w:sz="0" w:space="0" w:color="auto"/>
                <w:bottom w:val="none" w:sz="0" w:space="0" w:color="auto"/>
                <w:right w:val="none" w:sz="0" w:space="0" w:color="auto"/>
              </w:divBdr>
            </w:div>
          </w:divsChild>
        </w:div>
        <w:div w:id="344407934">
          <w:marLeft w:val="0"/>
          <w:marRight w:val="0"/>
          <w:marTop w:val="0"/>
          <w:marBottom w:val="0"/>
          <w:divBdr>
            <w:top w:val="none" w:sz="0" w:space="0" w:color="auto"/>
            <w:left w:val="none" w:sz="0" w:space="0" w:color="auto"/>
            <w:bottom w:val="none" w:sz="0" w:space="0" w:color="auto"/>
            <w:right w:val="none" w:sz="0" w:space="0" w:color="auto"/>
          </w:divBdr>
          <w:divsChild>
            <w:div w:id="129368935">
              <w:marLeft w:val="0"/>
              <w:marRight w:val="0"/>
              <w:marTop w:val="0"/>
              <w:marBottom w:val="0"/>
              <w:divBdr>
                <w:top w:val="none" w:sz="0" w:space="0" w:color="auto"/>
                <w:left w:val="none" w:sz="0" w:space="0" w:color="auto"/>
                <w:bottom w:val="none" w:sz="0" w:space="0" w:color="auto"/>
                <w:right w:val="none" w:sz="0" w:space="0" w:color="auto"/>
              </w:divBdr>
            </w:div>
            <w:div w:id="1357000006">
              <w:marLeft w:val="0"/>
              <w:marRight w:val="0"/>
              <w:marTop w:val="0"/>
              <w:marBottom w:val="0"/>
              <w:divBdr>
                <w:top w:val="none" w:sz="0" w:space="0" w:color="auto"/>
                <w:left w:val="none" w:sz="0" w:space="0" w:color="auto"/>
                <w:bottom w:val="none" w:sz="0" w:space="0" w:color="auto"/>
                <w:right w:val="none" w:sz="0" w:space="0" w:color="auto"/>
              </w:divBdr>
            </w:div>
            <w:div w:id="1504316557">
              <w:marLeft w:val="0"/>
              <w:marRight w:val="0"/>
              <w:marTop w:val="0"/>
              <w:marBottom w:val="0"/>
              <w:divBdr>
                <w:top w:val="none" w:sz="0" w:space="0" w:color="auto"/>
                <w:left w:val="none" w:sz="0" w:space="0" w:color="auto"/>
                <w:bottom w:val="none" w:sz="0" w:space="0" w:color="auto"/>
                <w:right w:val="none" w:sz="0" w:space="0" w:color="auto"/>
              </w:divBdr>
            </w:div>
          </w:divsChild>
        </w:div>
        <w:div w:id="347029671">
          <w:marLeft w:val="0"/>
          <w:marRight w:val="0"/>
          <w:marTop w:val="0"/>
          <w:marBottom w:val="0"/>
          <w:divBdr>
            <w:top w:val="none" w:sz="0" w:space="0" w:color="auto"/>
            <w:left w:val="none" w:sz="0" w:space="0" w:color="auto"/>
            <w:bottom w:val="none" w:sz="0" w:space="0" w:color="auto"/>
            <w:right w:val="none" w:sz="0" w:space="0" w:color="auto"/>
          </w:divBdr>
          <w:divsChild>
            <w:div w:id="1034580373">
              <w:marLeft w:val="0"/>
              <w:marRight w:val="0"/>
              <w:marTop w:val="0"/>
              <w:marBottom w:val="0"/>
              <w:divBdr>
                <w:top w:val="none" w:sz="0" w:space="0" w:color="auto"/>
                <w:left w:val="none" w:sz="0" w:space="0" w:color="auto"/>
                <w:bottom w:val="none" w:sz="0" w:space="0" w:color="auto"/>
                <w:right w:val="none" w:sz="0" w:space="0" w:color="auto"/>
              </w:divBdr>
            </w:div>
          </w:divsChild>
        </w:div>
        <w:div w:id="350491192">
          <w:marLeft w:val="0"/>
          <w:marRight w:val="0"/>
          <w:marTop w:val="0"/>
          <w:marBottom w:val="0"/>
          <w:divBdr>
            <w:top w:val="none" w:sz="0" w:space="0" w:color="auto"/>
            <w:left w:val="none" w:sz="0" w:space="0" w:color="auto"/>
            <w:bottom w:val="none" w:sz="0" w:space="0" w:color="auto"/>
            <w:right w:val="none" w:sz="0" w:space="0" w:color="auto"/>
          </w:divBdr>
          <w:divsChild>
            <w:div w:id="1448307410">
              <w:marLeft w:val="0"/>
              <w:marRight w:val="0"/>
              <w:marTop w:val="0"/>
              <w:marBottom w:val="0"/>
              <w:divBdr>
                <w:top w:val="none" w:sz="0" w:space="0" w:color="auto"/>
                <w:left w:val="none" w:sz="0" w:space="0" w:color="auto"/>
                <w:bottom w:val="none" w:sz="0" w:space="0" w:color="auto"/>
                <w:right w:val="none" w:sz="0" w:space="0" w:color="auto"/>
              </w:divBdr>
            </w:div>
          </w:divsChild>
        </w:div>
        <w:div w:id="363942787">
          <w:marLeft w:val="0"/>
          <w:marRight w:val="0"/>
          <w:marTop w:val="0"/>
          <w:marBottom w:val="0"/>
          <w:divBdr>
            <w:top w:val="none" w:sz="0" w:space="0" w:color="auto"/>
            <w:left w:val="none" w:sz="0" w:space="0" w:color="auto"/>
            <w:bottom w:val="none" w:sz="0" w:space="0" w:color="auto"/>
            <w:right w:val="none" w:sz="0" w:space="0" w:color="auto"/>
          </w:divBdr>
          <w:divsChild>
            <w:div w:id="1408188164">
              <w:marLeft w:val="0"/>
              <w:marRight w:val="0"/>
              <w:marTop w:val="0"/>
              <w:marBottom w:val="0"/>
              <w:divBdr>
                <w:top w:val="none" w:sz="0" w:space="0" w:color="auto"/>
                <w:left w:val="none" w:sz="0" w:space="0" w:color="auto"/>
                <w:bottom w:val="none" w:sz="0" w:space="0" w:color="auto"/>
                <w:right w:val="none" w:sz="0" w:space="0" w:color="auto"/>
              </w:divBdr>
            </w:div>
          </w:divsChild>
        </w:div>
        <w:div w:id="364212427">
          <w:marLeft w:val="0"/>
          <w:marRight w:val="0"/>
          <w:marTop w:val="0"/>
          <w:marBottom w:val="0"/>
          <w:divBdr>
            <w:top w:val="none" w:sz="0" w:space="0" w:color="auto"/>
            <w:left w:val="none" w:sz="0" w:space="0" w:color="auto"/>
            <w:bottom w:val="none" w:sz="0" w:space="0" w:color="auto"/>
            <w:right w:val="none" w:sz="0" w:space="0" w:color="auto"/>
          </w:divBdr>
          <w:divsChild>
            <w:div w:id="597829705">
              <w:marLeft w:val="0"/>
              <w:marRight w:val="0"/>
              <w:marTop w:val="0"/>
              <w:marBottom w:val="0"/>
              <w:divBdr>
                <w:top w:val="none" w:sz="0" w:space="0" w:color="auto"/>
                <w:left w:val="none" w:sz="0" w:space="0" w:color="auto"/>
                <w:bottom w:val="none" w:sz="0" w:space="0" w:color="auto"/>
                <w:right w:val="none" w:sz="0" w:space="0" w:color="auto"/>
              </w:divBdr>
            </w:div>
          </w:divsChild>
        </w:div>
        <w:div w:id="368458082">
          <w:marLeft w:val="0"/>
          <w:marRight w:val="0"/>
          <w:marTop w:val="0"/>
          <w:marBottom w:val="0"/>
          <w:divBdr>
            <w:top w:val="none" w:sz="0" w:space="0" w:color="auto"/>
            <w:left w:val="none" w:sz="0" w:space="0" w:color="auto"/>
            <w:bottom w:val="none" w:sz="0" w:space="0" w:color="auto"/>
            <w:right w:val="none" w:sz="0" w:space="0" w:color="auto"/>
          </w:divBdr>
          <w:divsChild>
            <w:div w:id="1647469218">
              <w:marLeft w:val="0"/>
              <w:marRight w:val="0"/>
              <w:marTop w:val="0"/>
              <w:marBottom w:val="0"/>
              <w:divBdr>
                <w:top w:val="none" w:sz="0" w:space="0" w:color="auto"/>
                <w:left w:val="none" w:sz="0" w:space="0" w:color="auto"/>
                <w:bottom w:val="none" w:sz="0" w:space="0" w:color="auto"/>
                <w:right w:val="none" w:sz="0" w:space="0" w:color="auto"/>
              </w:divBdr>
            </w:div>
          </w:divsChild>
        </w:div>
        <w:div w:id="373194084">
          <w:marLeft w:val="0"/>
          <w:marRight w:val="0"/>
          <w:marTop w:val="0"/>
          <w:marBottom w:val="0"/>
          <w:divBdr>
            <w:top w:val="none" w:sz="0" w:space="0" w:color="auto"/>
            <w:left w:val="none" w:sz="0" w:space="0" w:color="auto"/>
            <w:bottom w:val="none" w:sz="0" w:space="0" w:color="auto"/>
            <w:right w:val="none" w:sz="0" w:space="0" w:color="auto"/>
          </w:divBdr>
          <w:divsChild>
            <w:div w:id="1335112007">
              <w:marLeft w:val="0"/>
              <w:marRight w:val="0"/>
              <w:marTop w:val="0"/>
              <w:marBottom w:val="0"/>
              <w:divBdr>
                <w:top w:val="none" w:sz="0" w:space="0" w:color="auto"/>
                <w:left w:val="none" w:sz="0" w:space="0" w:color="auto"/>
                <w:bottom w:val="none" w:sz="0" w:space="0" w:color="auto"/>
                <w:right w:val="none" w:sz="0" w:space="0" w:color="auto"/>
              </w:divBdr>
            </w:div>
          </w:divsChild>
        </w:div>
        <w:div w:id="378558355">
          <w:marLeft w:val="0"/>
          <w:marRight w:val="0"/>
          <w:marTop w:val="0"/>
          <w:marBottom w:val="0"/>
          <w:divBdr>
            <w:top w:val="none" w:sz="0" w:space="0" w:color="auto"/>
            <w:left w:val="none" w:sz="0" w:space="0" w:color="auto"/>
            <w:bottom w:val="none" w:sz="0" w:space="0" w:color="auto"/>
            <w:right w:val="none" w:sz="0" w:space="0" w:color="auto"/>
          </w:divBdr>
          <w:divsChild>
            <w:div w:id="55327502">
              <w:marLeft w:val="0"/>
              <w:marRight w:val="0"/>
              <w:marTop w:val="0"/>
              <w:marBottom w:val="0"/>
              <w:divBdr>
                <w:top w:val="none" w:sz="0" w:space="0" w:color="auto"/>
                <w:left w:val="none" w:sz="0" w:space="0" w:color="auto"/>
                <w:bottom w:val="none" w:sz="0" w:space="0" w:color="auto"/>
                <w:right w:val="none" w:sz="0" w:space="0" w:color="auto"/>
              </w:divBdr>
            </w:div>
          </w:divsChild>
        </w:div>
        <w:div w:id="381295287">
          <w:marLeft w:val="0"/>
          <w:marRight w:val="0"/>
          <w:marTop w:val="0"/>
          <w:marBottom w:val="0"/>
          <w:divBdr>
            <w:top w:val="none" w:sz="0" w:space="0" w:color="auto"/>
            <w:left w:val="none" w:sz="0" w:space="0" w:color="auto"/>
            <w:bottom w:val="none" w:sz="0" w:space="0" w:color="auto"/>
            <w:right w:val="none" w:sz="0" w:space="0" w:color="auto"/>
          </w:divBdr>
          <w:divsChild>
            <w:div w:id="1188522732">
              <w:marLeft w:val="0"/>
              <w:marRight w:val="0"/>
              <w:marTop w:val="0"/>
              <w:marBottom w:val="0"/>
              <w:divBdr>
                <w:top w:val="none" w:sz="0" w:space="0" w:color="auto"/>
                <w:left w:val="none" w:sz="0" w:space="0" w:color="auto"/>
                <w:bottom w:val="none" w:sz="0" w:space="0" w:color="auto"/>
                <w:right w:val="none" w:sz="0" w:space="0" w:color="auto"/>
              </w:divBdr>
            </w:div>
          </w:divsChild>
        </w:div>
        <w:div w:id="383723511">
          <w:marLeft w:val="0"/>
          <w:marRight w:val="0"/>
          <w:marTop w:val="0"/>
          <w:marBottom w:val="0"/>
          <w:divBdr>
            <w:top w:val="none" w:sz="0" w:space="0" w:color="auto"/>
            <w:left w:val="none" w:sz="0" w:space="0" w:color="auto"/>
            <w:bottom w:val="none" w:sz="0" w:space="0" w:color="auto"/>
            <w:right w:val="none" w:sz="0" w:space="0" w:color="auto"/>
          </w:divBdr>
          <w:divsChild>
            <w:div w:id="421344055">
              <w:marLeft w:val="0"/>
              <w:marRight w:val="0"/>
              <w:marTop w:val="0"/>
              <w:marBottom w:val="0"/>
              <w:divBdr>
                <w:top w:val="none" w:sz="0" w:space="0" w:color="auto"/>
                <w:left w:val="none" w:sz="0" w:space="0" w:color="auto"/>
                <w:bottom w:val="none" w:sz="0" w:space="0" w:color="auto"/>
                <w:right w:val="none" w:sz="0" w:space="0" w:color="auto"/>
              </w:divBdr>
            </w:div>
            <w:div w:id="554200311">
              <w:marLeft w:val="0"/>
              <w:marRight w:val="0"/>
              <w:marTop w:val="0"/>
              <w:marBottom w:val="0"/>
              <w:divBdr>
                <w:top w:val="none" w:sz="0" w:space="0" w:color="auto"/>
                <w:left w:val="none" w:sz="0" w:space="0" w:color="auto"/>
                <w:bottom w:val="none" w:sz="0" w:space="0" w:color="auto"/>
                <w:right w:val="none" w:sz="0" w:space="0" w:color="auto"/>
              </w:divBdr>
            </w:div>
            <w:div w:id="573201589">
              <w:marLeft w:val="0"/>
              <w:marRight w:val="0"/>
              <w:marTop w:val="0"/>
              <w:marBottom w:val="0"/>
              <w:divBdr>
                <w:top w:val="none" w:sz="0" w:space="0" w:color="auto"/>
                <w:left w:val="none" w:sz="0" w:space="0" w:color="auto"/>
                <w:bottom w:val="none" w:sz="0" w:space="0" w:color="auto"/>
                <w:right w:val="none" w:sz="0" w:space="0" w:color="auto"/>
              </w:divBdr>
            </w:div>
            <w:div w:id="780539993">
              <w:marLeft w:val="0"/>
              <w:marRight w:val="0"/>
              <w:marTop w:val="0"/>
              <w:marBottom w:val="0"/>
              <w:divBdr>
                <w:top w:val="none" w:sz="0" w:space="0" w:color="auto"/>
                <w:left w:val="none" w:sz="0" w:space="0" w:color="auto"/>
                <w:bottom w:val="none" w:sz="0" w:space="0" w:color="auto"/>
                <w:right w:val="none" w:sz="0" w:space="0" w:color="auto"/>
              </w:divBdr>
            </w:div>
            <w:div w:id="1158770004">
              <w:marLeft w:val="0"/>
              <w:marRight w:val="0"/>
              <w:marTop w:val="0"/>
              <w:marBottom w:val="0"/>
              <w:divBdr>
                <w:top w:val="none" w:sz="0" w:space="0" w:color="auto"/>
                <w:left w:val="none" w:sz="0" w:space="0" w:color="auto"/>
                <w:bottom w:val="none" w:sz="0" w:space="0" w:color="auto"/>
                <w:right w:val="none" w:sz="0" w:space="0" w:color="auto"/>
              </w:divBdr>
            </w:div>
            <w:div w:id="1184129798">
              <w:marLeft w:val="0"/>
              <w:marRight w:val="0"/>
              <w:marTop w:val="0"/>
              <w:marBottom w:val="0"/>
              <w:divBdr>
                <w:top w:val="none" w:sz="0" w:space="0" w:color="auto"/>
                <w:left w:val="none" w:sz="0" w:space="0" w:color="auto"/>
                <w:bottom w:val="none" w:sz="0" w:space="0" w:color="auto"/>
                <w:right w:val="none" w:sz="0" w:space="0" w:color="auto"/>
              </w:divBdr>
            </w:div>
            <w:div w:id="1433747366">
              <w:marLeft w:val="0"/>
              <w:marRight w:val="0"/>
              <w:marTop w:val="0"/>
              <w:marBottom w:val="0"/>
              <w:divBdr>
                <w:top w:val="none" w:sz="0" w:space="0" w:color="auto"/>
                <w:left w:val="none" w:sz="0" w:space="0" w:color="auto"/>
                <w:bottom w:val="none" w:sz="0" w:space="0" w:color="auto"/>
                <w:right w:val="none" w:sz="0" w:space="0" w:color="auto"/>
              </w:divBdr>
            </w:div>
            <w:div w:id="1458644628">
              <w:marLeft w:val="0"/>
              <w:marRight w:val="0"/>
              <w:marTop w:val="0"/>
              <w:marBottom w:val="0"/>
              <w:divBdr>
                <w:top w:val="none" w:sz="0" w:space="0" w:color="auto"/>
                <w:left w:val="none" w:sz="0" w:space="0" w:color="auto"/>
                <w:bottom w:val="none" w:sz="0" w:space="0" w:color="auto"/>
                <w:right w:val="none" w:sz="0" w:space="0" w:color="auto"/>
              </w:divBdr>
            </w:div>
            <w:div w:id="1730572498">
              <w:marLeft w:val="0"/>
              <w:marRight w:val="0"/>
              <w:marTop w:val="0"/>
              <w:marBottom w:val="0"/>
              <w:divBdr>
                <w:top w:val="none" w:sz="0" w:space="0" w:color="auto"/>
                <w:left w:val="none" w:sz="0" w:space="0" w:color="auto"/>
                <w:bottom w:val="none" w:sz="0" w:space="0" w:color="auto"/>
                <w:right w:val="none" w:sz="0" w:space="0" w:color="auto"/>
              </w:divBdr>
            </w:div>
            <w:div w:id="1762944860">
              <w:marLeft w:val="0"/>
              <w:marRight w:val="0"/>
              <w:marTop w:val="0"/>
              <w:marBottom w:val="0"/>
              <w:divBdr>
                <w:top w:val="none" w:sz="0" w:space="0" w:color="auto"/>
                <w:left w:val="none" w:sz="0" w:space="0" w:color="auto"/>
                <w:bottom w:val="none" w:sz="0" w:space="0" w:color="auto"/>
                <w:right w:val="none" w:sz="0" w:space="0" w:color="auto"/>
              </w:divBdr>
            </w:div>
            <w:div w:id="1871722648">
              <w:marLeft w:val="0"/>
              <w:marRight w:val="0"/>
              <w:marTop w:val="0"/>
              <w:marBottom w:val="0"/>
              <w:divBdr>
                <w:top w:val="none" w:sz="0" w:space="0" w:color="auto"/>
                <w:left w:val="none" w:sz="0" w:space="0" w:color="auto"/>
                <w:bottom w:val="none" w:sz="0" w:space="0" w:color="auto"/>
                <w:right w:val="none" w:sz="0" w:space="0" w:color="auto"/>
              </w:divBdr>
            </w:div>
            <w:div w:id="1992057430">
              <w:marLeft w:val="0"/>
              <w:marRight w:val="0"/>
              <w:marTop w:val="0"/>
              <w:marBottom w:val="0"/>
              <w:divBdr>
                <w:top w:val="none" w:sz="0" w:space="0" w:color="auto"/>
                <w:left w:val="none" w:sz="0" w:space="0" w:color="auto"/>
                <w:bottom w:val="none" w:sz="0" w:space="0" w:color="auto"/>
                <w:right w:val="none" w:sz="0" w:space="0" w:color="auto"/>
              </w:divBdr>
            </w:div>
          </w:divsChild>
        </w:div>
        <w:div w:id="388917811">
          <w:marLeft w:val="0"/>
          <w:marRight w:val="0"/>
          <w:marTop w:val="0"/>
          <w:marBottom w:val="0"/>
          <w:divBdr>
            <w:top w:val="none" w:sz="0" w:space="0" w:color="auto"/>
            <w:left w:val="none" w:sz="0" w:space="0" w:color="auto"/>
            <w:bottom w:val="none" w:sz="0" w:space="0" w:color="auto"/>
            <w:right w:val="none" w:sz="0" w:space="0" w:color="auto"/>
          </w:divBdr>
          <w:divsChild>
            <w:div w:id="711655808">
              <w:marLeft w:val="0"/>
              <w:marRight w:val="0"/>
              <w:marTop w:val="0"/>
              <w:marBottom w:val="0"/>
              <w:divBdr>
                <w:top w:val="none" w:sz="0" w:space="0" w:color="auto"/>
                <w:left w:val="none" w:sz="0" w:space="0" w:color="auto"/>
                <w:bottom w:val="none" w:sz="0" w:space="0" w:color="auto"/>
                <w:right w:val="none" w:sz="0" w:space="0" w:color="auto"/>
              </w:divBdr>
            </w:div>
          </w:divsChild>
        </w:div>
        <w:div w:id="390009132">
          <w:marLeft w:val="0"/>
          <w:marRight w:val="0"/>
          <w:marTop w:val="0"/>
          <w:marBottom w:val="0"/>
          <w:divBdr>
            <w:top w:val="none" w:sz="0" w:space="0" w:color="auto"/>
            <w:left w:val="none" w:sz="0" w:space="0" w:color="auto"/>
            <w:bottom w:val="none" w:sz="0" w:space="0" w:color="auto"/>
            <w:right w:val="none" w:sz="0" w:space="0" w:color="auto"/>
          </w:divBdr>
          <w:divsChild>
            <w:div w:id="1957328124">
              <w:marLeft w:val="0"/>
              <w:marRight w:val="0"/>
              <w:marTop w:val="0"/>
              <w:marBottom w:val="0"/>
              <w:divBdr>
                <w:top w:val="none" w:sz="0" w:space="0" w:color="auto"/>
                <w:left w:val="none" w:sz="0" w:space="0" w:color="auto"/>
                <w:bottom w:val="none" w:sz="0" w:space="0" w:color="auto"/>
                <w:right w:val="none" w:sz="0" w:space="0" w:color="auto"/>
              </w:divBdr>
            </w:div>
          </w:divsChild>
        </w:div>
        <w:div w:id="391580695">
          <w:marLeft w:val="0"/>
          <w:marRight w:val="0"/>
          <w:marTop w:val="0"/>
          <w:marBottom w:val="0"/>
          <w:divBdr>
            <w:top w:val="none" w:sz="0" w:space="0" w:color="auto"/>
            <w:left w:val="none" w:sz="0" w:space="0" w:color="auto"/>
            <w:bottom w:val="none" w:sz="0" w:space="0" w:color="auto"/>
            <w:right w:val="none" w:sz="0" w:space="0" w:color="auto"/>
          </w:divBdr>
          <w:divsChild>
            <w:div w:id="1415131590">
              <w:marLeft w:val="0"/>
              <w:marRight w:val="0"/>
              <w:marTop w:val="0"/>
              <w:marBottom w:val="0"/>
              <w:divBdr>
                <w:top w:val="none" w:sz="0" w:space="0" w:color="auto"/>
                <w:left w:val="none" w:sz="0" w:space="0" w:color="auto"/>
                <w:bottom w:val="none" w:sz="0" w:space="0" w:color="auto"/>
                <w:right w:val="none" w:sz="0" w:space="0" w:color="auto"/>
              </w:divBdr>
            </w:div>
          </w:divsChild>
        </w:div>
        <w:div w:id="393044865">
          <w:marLeft w:val="0"/>
          <w:marRight w:val="0"/>
          <w:marTop w:val="0"/>
          <w:marBottom w:val="0"/>
          <w:divBdr>
            <w:top w:val="none" w:sz="0" w:space="0" w:color="auto"/>
            <w:left w:val="none" w:sz="0" w:space="0" w:color="auto"/>
            <w:bottom w:val="none" w:sz="0" w:space="0" w:color="auto"/>
            <w:right w:val="none" w:sz="0" w:space="0" w:color="auto"/>
          </w:divBdr>
          <w:divsChild>
            <w:div w:id="923146763">
              <w:marLeft w:val="0"/>
              <w:marRight w:val="0"/>
              <w:marTop w:val="0"/>
              <w:marBottom w:val="0"/>
              <w:divBdr>
                <w:top w:val="none" w:sz="0" w:space="0" w:color="auto"/>
                <w:left w:val="none" w:sz="0" w:space="0" w:color="auto"/>
                <w:bottom w:val="none" w:sz="0" w:space="0" w:color="auto"/>
                <w:right w:val="none" w:sz="0" w:space="0" w:color="auto"/>
              </w:divBdr>
            </w:div>
          </w:divsChild>
        </w:div>
        <w:div w:id="399639409">
          <w:marLeft w:val="0"/>
          <w:marRight w:val="0"/>
          <w:marTop w:val="0"/>
          <w:marBottom w:val="0"/>
          <w:divBdr>
            <w:top w:val="none" w:sz="0" w:space="0" w:color="auto"/>
            <w:left w:val="none" w:sz="0" w:space="0" w:color="auto"/>
            <w:bottom w:val="none" w:sz="0" w:space="0" w:color="auto"/>
            <w:right w:val="none" w:sz="0" w:space="0" w:color="auto"/>
          </w:divBdr>
          <w:divsChild>
            <w:div w:id="1544974527">
              <w:marLeft w:val="0"/>
              <w:marRight w:val="0"/>
              <w:marTop w:val="0"/>
              <w:marBottom w:val="0"/>
              <w:divBdr>
                <w:top w:val="none" w:sz="0" w:space="0" w:color="auto"/>
                <w:left w:val="none" w:sz="0" w:space="0" w:color="auto"/>
                <w:bottom w:val="none" w:sz="0" w:space="0" w:color="auto"/>
                <w:right w:val="none" w:sz="0" w:space="0" w:color="auto"/>
              </w:divBdr>
            </w:div>
          </w:divsChild>
        </w:div>
        <w:div w:id="405344581">
          <w:marLeft w:val="0"/>
          <w:marRight w:val="0"/>
          <w:marTop w:val="0"/>
          <w:marBottom w:val="0"/>
          <w:divBdr>
            <w:top w:val="none" w:sz="0" w:space="0" w:color="auto"/>
            <w:left w:val="none" w:sz="0" w:space="0" w:color="auto"/>
            <w:bottom w:val="none" w:sz="0" w:space="0" w:color="auto"/>
            <w:right w:val="none" w:sz="0" w:space="0" w:color="auto"/>
          </w:divBdr>
          <w:divsChild>
            <w:div w:id="1818450344">
              <w:marLeft w:val="0"/>
              <w:marRight w:val="0"/>
              <w:marTop w:val="0"/>
              <w:marBottom w:val="0"/>
              <w:divBdr>
                <w:top w:val="none" w:sz="0" w:space="0" w:color="auto"/>
                <w:left w:val="none" w:sz="0" w:space="0" w:color="auto"/>
                <w:bottom w:val="none" w:sz="0" w:space="0" w:color="auto"/>
                <w:right w:val="none" w:sz="0" w:space="0" w:color="auto"/>
              </w:divBdr>
            </w:div>
          </w:divsChild>
        </w:div>
        <w:div w:id="409157066">
          <w:marLeft w:val="0"/>
          <w:marRight w:val="0"/>
          <w:marTop w:val="0"/>
          <w:marBottom w:val="0"/>
          <w:divBdr>
            <w:top w:val="none" w:sz="0" w:space="0" w:color="auto"/>
            <w:left w:val="none" w:sz="0" w:space="0" w:color="auto"/>
            <w:bottom w:val="none" w:sz="0" w:space="0" w:color="auto"/>
            <w:right w:val="none" w:sz="0" w:space="0" w:color="auto"/>
          </w:divBdr>
          <w:divsChild>
            <w:div w:id="1326586449">
              <w:marLeft w:val="0"/>
              <w:marRight w:val="0"/>
              <w:marTop w:val="0"/>
              <w:marBottom w:val="0"/>
              <w:divBdr>
                <w:top w:val="none" w:sz="0" w:space="0" w:color="auto"/>
                <w:left w:val="none" w:sz="0" w:space="0" w:color="auto"/>
                <w:bottom w:val="none" w:sz="0" w:space="0" w:color="auto"/>
                <w:right w:val="none" w:sz="0" w:space="0" w:color="auto"/>
              </w:divBdr>
            </w:div>
          </w:divsChild>
        </w:div>
        <w:div w:id="428702309">
          <w:marLeft w:val="0"/>
          <w:marRight w:val="0"/>
          <w:marTop w:val="0"/>
          <w:marBottom w:val="0"/>
          <w:divBdr>
            <w:top w:val="none" w:sz="0" w:space="0" w:color="auto"/>
            <w:left w:val="none" w:sz="0" w:space="0" w:color="auto"/>
            <w:bottom w:val="none" w:sz="0" w:space="0" w:color="auto"/>
            <w:right w:val="none" w:sz="0" w:space="0" w:color="auto"/>
          </w:divBdr>
          <w:divsChild>
            <w:div w:id="697510682">
              <w:marLeft w:val="0"/>
              <w:marRight w:val="0"/>
              <w:marTop w:val="0"/>
              <w:marBottom w:val="0"/>
              <w:divBdr>
                <w:top w:val="none" w:sz="0" w:space="0" w:color="auto"/>
                <w:left w:val="none" w:sz="0" w:space="0" w:color="auto"/>
                <w:bottom w:val="none" w:sz="0" w:space="0" w:color="auto"/>
                <w:right w:val="none" w:sz="0" w:space="0" w:color="auto"/>
              </w:divBdr>
            </w:div>
          </w:divsChild>
        </w:div>
        <w:div w:id="429811791">
          <w:marLeft w:val="0"/>
          <w:marRight w:val="0"/>
          <w:marTop w:val="0"/>
          <w:marBottom w:val="0"/>
          <w:divBdr>
            <w:top w:val="none" w:sz="0" w:space="0" w:color="auto"/>
            <w:left w:val="none" w:sz="0" w:space="0" w:color="auto"/>
            <w:bottom w:val="none" w:sz="0" w:space="0" w:color="auto"/>
            <w:right w:val="none" w:sz="0" w:space="0" w:color="auto"/>
          </w:divBdr>
          <w:divsChild>
            <w:div w:id="1632125203">
              <w:marLeft w:val="0"/>
              <w:marRight w:val="0"/>
              <w:marTop w:val="0"/>
              <w:marBottom w:val="0"/>
              <w:divBdr>
                <w:top w:val="none" w:sz="0" w:space="0" w:color="auto"/>
                <w:left w:val="none" w:sz="0" w:space="0" w:color="auto"/>
                <w:bottom w:val="none" w:sz="0" w:space="0" w:color="auto"/>
                <w:right w:val="none" w:sz="0" w:space="0" w:color="auto"/>
              </w:divBdr>
            </w:div>
          </w:divsChild>
        </w:div>
        <w:div w:id="430400041">
          <w:marLeft w:val="0"/>
          <w:marRight w:val="0"/>
          <w:marTop w:val="0"/>
          <w:marBottom w:val="0"/>
          <w:divBdr>
            <w:top w:val="none" w:sz="0" w:space="0" w:color="auto"/>
            <w:left w:val="none" w:sz="0" w:space="0" w:color="auto"/>
            <w:bottom w:val="none" w:sz="0" w:space="0" w:color="auto"/>
            <w:right w:val="none" w:sz="0" w:space="0" w:color="auto"/>
          </w:divBdr>
          <w:divsChild>
            <w:div w:id="189031408">
              <w:marLeft w:val="0"/>
              <w:marRight w:val="0"/>
              <w:marTop w:val="0"/>
              <w:marBottom w:val="0"/>
              <w:divBdr>
                <w:top w:val="none" w:sz="0" w:space="0" w:color="auto"/>
                <w:left w:val="none" w:sz="0" w:space="0" w:color="auto"/>
                <w:bottom w:val="none" w:sz="0" w:space="0" w:color="auto"/>
                <w:right w:val="none" w:sz="0" w:space="0" w:color="auto"/>
              </w:divBdr>
            </w:div>
          </w:divsChild>
        </w:div>
        <w:div w:id="432241730">
          <w:marLeft w:val="0"/>
          <w:marRight w:val="0"/>
          <w:marTop w:val="0"/>
          <w:marBottom w:val="0"/>
          <w:divBdr>
            <w:top w:val="none" w:sz="0" w:space="0" w:color="auto"/>
            <w:left w:val="none" w:sz="0" w:space="0" w:color="auto"/>
            <w:bottom w:val="none" w:sz="0" w:space="0" w:color="auto"/>
            <w:right w:val="none" w:sz="0" w:space="0" w:color="auto"/>
          </w:divBdr>
          <w:divsChild>
            <w:div w:id="783230519">
              <w:marLeft w:val="0"/>
              <w:marRight w:val="0"/>
              <w:marTop w:val="0"/>
              <w:marBottom w:val="0"/>
              <w:divBdr>
                <w:top w:val="none" w:sz="0" w:space="0" w:color="auto"/>
                <w:left w:val="none" w:sz="0" w:space="0" w:color="auto"/>
                <w:bottom w:val="none" w:sz="0" w:space="0" w:color="auto"/>
                <w:right w:val="none" w:sz="0" w:space="0" w:color="auto"/>
              </w:divBdr>
            </w:div>
          </w:divsChild>
        </w:div>
        <w:div w:id="442505244">
          <w:marLeft w:val="0"/>
          <w:marRight w:val="0"/>
          <w:marTop w:val="0"/>
          <w:marBottom w:val="0"/>
          <w:divBdr>
            <w:top w:val="none" w:sz="0" w:space="0" w:color="auto"/>
            <w:left w:val="none" w:sz="0" w:space="0" w:color="auto"/>
            <w:bottom w:val="none" w:sz="0" w:space="0" w:color="auto"/>
            <w:right w:val="none" w:sz="0" w:space="0" w:color="auto"/>
          </w:divBdr>
          <w:divsChild>
            <w:div w:id="1695770518">
              <w:marLeft w:val="0"/>
              <w:marRight w:val="0"/>
              <w:marTop w:val="0"/>
              <w:marBottom w:val="0"/>
              <w:divBdr>
                <w:top w:val="none" w:sz="0" w:space="0" w:color="auto"/>
                <w:left w:val="none" w:sz="0" w:space="0" w:color="auto"/>
                <w:bottom w:val="none" w:sz="0" w:space="0" w:color="auto"/>
                <w:right w:val="none" w:sz="0" w:space="0" w:color="auto"/>
              </w:divBdr>
            </w:div>
          </w:divsChild>
        </w:div>
        <w:div w:id="444277692">
          <w:marLeft w:val="0"/>
          <w:marRight w:val="0"/>
          <w:marTop w:val="0"/>
          <w:marBottom w:val="0"/>
          <w:divBdr>
            <w:top w:val="none" w:sz="0" w:space="0" w:color="auto"/>
            <w:left w:val="none" w:sz="0" w:space="0" w:color="auto"/>
            <w:bottom w:val="none" w:sz="0" w:space="0" w:color="auto"/>
            <w:right w:val="none" w:sz="0" w:space="0" w:color="auto"/>
          </w:divBdr>
          <w:divsChild>
            <w:div w:id="102385537">
              <w:marLeft w:val="0"/>
              <w:marRight w:val="0"/>
              <w:marTop w:val="0"/>
              <w:marBottom w:val="0"/>
              <w:divBdr>
                <w:top w:val="none" w:sz="0" w:space="0" w:color="auto"/>
                <w:left w:val="none" w:sz="0" w:space="0" w:color="auto"/>
                <w:bottom w:val="none" w:sz="0" w:space="0" w:color="auto"/>
                <w:right w:val="none" w:sz="0" w:space="0" w:color="auto"/>
              </w:divBdr>
            </w:div>
            <w:div w:id="889458526">
              <w:marLeft w:val="0"/>
              <w:marRight w:val="0"/>
              <w:marTop w:val="0"/>
              <w:marBottom w:val="0"/>
              <w:divBdr>
                <w:top w:val="none" w:sz="0" w:space="0" w:color="auto"/>
                <w:left w:val="none" w:sz="0" w:space="0" w:color="auto"/>
                <w:bottom w:val="none" w:sz="0" w:space="0" w:color="auto"/>
                <w:right w:val="none" w:sz="0" w:space="0" w:color="auto"/>
              </w:divBdr>
            </w:div>
            <w:div w:id="1250044838">
              <w:marLeft w:val="0"/>
              <w:marRight w:val="0"/>
              <w:marTop w:val="0"/>
              <w:marBottom w:val="0"/>
              <w:divBdr>
                <w:top w:val="none" w:sz="0" w:space="0" w:color="auto"/>
                <w:left w:val="none" w:sz="0" w:space="0" w:color="auto"/>
                <w:bottom w:val="none" w:sz="0" w:space="0" w:color="auto"/>
                <w:right w:val="none" w:sz="0" w:space="0" w:color="auto"/>
              </w:divBdr>
            </w:div>
          </w:divsChild>
        </w:div>
        <w:div w:id="446462306">
          <w:marLeft w:val="0"/>
          <w:marRight w:val="0"/>
          <w:marTop w:val="0"/>
          <w:marBottom w:val="0"/>
          <w:divBdr>
            <w:top w:val="none" w:sz="0" w:space="0" w:color="auto"/>
            <w:left w:val="none" w:sz="0" w:space="0" w:color="auto"/>
            <w:bottom w:val="none" w:sz="0" w:space="0" w:color="auto"/>
            <w:right w:val="none" w:sz="0" w:space="0" w:color="auto"/>
          </w:divBdr>
          <w:divsChild>
            <w:div w:id="984771542">
              <w:marLeft w:val="0"/>
              <w:marRight w:val="0"/>
              <w:marTop w:val="0"/>
              <w:marBottom w:val="0"/>
              <w:divBdr>
                <w:top w:val="none" w:sz="0" w:space="0" w:color="auto"/>
                <w:left w:val="none" w:sz="0" w:space="0" w:color="auto"/>
                <w:bottom w:val="none" w:sz="0" w:space="0" w:color="auto"/>
                <w:right w:val="none" w:sz="0" w:space="0" w:color="auto"/>
              </w:divBdr>
            </w:div>
          </w:divsChild>
        </w:div>
        <w:div w:id="446969880">
          <w:marLeft w:val="0"/>
          <w:marRight w:val="0"/>
          <w:marTop w:val="0"/>
          <w:marBottom w:val="0"/>
          <w:divBdr>
            <w:top w:val="none" w:sz="0" w:space="0" w:color="auto"/>
            <w:left w:val="none" w:sz="0" w:space="0" w:color="auto"/>
            <w:bottom w:val="none" w:sz="0" w:space="0" w:color="auto"/>
            <w:right w:val="none" w:sz="0" w:space="0" w:color="auto"/>
          </w:divBdr>
          <w:divsChild>
            <w:div w:id="1203515920">
              <w:marLeft w:val="0"/>
              <w:marRight w:val="0"/>
              <w:marTop w:val="0"/>
              <w:marBottom w:val="0"/>
              <w:divBdr>
                <w:top w:val="none" w:sz="0" w:space="0" w:color="auto"/>
                <w:left w:val="none" w:sz="0" w:space="0" w:color="auto"/>
                <w:bottom w:val="none" w:sz="0" w:space="0" w:color="auto"/>
                <w:right w:val="none" w:sz="0" w:space="0" w:color="auto"/>
              </w:divBdr>
            </w:div>
          </w:divsChild>
        </w:div>
        <w:div w:id="448401943">
          <w:marLeft w:val="0"/>
          <w:marRight w:val="0"/>
          <w:marTop w:val="0"/>
          <w:marBottom w:val="0"/>
          <w:divBdr>
            <w:top w:val="none" w:sz="0" w:space="0" w:color="auto"/>
            <w:left w:val="none" w:sz="0" w:space="0" w:color="auto"/>
            <w:bottom w:val="none" w:sz="0" w:space="0" w:color="auto"/>
            <w:right w:val="none" w:sz="0" w:space="0" w:color="auto"/>
          </w:divBdr>
          <w:divsChild>
            <w:div w:id="682323036">
              <w:marLeft w:val="0"/>
              <w:marRight w:val="0"/>
              <w:marTop w:val="0"/>
              <w:marBottom w:val="0"/>
              <w:divBdr>
                <w:top w:val="none" w:sz="0" w:space="0" w:color="auto"/>
                <w:left w:val="none" w:sz="0" w:space="0" w:color="auto"/>
                <w:bottom w:val="none" w:sz="0" w:space="0" w:color="auto"/>
                <w:right w:val="none" w:sz="0" w:space="0" w:color="auto"/>
              </w:divBdr>
            </w:div>
          </w:divsChild>
        </w:div>
        <w:div w:id="469714156">
          <w:marLeft w:val="0"/>
          <w:marRight w:val="0"/>
          <w:marTop w:val="0"/>
          <w:marBottom w:val="0"/>
          <w:divBdr>
            <w:top w:val="none" w:sz="0" w:space="0" w:color="auto"/>
            <w:left w:val="none" w:sz="0" w:space="0" w:color="auto"/>
            <w:bottom w:val="none" w:sz="0" w:space="0" w:color="auto"/>
            <w:right w:val="none" w:sz="0" w:space="0" w:color="auto"/>
          </w:divBdr>
          <w:divsChild>
            <w:div w:id="1053692656">
              <w:marLeft w:val="0"/>
              <w:marRight w:val="0"/>
              <w:marTop w:val="0"/>
              <w:marBottom w:val="0"/>
              <w:divBdr>
                <w:top w:val="none" w:sz="0" w:space="0" w:color="auto"/>
                <w:left w:val="none" w:sz="0" w:space="0" w:color="auto"/>
                <w:bottom w:val="none" w:sz="0" w:space="0" w:color="auto"/>
                <w:right w:val="none" w:sz="0" w:space="0" w:color="auto"/>
              </w:divBdr>
            </w:div>
          </w:divsChild>
        </w:div>
        <w:div w:id="475147124">
          <w:marLeft w:val="0"/>
          <w:marRight w:val="0"/>
          <w:marTop w:val="0"/>
          <w:marBottom w:val="0"/>
          <w:divBdr>
            <w:top w:val="none" w:sz="0" w:space="0" w:color="auto"/>
            <w:left w:val="none" w:sz="0" w:space="0" w:color="auto"/>
            <w:bottom w:val="none" w:sz="0" w:space="0" w:color="auto"/>
            <w:right w:val="none" w:sz="0" w:space="0" w:color="auto"/>
          </w:divBdr>
          <w:divsChild>
            <w:div w:id="1496994893">
              <w:marLeft w:val="0"/>
              <w:marRight w:val="0"/>
              <w:marTop w:val="0"/>
              <w:marBottom w:val="0"/>
              <w:divBdr>
                <w:top w:val="none" w:sz="0" w:space="0" w:color="auto"/>
                <w:left w:val="none" w:sz="0" w:space="0" w:color="auto"/>
                <w:bottom w:val="none" w:sz="0" w:space="0" w:color="auto"/>
                <w:right w:val="none" w:sz="0" w:space="0" w:color="auto"/>
              </w:divBdr>
            </w:div>
          </w:divsChild>
        </w:div>
        <w:div w:id="477695596">
          <w:marLeft w:val="0"/>
          <w:marRight w:val="0"/>
          <w:marTop w:val="0"/>
          <w:marBottom w:val="0"/>
          <w:divBdr>
            <w:top w:val="none" w:sz="0" w:space="0" w:color="auto"/>
            <w:left w:val="none" w:sz="0" w:space="0" w:color="auto"/>
            <w:bottom w:val="none" w:sz="0" w:space="0" w:color="auto"/>
            <w:right w:val="none" w:sz="0" w:space="0" w:color="auto"/>
          </w:divBdr>
          <w:divsChild>
            <w:div w:id="1072509069">
              <w:marLeft w:val="0"/>
              <w:marRight w:val="0"/>
              <w:marTop w:val="0"/>
              <w:marBottom w:val="0"/>
              <w:divBdr>
                <w:top w:val="none" w:sz="0" w:space="0" w:color="auto"/>
                <w:left w:val="none" w:sz="0" w:space="0" w:color="auto"/>
                <w:bottom w:val="none" w:sz="0" w:space="0" w:color="auto"/>
                <w:right w:val="none" w:sz="0" w:space="0" w:color="auto"/>
              </w:divBdr>
            </w:div>
          </w:divsChild>
        </w:div>
        <w:div w:id="480587287">
          <w:marLeft w:val="0"/>
          <w:marRight w:val="0"/>
          <w:marTop w:val="0"/>
          <w:marBottom w:val="0"/>
          <w:divBdr>
            <w:top w:val="none" w:sz="0" w:space="0" w:color="auto"/>
            <w:left w:val="none" w:sz="0" w:space="0" w:color="auto"/>
            <w:bottom w:val="none" w:sz="0" w:space="0" w:color="auto"/>
            <w:right w:val="none" w:sz="0" w:space="0" w:color="auto"/>
          </w:divBdr>
          <w:divsChild>
            <w:div w:id="71701261">
              <w:marLeft w:val="0"/>
              <w:marRight w:val="0"/>
              <w:marTop w:val="0"/>
              <w:marBottom w:val="0"/>
              <w:divBdr>
                <w:top w:val="none" w:sz="0" w:space="0" w:color="auto"/>
                <w:left w:val="none" w:sz="0" w:space="0" w:color="auto"/>
                <w:bottom w:val="none" w:sz="0" w:space="0" w:color="auto"/>
                <w:right w:val="none" w:sz="0" w:space="0" w:color="auto"/>
              </w:divBdr>
            </w:div>
            <w:div w:id="157842572">
              <w:marLeft w:val="0"/>
              <w:marRight w:val="0"/>
              <w:marTop w:val="0"/>
              <w:marBottom w:val="0"/>
              <w:divBdr>
                <w:top w:val="none" w:sz="0" w:space="0" w:color="auto"/>
                <w:left w:val="none" w:sz="0" w:space="0" w:color="auto"/>
                <w:bottom w:val="none" w:sz="0" w:space="0" w:color="auto"/>
                <w:right w:val="none" w:sz="0" w:space="0" w:color="auto"/>
              </w:divBdr>
            </w:div>
            <w:div w:id="273561748">
              <w:marLeft w:val="0"/>
              <w:marRight w:val="0"/>
              <w:marTop w:val="0"/>
              <w:marBottom w:val="0"/>
              <w:divBdr>
                <w:top w:val="none" w:sz="0" w:space="0" w:color="auto"/>
                <w:left w:val="none" w:sz="0" w:space="0" w:color="auto"/>
                <w:bottom w:val="none" w:sz="0" w:space="0" w:color="auto"/>
                <w:right w:val="none" w:sz="0" w:space="0" w:color="auto"/>
              </w:divBdr>
            </w:div>
            <w:div w:id="519004351">
              <w:marLeft w:val="0"/>
              <w:marRight w:val="0"/>
              <w:marTop w:val="0"/>
              <w:marBottom w:val="0"/>
              <w:divBdr>
                <w:top w:val="none" w:sz="0" w:space="0" w:color="auto"/>
                <w:left w:val="none" w:sz="0" w:space="0" w:color="auto"/>
                <w:bottom w:val="none" w:sz="0" w:space="0" w:color="auto"/>
                <w:right w:val="none" w:sz="0" w:space="0" w:color="auto"/>
              </w:divBdr>
            </w:div>
            <w:div w:id="571505221">
              <w:marLeft w:val="0"/>
              <w:marRight w:val="0"/>
              <w:marTop w:val="0"/>
              <w:marBottom w:val="0"/>
              <w:divBdr>
                <w:top w:val="none" w:sz="0" w:space="0" w:color="auto"/>
                <w:left w:val="none" w:sz="0" w:space="0" w:color="auto"/>
                <w:bottom w:val="none" w:sz="0" w:space="0" w:color="auto"/>
                <w:right w:val="none" w:sz="0" w:space="0" w:color="auto"/>
              </w:divBdr>
            </w:div>
            <w:div w:id="621573631">
              <w:marLeft w:val="0"/>
              <w:marRight w:val="0"/>
              <w:marTop w:val="0"/>
              <w:marBottom w:val="0"/>
              <w:divBdr>
                <w:top w:val="none" w:sz="0" w:space="0" w:color="auto"/>
                <w:left w:val="none" w:sz="0" w:space="0" w:color="auto"/>
                <w:bottom w:val="none" w:sz="0" w:space="0" w:color="auto"/>
                <w:right w:val="none" w:sz="0" w:space="0" w:color="auto"/>
              </w:divBdr>
            </w:div>
            <w:div w:id="682366164">
              <w:marLeft w:val="0"/>
              <w:marRight w:val="0"/>
              <w:marTop w:val="0"/>
              <w:marBottom w:val="0"/>
              <w:divBdr>
                <w:top w:val="none" w:sz="0" w:space="0" w:color="auto"/>
                <w:left w:val="none" w:sz="0" w:space="0" w:color="auto"/>
                <w:bottom w:val="none" w:sz="0" w:space="0" w:color="auto"/>
                <w:right w:val="none" w:sz="0" w:space="0" w:color="auto"/>
              </w:divBdr>
            </w:div>
            <w:div w:id="857234309">
              <w:marLeft w:val="0"/>
              <w:marRight w:val="0"/>
              <w:marTop w:val="0"/>
              <w:marBottom w:val="0"/>
              <w:divBdr>
                <w:top w:val="none" w:sz="0" w:space="0" w:color="auto"/>
                <w:left w:val="none" w:sz="0" w:space="0" w:color="auto"/>
                <w:bottom w:val="none" w:sz="0" w:space="0" w:color="auto"/>
                <w:right w:val="none" w:sz="0" w:space="0" w:color="auto"/>
              </w:divBdr>
            </w:div>
            <w:div w:id="1372730586">
              <w:marLeft w:val="0"/>
              <w:marRight w:val="0"/>
              <w:marTop w:val="0"/>
              <w:marBottom w:val="0"/>
              <w:divBdr>
                <w:top w:val="none" w:sz="0" w:space="0" w:color="auto"/>
                <w:left w:val="none" w:sz="0" w:space="0" w:color="auto"/>
                <w:bottom w:val="none" w:sz="0" w:space="0" w:color="auto"/>
                <w:right w:val="none" w:sz="0" w:space="0" w:color="auto"/>
              </w:divBdr>
            </w:div>
            <w:div w:id="1712487967">
              <w:marLeft w:val="0"/>
              <w:marRight w:val="0"/>
              <w:marTop w:val="0"/>
              <w:marBottom w:val="0"/>
              <w:divBdr>
                <w:top w:val="none" w:sz="0" w:space="0" w:color="auto"/>
                <w:left w:val="none" w:sz="0" w:space="0" w:color="auto"/>
                <w:bottom w:val="none" w:sz="0" w:space="0" w:color="auto"/>
                <w:right w:val="none" w:sz="0" w:space="0" w:color="auto"/>
              </w:divBdr>
            </w:div>
            <w:div w:id="1775589092">
              <w:marLeft w:val="0"/>
              <w:marRight w:val="0"/>
              <w:marTop w:val="0"/>
              <w:marBottom w:val="0"/>
              <w:divBdr>
                <w:top w:val="none" w:sz="0" w:space="0" w:color="auto"/>
                <w:left w:val="none" w:sz="0" w:space="0" w:color="auto"/>
                <w:bottom w:val="none" w:sz="0" w:space="0" w:color="auto"/>
                <w:right w:val="none" w:sz="0" w:space="0" w:color="auto"/>
              </w:divBdr>
            </w:div>
            <w:div w:id="1944146323">
              <w:marLeft w:val="0"/>
              <w:marRight w:val="0"/>
              <w:marTop w:val="0"/>
              <w:marBottom w:val="0"/>
              <w:divBdr>
                <w:top w:val="none" w:sz="0" w:space="0" w:color="auto"/>
                <w:left w:val="none" w:sz="0" w:space="0" w:color="auto"/>
                <w:bottom w:val="none" w:sz="0" w:space="0" w:color="auto"/>
                <w:right w:val="none" w:sz="0" w:space="0" w:color="auto"/>
              </w:divBdr>
            </w:div>
          </w:divsChild>
        </w:div>
        <w:div w:id="488374954">
          <w:marLeft w:val="0"/>
          <w:marRight w:val="0"/>
          <w:marTop w:val="0"/>
          <w:marBottom w:val="0"/>
          <w:divBdr>
            <w:top w:val="none" w:sz="0" w:space="0" w:color="auto"/>
            <w:left w:val="none" w:sz="0" w:space="0" w:color="auto"/>
            <w:bottom w:val="none" w:sz="0" w:space="0" w:color="auto"/>
            <w:right w:val="none" w:sz="0" w:space="0" w:color="auto"/>
          </w:divBdr>
          <w:divsChild>
            <w:div w:id="2139029885">
              <w:marLeft w:val="0"/>
              <w:marRight w:val="0"/>
              <w:marTop w:val="0"/>
              <w:marBottom w:val="0"/>
              <w:divBdr>
                <w:top w:val="none" w:sz="0" w:space="0" w:color="auto"/>
                <w:left w:val="none" w:sz="0" w:space="0" w:color="auto"/>
                <w:bottom w:val="none" w:sz="0" w:space="0" w:color="auto"/>
                <w:right w:val="none" w:sz="0" w:space="0" w:color="auto"/>
              </w:divBdr>
            </w:div>
          </w:divsChild>
        </w:div>
        <w:div w:id="500974674">
          <w:marLeft w:val="0"/>
          <w:marRight w:val="0"/>
          <w:marTop w:val="0"/>
          <w:marBottom w:val="0"/>
          <w:divBdr>
            <w:top w:val="none" w:sz="0" w:space="0" w:color="auto"/>
            <w:left w:val="none" w:sz="0" w:space="0" w:color="auto"/>
            <w:bottom w:val="none" w:sz="0" w:space="0" w:color="auto"/>
            <w:right w:val="none" w:sz="0" w:space="0" w:color="auto"/>
          </w:divBdr>
          <w:divsChild>
            <w:div w:id="1369914363">
              <w:marLeft w:val="0"/>
              <w:marRight w:val="0"/>
              <w:marTop w:val="0"/>
              <w:marBottom w:val="0"/>
              <w:divBdr>
                <w:top w:val="none" w:sz="0" w:space="0" w:color="auto"/>
                <w:left w:val="none" w:sz="0" w:space="0" w:color="auto"/>
                <w:bottom w:val="none" w:sz="0" w:space="0" w:color="auto"/>
                <w:right w:val="none" w:sz="0" w:space="0" w:color="auto"/>
              </w:divBdr>
            </w:div>
          </w:divsChild>
        </w:div>
        <w:div w:id="511186222">
          <w:marLeft w:val="0"/>
          <w:marRight w:val="0"/>
          <w:marTop w:val="0"/>
          <w:marBottom w:val="0"/>
          <w:divBdr>
            <w:top w:val="none" w:sz="0" w:space="0" w:color="auto"/>
            <w:left w:val="none" w:sz="0" w:space="0" w:color="auto"/>
            <w:bottom w:val="none" w:sz="0" w:space="0" w:color="auto"/>
            <w:right w:val="none" w:sz="0" w:space="0" w:color="auto"/>
          </w:divBdr>
          <w:divsChild>
            <w:div w:id="243028021">
              <w:marLeft w:val="0"/>
              <w:marRight w:val="0"/>
              <w:marTop w:val="0"/>
              <w:marBottom w:val="0"/>
              <w:divBdr>
                <w:top w:val="none" w:sz="0" w:space="0" w:color="auto"/>
                <w:left w:val="none" w:sz="0" w:space="0" w:color="auto"/>
                <w:bottom w:val="none" w:sz="0" w:space="0" w:color="auto"/>
                <w:right w:val="none" w:sz="0" w:space="0" w:color="auto"/>
              </w:divBdr>
            </w:div>
          </w:divsChild>
        </w:div>
        <w:div w:id="512115289">
          <w:marLeft w:val="0"/>
          <w:marRight w:val="0"/>
          <w:marTop w:val="0"/>
          <w:marBottom w:val="0"/>
          <w:divBdr>
            <w:top w:val="none" w:sz="0" w:space="0" w:color="auto"/>
            <w:left w:val="none" w:sz="0" w:space="0" w:color="auto"/>
            <w:bottom w:val="none" w:sz="0" w:space="0" w:color="auto"/>
            <w:right w:val="none" w:sz="0" w:space="0" w:color="auto"/>
          </w:divBdr>
          <w:divsChild>
            <w:div w:id="2001619056">
              <w:marLeft w:val="0"/>
              <w:marRight w:val="0"/>
              <w:marTop w:val="0"/>
              <w:marBottom w:val="0"/>
              <w:divBdr>
                <w:top w:val="none" w:sz="0" w:space="0" w:color="auto"/>
                <w:left w:val="none" w:sz="0" w:space="0" w:color="auto"/>
                <w:bottom w:val="none" w:sz="0" w:space="0" w:color="auto"/>
                <w:right w:val="none" w:sz="0" w:space="0" w:color="auto"/>
              </w:divBdr>
            </w:div>
          </w:divsChild>
        </w:div>
        <w:div w:id="514196207">
          <w:marLeft w:val="0"/>
          <w:marRight w:val="0"/>
          <w:marTop w:val="0"/>
          <w:marBottom w:val="0"/>
          <w:divBdr>
            <w:top w:val="none" w:sz="0" w:space="0" w:color="auto"/>
            <w:left w:val="none" w:sz="0" w:space="0" w:color="auto"/>
            <w:bottom w:val="none" w:sz="0" w:space="0" w:color="auto"/>
            <w:right w:val="none" w:sz="0" w:space="0" w:color="auto"/>
          </w:divBdr>
          <w:divsChild>
            <w:div w:id="1103115362">
              <w:marLeft w:val="0"/>
              <w:marRight w:val="0"/>
              <w:marTop w:val="0"/>
              <w:marBottom w:val="0"/>
              <w:divBdr>
                <w:top w:val="none" w:sz="0" w:space="0" w:color="auto"/>
                <w:left w:val="none" w:sz="0" w:space="0" w:color="auto"/>
                <w:bottom w:val="none" w:sz="0" w:space="0" w:color="auto"/>
                <w:right w:val="none" w:sz="0" w:space="0" w:color="auto"/>
              </w:divBdr>
            </w:div>
          </w:divsChild>
        </w:div>
        <w:div w:id="515390575">
          <w:marLeft w:val="0"/>
          <w:marRight w:val="0"/>
          <w:marTop w:val="0"/>
          <w:marBottom w:val="0"/>
          <w:divBdr>
            <w:top w:val="none" w:sz="0" w:space="0" w:color="auto"/>
            <w:left w:val="none" w:sz="0" w:space="0" w:color="auto"/>
            <w:bottom w:val="none" w:sz="0" w:space="0" w:color="auto"/>
            <w:right w:val="none" w:sz="0" w:space="0" w:color="auto"/>
          </w:divBdr>
          <w:divsChild>
            <w:div w:id="649212122">
              <w:marLeft w:val="0"/>
              <w:marRight w:val="0"/>
              <w:marTop w:val="0"/>
              <w:marBottom w:val="0"/>
              <w:divBdr>
                <w:top w:val="none" w:sz="0" w:space="0" w:color="auto"/>
                <w:left w:val="none" w:sz="0" w:space="0" w:color="auto"/>
                <w:bottom w:val="none" w:sz="0" w:space="0" w:color="auto"/>
                <w:right w:val="none" w:sz="0" w:space="0" w:color="auto"/>
              </w:divBdr>
            </w:div>
          </w:divsChild>
        </w:div>
        <w:div w:id="524100730">
          <w:marLeft w:val="0"/>
          <w:marRight w:val="0"/>
          <w:marTop w:val="0"/>
          <w:marBottom w:val="0"/>
          <w:divBdr>
            <w:top w:val="none" w:sz="0" w:space="0" w:color="auto"/>
            <w:left w:val="none" w:sz="0" w:space="0" w:color="auto"/>
            <w:bottom w:val="none" w:sz="0" w:space="0" w:color="auto"/>
            <w:right w:val="none" w:sz="0" w:space="0" w:color="auto"/>
          </w:divBdr>
          <w:divsChild>
            <w:div w:id="2061246730">
              <w:marLeft w:val="0"/>
              <w:marRight w:val="0"/>
              <w:marTop w:val="0"/>
              <w:marBottom w:val="0"/>
              <w:divBdr>
                <w:top w:val="none" w:sz="0" w:space="0" w:color="auto"/>
                <w:left w:val="none" w:sz="0" w:space="0" w:color="auto"/>
                <w:bottom w:val="none" w:sz="0" w:space="0" w:color="auto"/>
                <w:right w:val="none" w:sz="0" w:space="0" w:color="auto"/>
              </w:divBdr>
            </w:div>
          </w:divsChild>
        </w:div>
        <w:div w:id="530187831">
          <w:marLeft w:val="0"/>
          <w:marRight w:val="0"/>
          <w:marTop w:val="0"/>
          <w:marBottom w:val="0"/>
          <w:divBdr>
            <w:top w:val="none" w:sz="0" w:space="0" w:color="auto"/>
            <w:left w:val="none" w:sz="0" w:space="0" w:color="auto"/>
            <w:bottom w:val="none" w:sz="0" w:space="0" w:color="auto"/>
            <w:right w:val="none" w:sz="0" w:space="0" w:color="auto"/>
          </w:divBdr>
          <w:divsChild>
            <w:div w:id="2099717457">
              <w:marLeft w:val="0"/>
              <w:marRight w:val="0"/>
              <w:marTop w:val="0"/>
              <w:marBottom w:val="0"/>
              <w:divBdr>
                <w:top w:val="none" w:sz="0" w:space="0" w:color="auto"/>
                <w:left w:val="none" w:sz="0" w:space="0" w:color="auto"/>
                <w:bottom w:val="none" w:sz="0" w:space="0" w:color="auto"/>
                <w:right w:val="none" w:sz="0" w:space="0" w:color="auto"/>
              </w:divBdr>
            </w:div>
          </w:divsChild>
        </w:div>
        <w:div w:id="530845941">
          <w:marLeft w:val="0"/>
          <w:marRight w:val="0"/>
          <w:marTop w:val="0"/>
          <w:marBottom w:val="0"/>
          <w:divBdr>
            <w:top w:val="none" w:sz="0" w:space="0" w:color="auto"/>
            <w:left w:val="none" w:sz="0" w:space="0" w:color="auto"/>
            <w:bottom w:val="none" w:sz="0" w:space="0" w:color="auto"/>
            <w:right w:val="none" w:sz="0" w:space="0" w:color="auto"/>
          </w:divBdr>
          <w:divsChild>
            <w:div w:id="485434651">
              <w:marLeft w:val="0"/>
              <w:marRight w:val="0"/>
              <w:marTop w:val="0"/>
              <w:marBottom w:val="0"/>
              <w:divBdr>
                <w:top w:val="none" w:sz="0" w:space="0" w:color="auto"/>
                <w:left w:val="none" w:sz="0" w:space="0" w:color="auto"/>
                <w:bottom w:val="none" w:sz="0" w:space="0" w:color="auto"/>
                <w:right w:val="none" w:sz="0" w:space="0" w:color="auto"/>
              </w:divBdr>
            </w:div>
          </w:divsChild>
        </w:div>
        <w:div w:id="532378044">
          <w:marLeft w:val="0"/>
          <w:marRight w:val="0"/>
          <w:marTop w:val="0"/>
          <w:marBottom w:val="0"/>
          <w:divBdr>
            <w:top w:val="none" w:sz="0" w:space="0" w:color="auto"/>
            <w:left w:val="none" w:sz="0" w:space="0" w:color="auto"/>
            <w:bottom w:val="none" w:sz="0" w:space="0" w:color="auto"/>
            <w:right w:val="none" w:sz="0" w:space="0" w:color="auto"/>
          </w:divBdr>
          <w:divsChild>
            <w:div w:id="452485137">
              <w:marLeft w:val="0"/>
              <w:marRight w:val="0"/>
              <w:marTop w:val="0"/>
              <w:marBottom w:val="0"/>
              <w:divBdr>
                <w:top w:val="none" w:sz="0" w:space="0" w:color="auto"/>
                <w:left w:val="none" w:sz="0" w:space="0" w:color="auto"/>
                <w:bottom w:val="none" w:sz="0" w:space="0" w:color="auto"/>
                <w:right w:val="none" w:sz="0" w:space="0" w:color="auto"/>
              </w:divBdr>
            </w:div>
          </w:divsChild>
        </w:div>
        <w:div w:id="536966767">
          <w:marLeft w:val="0"/>
          <w:marRight w:val="0"/>
          <w:marTop w:val="0"/>
          <w:marBottom w:val="0"/>
          <w:divBdr>
            <w:top w:val="none" w:sz="0" w:space="0" w:color="auto"/>
            <w:left w:val="none" w:sz="0" w:space="0" w:color="auto"/>
            <w:bottom w:val="none" w:sz="0" w:space="0" w:color="auto"/>
            <w:right w:val="none" w:sz="0" w:space="0" w:color="auto"/>
          </w:divBdr>
          <w:divsChild>
            <w:div w:id="820538730">
              <w:marLeft w:val="0"/>
              <w:marRight w:val="0"/>
              <w:marTop w:val="0"/>
              <w:marBottom w:val="0"/>
              <w:divBdr>
                <w:top w:val="none" w:sz="0" w:space="0" w:color="auto"/>
                <w:left w:val="none" w:sz="0" w:space="0" w:color="auto"/>
                <w:bottom w:val="none" w:sz="0" w:space="0" w:color="auto"/>
                <w:right w:val="none" w:sz="0" w:space="0" w:color="auto"/>
              </w:divBdr>
            </w:div>
          </w:divsChild>
        </w:div>
        <w:div w:id="538053295">
          <w:marLeft w:val="0"/>
          <w:marRight w:val="0"/>
          <w:marTop w:val="0"/>
          <w:marBottom w:val="0"/>
          <w:divBdr>
            <w:top w:val="none" w:sz="0" w:space="0" w:color="auto"/>
            <w:left w:val="none" w:sz="0" w:space="0" w:color="auto"/>
            <w:bottom w:val="none" w:sz="0" w:space="0" w:color="auto"/>
            <w:right w:val="none" w:sz="0" w:space="0" w:color="auto"/>
          </w:divBdr>
          <w:divsChild>
            <w:div w:id="1051156074">
              <w:marLeft w:val="0"/>
              <w:marRight w:val="0"/>
              <w:marTop w:val="0"/>
              <w:marBottom w:val="0"/>
              <w:divBdr>
                <w:top w:val="none" w:sz="0" w:space="0" w:color="auto"/>
                <w:left w:val="none" w:sz="0" w:space="0" w:color="auto"/>
                <w:bottom w:val="none" w:sz="0" w:space="0" w:color="auto"/>
                <w:right w:val="none" w:sz="0" w:space="0" w:color="auto"/>
              </w:divBdr>
            </w:div>
          </w:divsChild>
        </w:div>
        <w:div w:id="544413295">
          <w:marLeft w:val="0"/>
          <w:marRight w:val="0"/>
          <w:marTop w:val="0"/>
          <w:marBottom w:val="0"/>
          <w:divBdr>
            <w:top w:val="none" w:sz="0" w:space="0" w:color="auto"/>
            <w:left w:val="none" w:sz="0" w:space="0" w:color="auto"/>
            <w:bottom w:val="none" w:sz="0" w:space="0" w:color="auto"/>
            <w:right w:val="none" w:sz="0" w:space="0" w:color="auto"/>
          </w:divBdr>
          <w:divsChild>
            <w:div w:id="870075054">
              <w:marLeft w:val="0"/>
              <w:marRight w:val="0"/>
              <w:marTop w:val="0"/>
              <w:marBottom w:val="0"/>
              <w:divBdr>
                <w:top w:val="none" w:sz="0" w:space="0" w:color="auto"/>
                <w:left w:val="none" w:sz="0" w:space="0" w:color="auto"/>
                <w:bottom w:val="none" w:sz="0" w:space="0" w:color="auto"/>
                <w:right w:val="none" w:sz="0" w:space="0" w:color="auto"/>
              </w:divBdr>
            </w:div>
          </w:divsChild>
        </w:div>
        <w:div w:id="546111668">
          <w:marLeft w:val="0"/>
          <w:marRight w:val="0"/>
          <w:marTop w:val="0"/>
          <w:marBottom w:val="0"/>
          <w:divBdr>
            <w:top w:val="none" w:sz="0" w:space="0" w:color="auto"/>
            <w:left w:val="none" w:sz="0" w:space="0" w:color="auto"/>
            <w:bottom w:val="none" w:sz="0" w:space="0" w:color="auto"/>
            <w:right w:val="none" w:sz="0" w:space="0" w:color="auto"/>
          </w:divBdr>
          <w:divsChild>
            <w:div w:id="1815023114">
              <w:marLeft w:val="0"/>
              <w:marRight w:val="0"/>
              <w:marTop w:val="0"/>
              <w:marBottom w:val="0"/>
              <w:divBdr>
                <w:top w:val="none" w:sz="0" w:space="0" w:color="auto"/>
                <w:left w:val="none" w:sz="0" w:space="0" w:color="auto"/>
                <w:bottom w:val="none" w:sz="0" w:space="0" w:color="auto"/>
                <w:right w:val="none" w:sz="0" w:space="0" w:color="auto"/>
              </w:divBdr>
            </w:div>
          </w:divsChild>
        </w:div>
        <w:div w:id="547569939">
          <w:marLeft w:val="0"/>
          <w:marRight w:val="0"/>
          <w:marTop w:val="0"/>
          <w:marBottom w:val="0"/>
          <w:divBdr>
            <w:top w:val="none" w:sz="0" w:space="0" w:color="auto"/>
            <w:left w:val="none" w:sz="0" w:space="0" w:color="auto"/>
            <w:bottom w:val="none" w:sz="0" w:space="0" w:color="auto"/>
            <w:right w:val="none" w:sz="0" w:space="0" w:color="auto"/>
          </w:divBdr>
          <w:divsChild>
            <w:div w:id="270279897">
              <w:marLeft w:val="0"/>
              <w:marRight w:val="0"/>
              <w:marTop w:val="0"/>
              <w:marBottom w:val="0"/>
              <w:divBdr>
                <w:top w:val="none" w:sz="0" w:space="0" w:color="auto"/>
                <w:left w:val="none" w:sz="0" w:space="0" w:color="auto"/>
                <w:bottom w:val="none" w:sz="0" w:space="0" w:color="auto"/>
                <w:right w:val="none" w:sz="0" w:space="0" w:color="auto"/>
              </w:divBdr>
            </w:div>
            <w:div w:id="430862164">
              <w:marLeft w:val="0"/>
              <w:marRight w:val="0"/>
              <w:marTop w:val="0"/>
              <w:marBottom w:val="0"/>
              <w:divBdr>
                <w:top w:val="none" w:sz="0" w:space="0" w:color="auto"/>
                <w:left w:val="none" w:sz="0" w:space="0" w:color="auto"/>
                <w:bottom w:val="none" w:sz="0" w:space="0" w:color="auto"/>
                <w:right w:val="none" w:sz="0" w:space="0" w:color="auto"/>
              </w:divBdr>
            </w:div>
            <w:div w:id="940651407">
              <w:marLeft w:val="0"/>
              <w:marRight w:val="0"/>
              <w:marTop w:val="0"/>
              <w:marBottom w:val="0"/>
              <w:divBdr>
                <w:top w:val="none" w:sz="0" w:space="0" w:color="auto"/>
                <w:left w:val="none" w:sz="0" w:space="0" w:color="auto"/>
                <w:bottom w:val="none" w:sz="0" w:space="0" w:color="auto"/>
                <w:right w:val="none" w:sz="0" w:space="0" w:color="auto"/>
              </w:divBdr>
            </w:div>
          </w:divsChild>
        </w:div>
        <w:div w:id="550271638">
          <w:marLeft w:val="0"/>
          <w:marRight w:val="0"/>
          <w:marTop w:val="0"/>
          <w:marBottom w:val="0"/>
          <w:divBdr>
            <w:top w:val="none" w:sz="0" w:space="0" w:color="auto"/>
            <w:left w:val="none" w:sz="0" w:space="0" w:color="auto"/>
            <w:bottom w:val="none" w:sz="0" w:space="0" w:color="auto"/>
            <w:right w:val="none" w:sz="0" w:space="0" w:color="auto"/>
          </w:divBdr>
          <w:divsChild>
            <w:div w:id="1606038843">
              <w:marLeft w:val="0"/>
              <w:marRight w:val="0"/>
              <w:marTop w:val="0"/>
              <w:marBottom w:val="0"/>
              <w:divBdr>
                <w:top w:val="none" w:sz="0" w:space="0" w:color="auto"/>
                <w:left w:val="none" w:sz="0" w:space="0" w:color="auto"/>
                <w:bottom w:val="none" w:sz="0" w:space="0" w:color="auto"/>
                <w:right w:val="none" w:sz="0" w:space="0" w:color="auto"/>
              </w:divBdr>
            </w:div>
          </w:divsChild>
        </w:div>
        <w:div w:id="553811363">
          <w:marLeft w:val="0"/>
          <w:marRight w:val="0"/>
          <w:marTop w:val="0"/>
          <w:marBottom w:val="0"/>
          <w:divBdr>
            <w:top w:val="none" w:sz="0" w:space="0" w:color="auto"/>
            <w:left w:val="none" w:sz="0" w:space="0" w:color="auto"/>
            <w:bottom w:val="none" w:sz="0" w:space="0" w:color="auto"/>
            <w:right w:val="none" w:sz="0" w:space="0" w:color="auto"/>
          </w:divBdr>
          <w:divsChild>
            <w:div w:id="1237130109">
              <w:marLeft w:val="0"/>
              <w:marRight w:val="0"/>
              <w:marTop w:val="0"/>
              <w:marBottom w:val="0"/>
              <w:divBdr>
                <w:top w:val="none" w:sz="0" w:space="0" w:color="auto"/>
                <w:left w:val="none" w:sz="0" w:space="0" w:color="auto"/>
                <w:bottom w:val="none" w:sz="0" w:space="0" w:color="auto"/>
                <w:right w:val="none" w:sz="0" w:space="0" w:color="auto"/>
              </w:divBdr>
            </w:div>
          </w:divsChild>
        </w:div>
        <w:div w:id="561329620">
          <w:marLeft w:val="0"/>
          <w:marRight w:val="0"/>
          <w:marTop w:val="0"/>
          <w:marBottom w:val="0"/>
          <w:divBdr>
            <w:top w:val="none" w:sz="0" w:space="0" w:color="auto"/>
            <w:left w:val="none" w:sz="0" w:space="0" w:color="auto"/>
            <w:bottom w:val="none" w:sz="0" w:space="0" w:color="auto"/>
            <w:right w:val="none" w:sz="0" w:space="0" w:color="auto"/>
          </w:divBdr>
          <w:divsChild>
            <w:div w:id="1857498453">
              <w:marLeft w:val="0"/>
              <w:marRight w:val="0"/>
              <w:marTop w:val="0"/>
              <w:marBottom w:val="0"/>
              <w:divBdr>
                <w:top w:val="none" w:sz="0" w:space="0" w:color="auto"/>
                <w:left w:val="none" w:sz="0" w:space="0" w:color="auto"/>
                <w:bottom w:val="none" w:sz="0" w:space="0" w:color="auto"/>
                <w:right w:val="none" w:sz="0" w:space="0" w:color="auto"/>
              </w:divBdr>
            </w:div>
          </w:divsChild>
        </w:div>
        <w:div w:id="564413041">
          <w:marLeft w:val="0"/>
          <w:marRight w:val="0"/>
          <w:marTop w:val="0"/>
          <w:marBottom w:val="0"/>
          <w:divBdr>
            <w:top w:val="none" w:sz="0" w:space="0" w:color="auto"/>
            <w:left w:val="none" w:sz="0" w:space="0" w:color="auto"/>
            <w:bottom w:val="none" w:sz="0" w:space="0" w:color="auto"/>
            <w:right w:val="none" w:sz="0" w:space="0" w:color="auto"/>
          </w:divBdr>
          <w:divsChild>
            <w:div w:id="1174804726">
              <w:marLeft w:val="0"/>
              <w:marRight w:val="0"/>
              <w:marTop w:val="0"/>
              <w:marBottom w:val="0"/>
              <w:divBdr>
                <w:top w:val="none" w:sz="0" w:space="0" w:color="auto"/>
                <w:left w:val="none" w:sz="0" w:space="0" w:color="auto"/>
                <w:bottom w:val="none" w:sz="0" w:space="0" w:color="auto"/>
                <w:right w:val="none" w:sz="0" w:space="0" w:color="auto"/>
              </w:divBdr>
            </w:div>
          </w:divsChild>
        </w:div>
        <w:div w:id="579684064">
          <w:marLeft w:val="0"/>
          <w:marRight w:val="0"/>
          <w:marTop w:val="0"/>
          <w:marBottom w:val="0"/>
          <w:divBdr>
            <w:top w:val="none" w:sz="0" w:space="0" w:color="auto"/>
            <w:left w:val="none" w:sz="0" w:space="0" w:color="auto"/>
            <w:bottom w:val="none" w:sz="0" w:space="0" w:color="auto"/>
            <w:right w:val="none" w:sz="0" w:space="0" w:color="auto"/>
          </w:divBdr>
          <w:divsChild>
            <w:div w:id="1984658011">
              <w:marLeft w:val="0"/>
              <w:marRight w:val="0"/>
              <w:marTop w:val="0"/>
              <w:marBottom w:val="0"/>
              <w:divBdr>
                <w:top w:val="none" w:sz="0" w:space="0" w:color="auto"/>
                <w:left w:val="none" w:sz="0" w:space="0" w:color="auto"/>
                <w:bottom w:val="none" w:sz="0" w:space="0" w:color="auto"/>
                <w:right w:val="none" w:sz="0" w:space="0" w:color="auto"/>
              </w:divBdr>
            </w:div>
          </w:divsChild>
        </w:div>
        <w:div w:id="598756939">
          <w:marLeft w:val="0"/>
          <w:marRight w:val="0"/>
          <w:marTop w:val="0"/>
          <w:marBottom w:val="0"/>
          <w:divBdr>
            <w:top w:val="none" w:sz="0" w:space="0" w:color="auto"/>
            <w:left w:val="none" w:sz="0" w:space="0" w:color="auto"/>
            <w:bottom w:val="none" w:sz="0" w:space="0" w:color="auto"/>
            <w:right w:val="none" w:sz="0" w:space="0" w:color="auto"/>
          </w:divBdr>
          <w:divsChild>
            <w:div w:id="421990645">
              <w:marLeft w:val="0"/>
              <w:marRight w:val="0"/>
              <w:marTop w:val="0"/>
              <w:marBottom w:val="0"/>
              <w:divBdr>
                <w:top w:val="none" w:sz="0" w:space="0" w:color="auto"/>
                <w:left w:val="none" w:sz="0" w:space="0" w:color="auto"/>
                <w:bottom w:val="none" w:sz="0" w:space="0" w:color="auto"/>
                <w:right w:val="none" w:sz="0" w:space="0" w:color="auto"/>
              </w:divBdr>
            </w:div>
          </w:divsChild>
        </w:div>
        <w:div w:id="601180744">
          <w:marLeft w:val="0"/>
          <w:marRight w:val="0"/>
          <w:marTop w:val="0"/>
          <w:marBottom w:val="0"/>
          <w:divBdr>
            <w:top w:val="none" w:sz="0" w:space="0" w:color="auto"/>
            <w:left w:val="none" w:sz="0" w:space="0" w:color="auto"/>
            <w:bottom w:val="none" w:sz="0" w:space="0" w:color="auto"/>
            <w:right w:val="none" w:sz="0" w:space="0" w:color="auto"/>
          </w:divBdr>
          <w:divsChild>
            <w:div w:id="704477367">
              <w:marLeft w:val="0"/>
              <w:marRight w:val="0"/>
              <w:marTop w:val="0"/>
              <w:marBottom w:val="0"/>
              <w:divBdr>
                <w:top w:val="none" w:sz="0" w:space="0" w:color="auto"/>
                <w:left w:val="none" w:sz="0" w:space="0" w:color="auto"/>
                <w:bottom w:val="none" w:sz="0" w:space="0" w:color="auto"/>
                <w:right w:val="none" w:sz="0" w:space="0" w:color="auto"/>
              </w:divBdr>
            </w:div>
          </w:divsChild>
        </w:div>
        <w:div w:id="602566237">
          <w:marLeft w:val="0"/>
          <w:marRight w:val="0"/>
          <w:marTop w:val="0"/>
          <w:marBottom w:val="0"/>
          <w:divBdr>
            <w:top w:val="none" w:sz="0" w:space="0" w:color="auto"/>
            <w:left w:val="none" w:sz="0" w:space="0" w:color="auto"/>
            <w:bottom w:val="none" w:sz="0" w:space="0" w:color="auto"/>
            <w:right w:val="none" w:sz="0" w:space="0" w:color="auto"/>
          </w:divBdr>
          <w:divsChild>
            <w:div w:id="1746536056">
              <w:marLeft w:val="0"/>
              <w:marRight w:val="0"/>
              <w:marTop w:val="0"/>
              <w:marBottom w:val="0"/>
              <w:divBdr>
                <w:top w:val="none" w:sz="0" w:space="0" w:color="auto"/>
                <w:left w:val="none" w:sz="0" w:space="0" w:color="auto"/>
                <w:bottom w:val="none" w:sz="0" w:space="0" w:color="auto"/>
                <w:right w:val="none" w:sz="0" w:space="0" w:color="auto"/>
              </w:divBdr>
            </w:div>
          </w:divsChild>
        </w:div>
        <w:div w:id="606236786">
          <w:marLeft w:val="0"/>
          <w:marRight w:val="0"/>
          <w:marTop w:val="0"/>
          <w:marBottom w:val="0"/>
          <w:divBdr>
            <w:top w:val="none" w:sz="0" w:space="0" w:color="auto"/>
            <w:left w:val="none" w:sz="0" w:space="0" w:color="auto"/>
            <w:bottom w:val="none" w:sz="0" w:space="0" w:color="auto"/>
            <w:right w:val="none" w:sz="0" w:space="0" w:color="auto"/>
          </w:divBdr>
          <w:divsChild>
            <w:div w:id="62803030">
              <w:marLeft w:val="0"/>
              <w:marRight w:val="0"/>
              <w:marTop w:val="0"/>
              <w:marBottom w:val="0"/>
              <w:divBdr>
                <w:top w:val="none" w:sz="0" w:space="0" w:color="auto"/>
                <w:left w:val="none" w:sz="0" w:space="0" w:color="auto"/>
                <w:bottom w:val="none" w:sz="0" w:space="0" w:color="auto"/>
                <w:right w:val="none" w:sz="0" w:space="0" w:color="auto"/>
              </w:divBdr>
            </w:div>
          </w:divsChild>
        </w:div>
        <w:div w:id="611790451">
          <w:marLeft w:val="0"/>
          <w:marRight w:val="0"/>
          <w:marTop w:val="0"/>
          <w:marBottom w:val="0"/>
          <w:divBdr>
            <w:top w:val="none" w:sz="0" w:space="0" w:color="auto"/>
            <w:left w:val="none" w:sz="0" w:space="0" w:color="auto"/>
            <w:bottom w:val="none" w:sz="0" w:space="0" w:color="auto"/>
            <w:right w:val="none" w:sz="0" w:space="0" w:color="auto"/>
          </w:divBdr>
          <w:divsChild>
            <w:div w:id="2112629987">
              <w:marLeft w:val="0"/>
              <w:marRight w:val="0"/>
              <w:marTop w:val="0"/>
              <w:marBottom w:val="0"/>
              <w:divBdr>
                <w:top w:val="none" w:sz="0" w:space="0" w:color="auto"/>
                <w:left w:val="none" w:sz="0" w:space="0" w:color="auto"/>
                <w:bottom w:val="none" w:sz="0" w:space="0" w:color="auto"/>
                <w:right w:val="none" w:sz="0" w:space="0" w:color="auto"/>
              </w:divBdr>
            </w:div>
          </w:divsChild>
        </w:div>
        <w:div w:id="613370282">
          <w:marLeft w:val="0"/>
          <w:marRight w:val="0"/>
          <w:marTop w:val="0"/>
          <w:marBottom w:val="0"/>
          <w:divBdr>
            <w:top w:val="none" w:sz="0" w:space="0" w:color="auto"/>
            <w:left w:val="none" w:sz="0" w:space="0" w:color="auto"/>
            <w:bottom w:val="none" w:sz="0" w:space="0" w:color="auto"/>
            <w:right w:val="none" w:sz="0" w:space="0" w:color="auto"/>
          </w:divBdr>
          <w:divsChild>
            <w:div w:id="676425953">
              <w:marLeft w:val="0"/>
              <w:marRight w:val="0"/>
              <w:marTop w:val="0"/>
              <w:marBottom w:val="0"/>
              <w:divBdr>
                <w:top w:val="none" w:sz="0" w:space="0" w:color="auto"/>
                <w:left w:val="none" w:sz="0" w:space="0" w:color="auto"/>
                <w:bottom w:val="none" w:sz="0" w:space="0" w:color="auto"/>
                <w:right w:val="none" w:sz="0" w:space="0" w:color="auto"/>
              </w:divBdr>
            </w:div>
          </w:divsChild>
        </w:div>
        <w:div w:id="619453111">
          <w:marLeft w:val="0"/>
          <w:marRight w:val="0"/>
          <w:marTop w:val="0"/>
          <w:marBottom w:val="0"/>
          <w:divBdr>
            <w:top w:val="none" w:sz="0" w:space="0" w:color="auto"/>
            <w:left w:val="none" w:sz="0" w:space="0" w:color="auto"/>
            <w:bottom w:val="none" w:sz="0" w:space="0" w:color="auto"/>
            <w:right w:val="none" w:sz="0" w:space="0" w:color="auto"/>
          </w:divBdr>
          <w:divsChild>
            <w:div w:id="645623460">
              <w:marLeft w:val="0"/>
              <w:marRight w:val="0"/>
              <w:marTop w:val="0"/>
              <w:marBottom w:val="0"/>
              <w:divBdr>
                <w:top w:val="none" w:sz="0" w:space="0" w:color="auto"/>
                <w:left w:val="none" w:sz="0" w:space="0" w:color="auto"/>
                <w:bottom w:val="none" w:sz="0" w:space="0" w:color="auto"/>
                <w:right w:val="none" w:sz="0" w:space="0" w:color="auto"/>
              </w:divBdr>
            </w:div>
          </w:divsChild>
        </w:div>
        <w:div w:id="625551261">
          <w:marLeft w:val="0"/>
          <w:marRight w:val="0"/>
          <w:marTop w:val="0"/>
          <w:marBottom w:val="0"/>
          <w:divBdr>
            <w:top w:val="none" w:sz="0" w:space="0" w:color="auto"/>
            <w:left w:val="none" w:sz="0" w:space="0" w:color="auto"/>
            <w:bottom w:val="none" w:sz="0" w:space="0" w:color="auto"/>
            <w:right w:val="none" w:sz="0" w:space="0" w:color="auto"/>
          </w:divBdr>
          <w:divsChild>
            <w:div w:id="839348824">
              <w:marLeft w:val="0"/>
              <w:marRight w:val="0"/>
              <w:marTop w:val="0"/>
              <w:marBottom w:val="0"/>
              <w:divBdr>
                <w:top w:val="none" w:sz="0" w:space="0" w:color="auto"/>
                <w:left w:val="none" w:sz="0" w:space="0" w:color="auto"/>
                <w:bottom w:val="none" w:sz="0" w:space="0" w:color="auto"/>
                <w:right w:val="none" w:sz="0" w:space="0" w:color="auto"/>
              </w:divBdr>
            </w:div>
            <w:div w:id="1124077160">
              <w:marLeft w:val="0"/>
              <w:marRight w:val="0"/>
              <w:marTop w:val="0"/>
              <w:marBottom w:val="0"/>
              <w:divBdr>
                <w:top w:val="none" w:sz="0" w:space="0" w:color="auto"/>
                <w:left w:val="none" w:sz="0" w:space="0" w:color="auto"/>
                <w:bottom w:val="none" w:sz="0" w:space="0" w:color="auto"/>
                <w:right w:val="none" w:sz="0" w:space="0" w:color="auto"/>
              </w:divBdr>
            </w:div>
            <w:div w:id="1562525224">
              <w:marLeft w:val="0"/>
              <w:marRight w:val="0"/>
              <w:marTop w:val="0"/>
              <w:marBottom w:val="0"/>
              <w:divBdr>
                <w:top w:val="none" w:sz="0" w:space="0" w:color="auto"/>
                <w:left w:val="none" w:sz="0" w:space="0" w:color="auto"/>
                <w:bottom w:val="none" w:sz="0" w:space="0" w:color="auto"/>
                <w:right w:val="none" w:sz="0" w:space="0" w:color="auto"/>
              </w:divBdr>
            </w:div>
          </w:divsChild>
        </w:div>
        <w:div w:id="632447737">
          <w:marLeft w:val="0"/>
          <w:marRight w:val="0"/>
          <w:marTop w:val="0"/>
          <w:marBottom w:val="0"/>
          <w:divBdr>
            <w:top w:val="none" w:sz="0" w:space="0" w:color="auto"/>
            <w:left w:val="none" w:sz="0" w:space="0" w:color="auto"/>
            <w:bottom w:val="none" w:sz="0" w:space="0" w:color="auto"/>
            <w:right w:val="none" w:sz="0" w:space="0" w:color="auto"/>
          </w:divBdr>
          <w:divsChild>
            <w:div w:id="1464729811">
              <w:marLeft w:val="0"/>
              <w:marRight w:val="0"/>
              <w:marTop w:val="0"/>
              <w:marBottom w:val="0"/>
              <w:divBdr>
                <w:top w:val="none" w:sz="0" w:space="0" w:color="auto"/>
                <w:left w:val="none" w:sz="0" w:space="0" w:color="auto"/>
                <w:bottom w:val="none" w:sz="0" w:space="0" w:color="auto"/>
                <w:right w:val="none" w:sz="0" w:space="0" w:color="auto"/>
              </w:divBdr>
            </w:div>
          </w:divsChild>
        </w:div>
        <w:div w:id="643311558">
          <w:marLeft w:val="0"/>
          <w:marRight w:val="0"/>
          <w:marTop w:val="0"/>
          <w:marBottom w:val="0"/>
          <w:divBdr>
            <w:top w:val="none" w:sz="0" w:space="0" w:color="auto"/>
            <w:left w:val="none" w:sz="0" w:space="0" w:color="auto"/>
            <w:bottom w:val="none" w:sz="0" w:space="0" w:color="auto"/>
            <w:right w:val="none" w:sz="0" w:space="0" w:color="auto"/>
          </w:divBdr>
          <w:divsChild>
            <w:div w:id="315841680">
              <w:marLeft w:val="0"/>
              <w:marRight w:val="0"/>
              <w:marTop w:val="0"/>
              <w:marBottom w:val="0"/>
              <w:divBdr>
                <w:top w:val="none" w:sz="0" w:space="0" w:color="auto"/>
                <w:left w:val="none" w:sz="0" w:space="0" w:color="auto"/>
                <w:bottom w:val="none" w:sz="0" w:space="0" w:color="auto"/>
                <w:right w:val="none" w:sz="0" w:space="0" w:color="auto"/>
              </w:divBdr>
            </w:div>
          </w:divsChild>
        </w:div>
        <w:div w:id="653870922">
          <w:marLeft w:val="0"/>
          <w:marRight w:val="0"/>
          <w:marTop w:val="0"/>
          <w:marBottom w:val="0"/>
          <w:divBdr>
            <w:top w:val="none" w:sz="0" w:space="0" w:color="auto"/>
            <w:left w:val="none" w:sz="0" w:space="0" w:color="auto"/>
            <w:bottom w:val="none" w:sz="0" w:space="0" w:color="auto"/>
            <w:right w:val="none" w:sz="0" w:space="0" w:color="auto"/>
          </w:divBdr>
          <w:divsChild>
            <w:div w:id="1278953551">
              <w:marLeft w:val="0"/>
              <w:marRight w:val="0"/>
              <w:marTop w:val="0"/>
              <w:marBottom w:val="0"/>
              <w:divBdr>
                <w:top w:val="none" w:sz="0" w:space="0" w:color="auto"/>
                <w:left w:val="none" w:sz="0" w:space="0" w:color="auto"/>
                <w:bottom w:val="none" w:sz="0" w:space="0" w:color="auto"/>
                <w:right w:val="none" w:sz="0" w:space="0" w:color="auto"/>
              </w:divBdr>
            </w:div>
          </w:divsChild>
        </w:div>
        <w:div w:id="661129517">
          <w:marLeft w:val="0"/>
          <w:marRight w:val="0"/>
          <w:marTop w:val="0"/>
          <w:marBottom w:val="0"/>
          <w:divBdr>
            <w:top w:val="none" w:sz="0" w:space="0" w:color="auto"/>
            <w:left w:val="none" w:sz="0" w:space="0" w:color="auto"/>
            <w:bottom w:val="none" w:sz="0" w:space="0" w:color="auto"/>
            <w:right w:val="none" w:sz="0" w:space="0" w:color="auto"/>
          </w:divBdr>
          <w:divsChild>
            <w:div w:id="1045986791">
              <w:marLeft w:val="0"/>
              <w:marRight w:val="0"/>
              <w:marTop w:val="0"/>
              <w:marBottom w:val="0"/>
              <w:divBdr>
                <w:top w:val="none" w:sz="0" w:space="0" w:color="auto"/>
                <w:left w:val="none" w:sz="0" w:space="0" w:color="auto"/>
                <w:bottom w:val="none" w:sz="0" w:space="0" w:color="auto"/>
                <w:right w:val="none" w:sz="0" w:space="0" w:color="auto"/>
              </w:divBdr>
            </w:div>
          </w:divsChild>
        </w:div>
        <w:div w:id="683675109">
          <w:marLeft w:val="0"/>
          <w:marRight w:val="0"/>
          <w:marTop w:val="0"/>
          <w:marBottom w:val="0"/>
          <w:divBdr>
            <w:top w:val="none" w:sz="0" w:space="0" w:color="auto"/>
            <w:left w:val="none" w:sz="0" w:space="0" w:color="auto"/>
            <w:bottom w:val="none" w:sz="0" w:space="0" w:color="auto"/>
            <w:right w:val="none" w:sz="0" w:space="0" w:color="auto"/>
          </w:divBdr>
          <w:divsChild>
            <w:div w:id="1464615578">
              <w:marLeft w:val="0"/>
              <w:marRight w:val="0"/>
              <w:marTop w:val="0"/>
              <w:marBottom w:val="0"/>
              <w:divBdr>
                <w:top w:val="none" w:sz="0" w:space="0" w:color="auto"/>
                <w:left w:val="none" w:sz="0" w:space="0" w:color="auto"/>
                <w:bottom w:val="none" w:sz="0" w:space="0" w:color="auto"/>
                <w:right w:val="none" w:sz="0" w:space="0" w:color="auto"/>
              </w:divBdr>
            </w:div>
          </w:divsChild>
        </w:div>
        <w:div w:id="685249464">
          <w:marLeft w:val="0"/>
          <w:marRight w:val="0"/>
          <w:marTop w:val="0"/>
          <w:marBottom w:val="0"/>
          <w:divBdr>
            <w:top w:val="none" w:sz="0" w:space="0" w:color="auto"/>
            <w:left w:val="none" w:sz="0" w:space="0" w:color="auto"/>
            <w:bottom w:val="none" w:sz="0" w:space="0" w:color="auto"/>
            <w:right w:val="none" w:sz="0" w:space="0" w:color="auto"/>
          </w:divBdr>
          <w:divsChild>
            <w:div w:id="788360454">
              <w:marLeft w:val="0"/>
              <w:marRight w:val="0"/>
              <w:marTop w:val="0"/>
              <w:marBottom w:val="0"/>
              <w:divBdr>
                <w:top w:val="none" w:sz="0" w:space="0" w:color="auto"/>
                <w:left w:val="none" w:sz="0" w:space="0" w:color="auto"/>
                <w:bottom w:val="none" w:sz="0" w:space="0" w:color="auto"/>
                <w:right w:val="none" w:sz="0" w:space="0" w:color="auto"/>
              </w:divBdr>
            </w:div>
          </w:divsChild>
        </w:div>
        <w:div w:id="688795787">
          <w:marLeft w:val="0"/>
          <w:marRight w:val="0"/>
          <w:marTop w:val="0"/>
          <w:marBottom w:val="0"/>
          <w:divBdr>
            <w:top w:val="none" w:sz="0" w:space="0" w:color="auto"/>
            <w:left w:val="none" w:sz="0" w:space="0" w:color="auto"/>
            <w:bottom w:val="none" w:sz="0" w:space="0" w:color="auto"/>
            <w:right w:val="none" w:sz="0" w:space="0" w:color="auto"/>
          </w:divBdr>
          <w:divsChild>
            <w:div w:id="1297299741">
              <w:marLeft w:val="0"/>
              <w:marRight w:val="0"/>
              <w:marTop w:val="0"/>
              <w:marBottom w:val="0"/>
              <w:divBdr>
                <w:top w:val="none" w:sz="0" w:space="0" w:color="auto"/>
                <w:left w:val="none" w:sz="0" w:space="0" w:color="auto"/>
                <w:bottom w:val="none" w:sz="0" w:space="0" w:color="auto"/>
                <w:right w:val="none" w:sz="0" w:space="0" w:color="auto"/>
              </w:divBdr>
            </w:div>
          </w:divsChild>
        </w:div>
        <w:div w:id="689794062">
          <w:marLeft w:val="0"/>
          <w:marRight w:val="0"/>
          <w:marTop w:val="0"/>
          <w:marBottom w:val="0"/>
          <w:divBdr>
            <w:top w:val="none" w:sz="0" w:space="0" w:color="auto"/>
            <w:left w:val="none" w:sz="0" w:space="0" w:color="auto"/>
            <w:bottom w:val="none" w:sz="0" w:space="0" w:color="auto"/>
            <w:right w:val="none" w:sz="0" w:space="0" w:color="auto"/>
          </w:divBdr>
          <w:divsChild>
            <w:div w:id="1855147621">
              <w:marLeft w:val="0"/>
              <w:marRight w:val="0"/>
              <w:marTop w:val="0"/>
              <w:marBottom w:val="0"/>
              <w:divBdr>
                <w:top w:val="none" w:sz="0" w:space="0" w:color="auto"/>
                <w:left w:val="none" w:sz="0" w:space="0" w:color="auto"/>
                <w:bottom w:val="none" w:sz="0" w:space="0" w:color="auto"/>
                <w:right w:val="none" w:sz="0" w:space="0" w:color="auto"/>
              </w:divBdr>
            </w:div>
          </w:divsChild>
        </w:div>
        <w:div w:id="693774923">
          <w:marLeft w:val="0"/>
          <w:marRight w:val="0"/>
          <w:marTop w:val="0"/>
          <w:marBottom w:val="0"/>
          <w:divBdr>
            <w:top w:val="none" w:sz="0" w:space="0" w:color="auto"/>
            <w:left w:val="none" w:sz="0" w:space="0" w:color="auto"/>
            <w:bottom w:val="none" w:sz="0" w:space="0" w:color="auto"/>
            <w:right w:val="none" w:sz="0" w:space="0" w:color="auto"/>
          </w:divBdr>
          <w:divsChild>
            <w:div w:id="1682926887">
              <w:marLeft w:val="0"/>
              <w:marRight w:val="0"/>
              <w:marTop w:val="0"/>
              <w:marBottom w:val="0"/>
              <w:divBdr>
                <w:top w:val="none" w:sz="0" w:space="0" w:color="auto"/>
                <w:left w:val="none" w:sz="0" w:space="0" w:color="auto"/>
                <w:bottom w:val="none" w:sz="0" w:space="0" w:color="auto"/>
                <w:right w:val="none" w:sz="0" w:space="0" w:color="auto"/>
              </w:divBdr>
            </w:div>
          </w:divsChild>
        </w:div>
        <w:div w:id="705251620">
          <w:marLeft w:val="0"/>
          <w:marRight w:val="0"/>
          <w:marTop w:val="0"/>
          <w:marBottom w:val="0"/>
          <w:divBdr>
            <w:top w:val="none" w:sz="0" w:space="0" w:color="auto"/>
            <w:left w:val="none" w:sz="0" w:space="0" w:color="auto"/>
            <w:bottom w:val="none" w:sz="0" w:space="0" w:color="auto"/>
            <w:right w:val="none" w:sz="0" w:space="0" w:color="auto"/>
          </w:divBdr>
          <w:divsChild>
            <w:div w:id="1799101947">
              <w:marLeft w:val="0"/>
              <w:marRight w:val="0"/>
              <w:marTop w:val="0"/>
              <w:marBottom w:val="0"/>
              <w:divBdr>
                <w:top w:val="none" w:sz="0" w:space="0" w:color="auto"/>
                <w:left w:val="none" w:sz="0" w:space="0" w:color="auto"/>
                <w:bottom w:val="none" w:sz="0" w:space="0" w:color="auto"/>
                <w:right w:val="none" w:sz="0" w:space="0" w:color="auto"/>
              </w:divBdr>
            </w:div>
          </w:divsChild>
        </w:div>
        <w:div w:id="706372364">
          <w:marLeft w:val="0"/>
          <w:marRight w:val="0"/>
          <w:marTop w:val="0"/>
          <w:marBottom w:val="0"/>
          <w:divBdr>
            <w:top w:val="none" w:sz="0" w:space="0" w:color="auto"/>
            <w:left w:val="none" w:sz="0" w:space="0" w:color="auto"/>
            <w:bottom w:val="none" w:sz="0" w:space="0" w:color="auto"/>
            <w:right w:val="none" w:sz="0" w:space="0" w:color="auto"/>
          </w:divBdr>
          <w:divsChild>
            <w:div w:id="1802311149">
              <w:marLeft w:val="0"/>
              <w:marRight w:val="0"/>
              <w:marTop w:val="0"/>
              <w:marBottom w:val="0"/>
              <w:divBdr>
                <w:top w:val="none" w:sz="0" w:space="0" w:color="auto"/>
                <w:left w:val="none" w:sz="0" w:space="0" w:color="auto"/>
                <w:bottom w:val="none" w:sz="0" w:space="0" w:color="auto"/>
                <w:right w:val="none" w:sz="0" w:space="0" w:color="auto"/>
              </w:divBdr>
            </w:div>
          </w:divsChild>
        </w:div>
        <w:div w:id="728192498">
          <w:marLeft w:val="0"/>
          <w:marRight w:val="0"/>
          <w:marTop w:val="0"/>
          <w:marBottom w:val="0"/>
          <w:divBdr>
            <w:top w:val="none" w:sz="0" w:space="0" w:color="auto"/>
            <w:left w:val="none" w:sz="0" w:space="0" w:color="auto"/>
            <w:bottom w:val="none" w:sz="0" w:space="0" w:color="auto"/>
            <w:right w:val="none" w:sz="0" w:space="0" w:color="auto"/>
          </w:divBdr>
          <w:divsChild>
            <w:div w:id="120924604">
              <w:marLeft w:val="0"/>
              <w:marRight w:val="0"/>
              <w:marTop w:val="0"/>
              <w:marBottom w:val="0"/>
              <w:divBdr>
                <w:top w:val="none" w:sz="0" w:space="0" w:color="auto"/>
                <w:left w:val="none" w:sz="0" w:space="0" w:color="auto"/>
                <w:bottom w:val="none" w:sz="0" w:space="0" w:color="auto"/>
                <w:right w:val="none" w:sz="0" w:space="0" w:color="auto"/>
              </w:divBdr>
            </w:div>
          </w:divsChild>
        </w:div>
        <w:div w:id="730231443">
          <w:marLeft w:val="0"/>
          <w:marRight w:val="0"/>
          <w:marTop w:val="0"/>
          <w:marBottom w:val="0"/>
          <w:divBdr>
            <w:top w:val="none" w:sz="0" w:space="0" w:color="auto"/>
            <w:left w:val="none" w:sz="0" w:space="0" w:color="auto"/>
            <w:bottom w:val="none" w:sz="0" w:space="0" w:color="auto"/>
            <w:right w:val="none" w:sz="0" w:space="0" w:color="auto"/>
          </w:divBdr>
          <w:divsChild>
            <w:div w:id="2100638798">
              <w:marLeft w:val="0"/>
              <w:marRight w:val="0"/>
              <w:marTop w:val="0"/>
              <w:marBottom w:val="0"/>
              <w:divBdr>
                <w:top w:val="none" w:sz="0" w:space="0" w:color="auto"/>
                <w:left w:val="none" w:sz="0" w:space="0" w:color="auto"/>
                <w:bottom w:val="none" w:sz="0" w:space="0" w:color="auto"/>
                <w:right w:val="none" w:sz="0" w:space="0" w:color="auto"/>
              </w:divBdr>
            </w:div>
          </w:divsChild>
        </w:div>
        <w:div w:id="750349928">
          <w:marLeft w:val="0"/>
          <w:marRight w:val="0"/>
          <w:marTop w:val="0"/>
          <w:marBottom w:val="0"/>
          <w:divBdr>
            <w:top w:val="none" w:sz="0" w:space="0" w:color="auto"/>
            <w:left w:val="none" w:sz="0" w:space="0" w:color="auto"/>
            <w:bottom w:val="none" w:sz="0" w:space="0" w:color="auto"/>
            <w:right w:val="none" w:sz="0" w:space="0" w:color="auto"/>
          </w:divBdr>
          <w:divsChild>
            <w:div w:id="318505708">
              <w:marLeft w:val="0"/>
              <w:marRight w:val="0"/>
              <w:marTop w:val="0"/>
              <w:marBottom w:val="0"/>
              <w:divBdr>
                <w:top w:val="none" w:sz="0" w:space="0" w:color="auto"/>
                <w:left w:val="none" w:sz="0" w:space="0" w:color="auto"/>
                <w:bottom w:val="none" w:sz="0" w:space="0" w:color="auto"/>
                <w:right w:val="none" w:sz="0" w:space="0" w:color="auto"/>
              </w:divBdr>
            </w:div>
          </w:divsChild>
        </w:div>
        <w:div w:id="755707420">
          <w:marLeft w:val="0"/>
          <w:marRight w:val="0"/>
          <w:marTop w:val="0"/>
          <w:marBottom w:val="0"/>
          <w:divBdr>
            <w:top w:val="none" w:sz="0" w:space="0" w:color="auto"/>
            <w:left w:val="none" w:sz="0" w:space="0" w:color="auto"/>
            <w:bottom w:val="none" w:sz="0" w:space="0" w:color="auto"/>
            <w:right w:val="none" w:sz="0" w:space="0" w:color="auto"/>
          </w:divBdr>
          <w:divsChild>
            <w:div w:id="2138865083">
              <w:marLeft w:val="0"/>
              <w:marRight w:val="0"/>
              <w:marTop w:val="0"/>
              <w:marBottom w:val="0"/>
              <w:divBdr>
                <w:top w:val="none" w:sz="0" w:space="0" w:color="auto"/>
                <w:left w:val="none" w:sz="0" w:space="0" w:color="auto"/>
                <w:bottom w:val="none" w:sz="0" w:space="0" w:color="auto"/>
                <w:right w:val="none" w:sz="0" w:space="0" w:color="auto"/>
              </w:divBdr>
            </w:div>
          </w:divsChild>
        </w:div>
        <w:div w:id="774717424">
          <w:marLeft w:val="0"/>
          <w:marRight w:val="0"/>
          <w:marTop w:val="0"/>
          <w:marBottom w:val="0"/>
          <w:divBdr>
            <w:top w:val="none" w:sz="0" w:space="0" w:color="auto"/>
            <w:left w:val="none" w:sz="0" w:space="0" w:color="auto"/>
            <w:bottom w:val="none" w:sz="0" w:space="0" w:color="auto"/>
            <w:right w:val="none" w:sz="0" w:space="0" w:color="auto"/>
          </w:divBdr>
          <w:divsChild>
            <w:div w:id="23098487">
              <w:marLeft w:val="0"/>
              <w:marRight w:val="0"/>
              <w:marTop w:val="0"/>
              <w:marBottom w:val="0"/>
              <w:divBdr>
                <w:top w:val="none" w:sz="0" w:space="0" w:color="auto"/>
                <w:left w:val="none" w:sz="0" w:space="0" w:color="auto"/>
                <w:bottom w:val="none" w:sz="0" w:space="0" w:color="auto"/>
                <w:right w:val="none" w:sz="0" w:space="0" w:color="auto"/>
              </w:divBdr>
            </w:div>
          </w:divsChild>
        </w:div>
        <w:div w:id="784353288">
          <w:marLeft w:val="0"/>
          <w:marRight w:val="0"/>
          <w:marTop w:val="0"/>
          <w:marBottom w:val="0"/>
          <w:divBdr>
            <w:top w:val="none" w:sz="0" w:space="0" w:color="auto"/>
            <w:left w:val="none" w:sz="0" w:space="0" w:color="auto"/>
            <w:bottom w:val="none" w:sz="0" w:space="0" w:color="auto"/>
            <w:right w:val="none" w:sz="0" w:space="0" w:color="auto"/>
          </w:divBdr>
          <w:divsChild>
            <w:div w:id="1407918724">
              <w:marLeft w:val="0"/>
              <w:marRight w:val="0"/>
              <w:marTop w:val="0"/>
              <w:marBottom w:val="0"/>
              <w:divBdr>
                <w:top w:val="none" w:sz="0" w:space="0" w:color="auto"/>
                <w:left w:val="none" w:sz="0" w:space="0" w:color="auto"/>
                <w:bottom w:val="none" w:sz="0" w:space="0" w:color="auto"/>
                <w:right w:val="none" w:sz="0" w:space="0" w:color="auto"/>
              </w:divBdr>
            </w:div>
          </w:divsChild>
        </w:div>
        <w:div w:id="784734693">
          <w:marLeft w:val="0"/>
          <w:marRight w:val="0"/>
          <w:marTop w:val="0"/>
          <w:marBottom w:val="0"/>
          <w:divBdr>
            <w:top w:val="none" w:sz="0" w:space="0" w:color="auto"/>
            <w:left w:val="none" w:sz="0" w:space="0" w:color="auto"/>
            <w:bottom w:val="none" w:sz="0" w:space="0" w:color="auto"/>
            <w:right w:val="none" w:sz="0" w:space="0" w:color="auto"/>
          </w:divBdr>
          <w:divsChild>
            <w:div w:id="913665687">
              <w:marLeft w:val="0"/>
              <w:marRight w:val="0"/>
              <w:marTop w:val="0"/>
              <w:marBottom w:val="0"/>
              <w:divBdr>
                <w:top w:val="none" w:sz="0" w:space="0" w:color="auto"/>
                <w:left w:val="none" w:sz="0" w:space="0" w:color="auto"/>
                <w:bottom w:val="none" w:sz="0" w:space="0" w:color="auto"/>
                <w:right w:val="none" w:sz="0" w:space="0" w:color="auto"/>
              </w:divBdr>
            </w:div>
          </w:divsChild>
        </w:div>
        <w:div w:id="787578559">
          <w:marLeft w:val="0"/>
          <w:marRight w:val="0"/>
          <w:marTop w:val="0"/>
          <w:marBottom w:val="0"/>
          <w:divBdr>
            <w:top w:val="none" w:sz="0" w:space="0" w:color="auto"/>
            <w:left w:val="none" w:sz="0" w:space="0" w:color="auto"/>
            <w:bottom w:val="none" w:sz="0" w:space="0" w:color="auto"/>
            <w:right w:val="none" w:sz="0" w:space="0" w:color="auto"/>
          </w:divBdr>
          <w:divsChild>
            <w:div w:id="1221594872">
              <w:marLeft w:val="0"/>
              <w:marRight w:val="0"/>
              <w:marTop w:val="0"/>
              <w:marBottom w:val="0"/>
              <w:divBdr>
                <w:top w:val="none" w:sz="0" w:space="0" w:color="auto"/>
                <w:left w:val="none" w:sz="0" w:space="0" w:color="auto"/>
                <w:bottom w:val="none" w:sz="0" w:space="0" w:color="auto"/>
                <w:right w:val="none" w:sz="0" w:space="0" w:color="auto"/>
              </w:divBdr>
            </w:div>
            <w:div w:id="1278030340">
              <w:marLeft w:val="0"/>
              <w:marRight w:val="0"/>
              <w:marTop w:val="0"/>
              <w:marBottom w:val="0"/>
              <w:divBdr>
                <w:top w:val="none" w:sz="0" w:space="0" w:color="auto"/>
                <w:left w:val="none" w:sz="0" w:space="0" w:color="auto"/>
                <w:bottom w:val="none" w:sz="0" w:space="0" w:color="auto"/>
                <w:right w:val="none" w:sz="0" w:space="0" w:color="auto"/>
              </w:divBdr>
            </w:div>
          </w:divsChild>
        </w:div>
        <w:div w:id="791286380">
          <w:marLeft w:val="0"/>
          <w:marRight w:val="0"/>
          <w:marTop w:val="0"/>
          <w:marBottom w:val="0"/>
          <w:divBdr>
            <w:top w:val="none" w:sz="0" w:space="0" w:color="auto"/>
            <w:left w:val="none" w:sz="0" w:space="0" w:color="auto"/>
            <w:bottom w:val="none" w:sz="0" w:space="0" w:color="auto"/>
            <w:right w:val="none" w:sz="0" w:space="0" w:color="auto"/>
          </w:divBdr>
          <w:divsChild>
            <w:div w:id="848450411">
              <w:marLeft w:val="0"/>
              <w:marRight w:val="0"/>
              <w:marTop w:val="0"/>
              <w:marBottom w:val="0"/>
              <w:divBdr>
                <w:top w:val="none" w:sz="0" w:space="0" w:color="auto"/>
                <w:left w:val="none" w:sz="0" w:space="0" w:color="auto"/>
                <w:bottom w:val="none" w:sz="0" w:space="0" w:color="auto"/>
                <w:right w:val="none" w:sz="0" w:space="0" w:color="auto"/>
              </w:divBdr>
            </w:div>
            <w:div w:id="1436319447">
              <w:marLeft w:val="0"/>
              <w:marRight w:val="0"/>
              <w:marTop w:val="0"/>
              <w:marBottom w:val="0"/>
              <w:divBdr>
                <w:top w:val="none" w:sz="0" w:space="0" w:color="auto"/>
                <w:left w:val="none" w:sz="0" w:space="0" w:color="auto"/>
                <w:bottom w:val="none" w:sz="0" w:space="0" w:color="auto"/>
                <w:right w:val="none" w:sz="0" w:space="0" w:color="auto"/>
              </w:divBdr>
            </w:div>
            <w:div w:id="1475678608">
              <w:marLeft w:val="0"/>
              <w:marRight w:val="0"/>
              <w:marTop w:val="0"/>
              <w:marBottom w:val="0"/>
              <w:divBdr>
                <w:top w:val="none" w:sz="0" w:space="0" w:color="auto"/>
                <w:left w:val="none" w:sz="0" w:space="0" w:color="auto"/>
                <w:bottom w:val="none" w:sz="0" w:space="0" w:color="auto"/>
                <w:right w:val="none" w:sz="0" w:space="0" w:color="auto"/>
              </w:divBdr>
            </w:div>
          </w:divsChild>
        </w:div>
        <w:div w:id="797262632">
          <w:marLeft w:val="0"/>
          <w:marRight w:val="0"/>
          <w:marTop w:val="0"/>
          <w:marBottom w:val="0"/>
          <w:divBdr>
            <w:top w:val="none" w:sz="0" w:space="0" w:color="auto"/>
            <w:left w:val="none" w:sz="0" w:space="0" w:color="auto"/>
            <w:bottom w:val="none" w:sz="0" w:space="0" w:color="auto"/>
            <w:right w:val="none" w:sz="0" w:space="0" w:color="auto"/>
          </w:divBdr>
          <w:divsChild>
            <w:div w:id="1533957864">
              <w:marLeft w:val="0"/>
              <w:marRight w:val="0"/>
              <w:marTop w:val="0"/>
              <w:marBottom w:val="0"/>
              <w:divBdr>
                <w:top w:val="none" w:sz="0" w:space="0" w:color="auto"/>
                <w:left w:val="none" w:sz="0" w:space="0" w:color="auto"/>
                <w:bottom w:val="none" w:sz="0" w:space="0" w:color="auto"/>
                <w:right w:val="none" w:sz="0" w:space="0" w:color="auto"/>
              </w:divBdr>
            </w:div>
          </w:divsChild>
        </w:div>
        <w:div w:id="807743505">
          <w:marLeft w:val="0"/>
          <w:marRight w:val="0"/>
          <w:marTop w:val="0"/>
          <w:marBottom w:val="0"/>
          <w:divBdr>
            <w:top w:val="none" w:sz="0" w:space="0" w:color="auto"/>
            <w:left w:val="none" w:sz="0" w:space="0" w:color="auto"/>
            <w:bottom w:val="none" w:sz="0" w:space="0" w:color="auto"/>
            <w:right w:val="none" w:sz="0" w:space="0" w:color="auto"/>
          </w:divBdr>
          <w:divsChild>
            <w:div w:id="107627863">
              <w:marLeft w:val="0"/>
              <w:marRight w:val="0"/>
              <w:marTop w:val="0"/>
              <w:marBottom w:val="0"/>
              <w:divBdr>
                <w:top w:val="none" w:sz="0" w:space="0" w:color="auto"/>
                <w:left w:val="none" w:sz="0" w:space="0" w:color="auto"/>
                <w:bottom w:val="none" w:sz="0" w:space="0" w:color="auto"/>
                <w:right w:val="none" w:sz="0" w:space="0" w:color="auto"/>
              </w:divBdr>
            </w:div>
          </w:divsChild>
        </w:div>
        <w:div w:id="811868442">
          <w:marLeft w:val="0"/>
          <w:marRight w:val="0"/>
          <w:marTop w:val="0"/>
          <w:marBottom w:val="0"/>
          <w:divBdr>
            <w:top w:val="none" w:sz="0" w:space="0" w:color="auto"/>
            <w:left w:val="none" w:sz="0" w:space="0" w:color="auto"/>
            <w:bottom w:val="none" w:sz="0" w:space="0" w:color="auto"/>
            <w:right w:val="none" w:sz="0" w:space="0" w:color="auto"/>
          </w:divBdr>
          <w:divsChild>
            <w:div w:id="1191652523">
              <w:marLeft w:val="0"/>
              <w:marRight w:val="0"/>
              <w:marTop w:val="0"/>
              <w:marBottom w:val="0"/>
              <w:divBdr>
                <w:top w:val="none" w:sz="0" w:space="0" w:color="auto"/>
                <w:left w:val="none" w:sz="0" w:space="0" w:color="auto"/>
                <w:bottom w:val="none" w:sz="0" w:space="0" w:color="auto"/>
                <w:right w:val="none" w:sz="0" w:space="0" w:color="auto"/>
              </w:divBdr>
            </w:div>
          </w:divsChild>
        </w:div>
        <w:div w:id="831415087">
          <w:marLeft w:val="0"/>
          <w:marRight w:val="0"/>
          <w:marTop w:val="0"/>
          <w:marBottom w:val="0"/>
          <w:divBdr>
            <w:top w:val="none" w:sz="0" w:space="0" w:color="auto"/>
            <w:left w:val="none" w:sz="0" w:space="0" w:color="auto"/>
            <w:bottom w:val="none" w:sz="0" w:space="0" w:color="auto"/>
            <w:right w:val="none" w:sz="0" w:space="0" w:color="auto"/>
          </w:divBdr>
          <w:divsChild>
            <w:div w:id="707025908">
              <w:marLeft w:val="0"/>
              <w:marRight w:val="0"/>
              <w:marTop w:val="0"/>
              <w:marBottom w:val="0"/>
              <w:divBdr>
                <w:top w:val="none" w:sz="0" w:space="0" w:color="auto"/>
                <w:left w:val="none" w:sz="0" w:space="0" w:color="auto"/>
                <w:bottom w:val="none" w:sz="0" w:space="0" w:color="auto"/>
                <w:right w:val="none" w:sz="0" w:space="0" w:color="auto"/>
              </w:divBdr>
            </w:div>
            <w:div w:id="1520849653">
              <w:marLeft w:val="0"/>
              <w:marRight w:val="0"/>
              <w:marTop w:val="0"/>
              <w:marBottom w:val="0"/>
              <w:divBdr>
                <w:top w:val="none" w:sz="0" w:space="0" w:color="auto"/>
                <w:left w:val="none" w:sz="0" w:space="0" w:color="auto"/>
                <w:bottom w:val="none" w:sz="0" w:space="0" w:color="auto"/>
                <w:right w:val="none" w:sz="0" w:space="0" w:color="auto"/>
              </w:divBdr>
            </w:div>
            <w:div w:id="1755977221">
              <w:marLeft w:val="0"/>
              <w:marRight w:val="0"/>
              <w:marTop w:val="0"/>
              <w:marBottom w:val="0"/>
              <w:divBdr>
                <w:top w:val="none" w:sz="0" w:space="0" w:color="auto"/>
                <w:left w:val="none" w:sz="0" w:space="0" w:color="auto"/>
                <w:bottom w:val="none" w:sz="0" w:space="0" w:color="auto"/>
                <w:right w:val="none" w:sz="0" w:space="0" w:color="auto"/>
              </w:divBdr>
            </w:div>
          </w:divsChild>
        </w:div>
        <w:div w:id="831870433">
          <w:marLeft w:val="0"/>
          <w:marRight w:val="0"/>
          <w:marTop w:val="0"/>
          <w:marBottom w:val="0"/>
          <w:divBdr>
            <w:top w:val="none" w:sz="0" w:space="0" w:color="auto"/>
            <w:left w:val="none" w:sz="0" w:space="0" w:color="auto"/>
            <w:bottom w:val="none" w:sz="0" w:space="0" w:color="auto"/>
            <w:right w:val="none" w:sz="0" w:space="0" w:color="auto"/>
          </w:divBdr>
          <w:divsChild>
            <w:div w:id="1531842792">
              <w:marLeft w:val="0"/>
              <w:marRight w:val="0"/>
              <w:marTop w:val="0"/>
              <w:marBottom w:val="0"/>
              <w:divBdr>
                <w:top w:val="none" w:sz="0" w:space="0" w:color="auto"/>
                <w:left w:val="none" w:sz="0" w:space="0" w:color="auto"/>
                <w:bottom w:val="none" w:sz="0" w:space="0" w:color="auto"/>
                <w:right w:val="none" w:sz="0" w:space="0" w:color="auto"/>
              </w:divBdr>
            </w:div>
          </w:divsChild>
        </w:div>
        <w:div w:id="845754981">
          <w:marLeft w:val="0"/>
          <w:marRight w:val="0"/>
          <w:marTop w:val="0"/>
          <w:marBottom w:val="0"/>
          <w:divBdr>
            <w:top w:val="none" w:sz="0" w:space="0" w:color="auto"/>
            <w:left w:val="none" w:sz="0" w:space="0" w:color="auto"/>
            <w:bottom w:val="none" w:sz="0" w:space="0" w:color="auto"/>
            <w:right w:val="none" w:sz="0" w:space="0" w:color="auto"/>
          </w:divBdr>
          <w:divsChild>
            <w:div w:id="259336323">
              <w:marLeft w:val="0"/>
              <w:marRight w:val="0"/>
              <w:marTop w:val="0"/>
              <w:marBottom w:val="0"/>
              <w:divBdr>
                <w:top w:val="none" w:sz="0" w:space="0" w:color="auto"/>
                <w:left w:val="none" w:sz="0" w:space="0" w:color="auto"/>
                <w:bottom w:val="none" w:sz="0" w:space="0" w:color="auto"/>
                <w:right w:val="none" w:sz="0" w:space="0" w:color="auto"/>
              </w:divBdr>
            </w:div>
          </w:divsChild>
        </w:div>
        <w:div w:id="847908627">
          <w:marLeft w:val="0"/>
          <w:marRight w:val="0"/>
          <w:marTop w:val="0"/>
          <w:marBottom w:val="0"/>
          <w:divBdr>
            <w:top w:val="none" w:sz="0" w:space="0" w:color="auto"/>
            <w:left w:val="none" w:sz="0" w:space="0" w:color="auto"/>
            <w:bottom w:val="none" w:sz="0" w:space="0" w:color="auto"/>
            <w:right w:val="none" w:sz="0" w:space="0" w:color="auto"/>
          </w:divBdr>
          <w:divsChild>
            <w:div w:id="567695047">
              <w:marLeft w:val="0"/>
              <w:marRight w:val="0"/>
              <w:marTop w:val="0"/>
              <w:marBottom w:val="0"/>
              <w:divBdr>
                <w:top w:val="none" w:sz="0" w:space="0" w:color="auto"/>
                <w:left w:val="none" w:sz="0" w:space="0" w:color="auto"/>
                <w:bottom w:val="none" w:sz="0" w:space="0" w:color="auto"/>
                <w:right w:val="none" w:sz="0" w:space="0" w:color="auto"/>
              </w:divBdr>
            </w:div>
          </w:divsChild>
        </w:div>
        <w:div w:id="851261744">
          <w:marLeft w:val="0"/>
          <w:marRight w:val="0"/>
          <w:marTop w:val="0"/>
          <w:marBottom w:val="0"/>
          <w:divBdr>
            <w:top w:val="none" w:sz="0" w:space="0" w:color="auto"/>
            <w:left w:val="none" w:sz="0" w:space="0" w:color="auto"/>
            <w:bottom w:val="none" w:sz="0" w:space="0" w:color="auto"/>
            <w:right w:val="none" w:sz="0" w:space="0" w:color="auto"/>
          </w:divBdr>
          <w:divsChild>
            <w:div w:id="1375886334">
              <w:marLeft w:val="0"/>
              <w:marRight w:val="0"/>
              <w:marTop w:val="0"/>
              <w:marBottom w:val="0"/>
              <w:divBdr>
                <w:top w:val="none" w:sz="0" w:space="0" w:color="auto"/>
                <w:left w:val="none" w:sz="0" w:space="0" w:color="auto"/>
                <w:bottom w:val="none" w:sz="0" w:space="0" w:color="auto"/>
                <w:right w:val="none" w:sz="0" w:space="0" w:color="auto"/>
              </w:divBdr>
            </w:div>
          </w:divsChild>
        </w:div>
        <w:div w:id="862784169">
          <w:marLeft w:val="0"/>
          <w:marRight w:val="0"/>
          <w:marTop w:val="0"/>
          <w:marBottom w:val="0"/>
          <w:divBdr>
            <w:top w:val="none" w:sz="0" w:space="0" w:color="auto"/>
            <w:left w:val="none" w:sz="0" w:space="0" w:color="auto"/>
            <w:bottom w:val="none" w:sz="0" w:space="0" w:color="auto"/>
            <w:right w:val="none" w:sz="0" w:space="0" w:color="auto"/>
          </w:divBdr>
          <w:divsChild>
            <w:div w:id="1311668177">
              <w:marLeft w:val="0"/>
              <w:marRight w:val="0"/>
              <w:marTop w:val="0"/>
              <w:marBottom w:val="0"/>
              <w:divBdr>
                <w:top w:val="none" w:sz="0" w:space="0" w:color="auto"/>
                <w:left w:val="none" w:sz="0" w:space="0" w:color="auto"/>
                <w:bottom w:val="none" w:sz="0" w:space="0" w:color="auto"/>
                <w:right w:val="none" w:sz="0" w:space="0" w:color="auto"/>
              </w:divBdr>
            </w:div>
          </w:divsChild>
        </w:div>
        <w:div w:id="864514883">
          <w:marLeft w:val="0"/>
          <w:marRight w:val="0"/>
          <w:marTop w:val="0"/>
          <w:marBottom w:val="0"/>
          <w:divBdr>
            <w:top w:val="none" w:sz="0" w:space="0" w:color="auto"/>
            <w:left w:val="none" w:sz="0" w:space="0" w:color="auto"/>
            <w:bottom w:val="none" w:sz="0" w:space="0" w:color="auto"/>
            <w:right w:val="none" w:sz="0" w:space="0" w:color="auto"/>
          </w:divBdr>
          <w:divsChild>
            <w:div w:id="10375709">
              <w:marLeft w:val="0"/>
              <w:marRight w:val="0"/>
              <w:marTop w:val="0"/>
              <w:marBottom w:val="0"/>
              <w:divBdr>
                <w:top w:val="none" w:sz="0" w:space="0" w:color="auto"/>
                <w:left w:val="none" w:sz="0" w:space="0" w:color="auto"/>
                <w:bottom w:val="none" w:sz="0" w:space="0" w:color="auto"/>
                <w:right w:val="none" w:sz="0" w:space="0" w:color="auto"/>
              </w:divBdr>
            </w:div>
          </w:divsChild>
        </w:div>
        <w:div w:id="873541212">
          <w:marLeft w:val="0"/>
          <w:marRight w:val="0"/>
          <w:marTop w:val="0"/>
          <w:marBottom w:val="0"/>
          <w:divBdr>
            <w:top w:val="none" w:sz="0" w:space="0" w:color="auto"/>
            <w:left w:val="none" w:sz="0" w:space="0" w:color="auto"/>
            <w:bottom w:val="none" w:sz="0" w:space="0" w:color="auto"/>
            <w:right w:val="none" w:sz="0" w:space="0" w:color="auto"/>
          </w:divBdr>
          <w:divsChild>
            <w:div w:id="105083556">
              <w:marLeft w:val="0"/>
              <w:marRight w:val="0"/>
              <w:marTop w:val="0"/>
              <w:marBottom w:val="0"/>
              <w:divBdr>
                <w:top w:val="none" w:sz="0" w:space="0" w:color="auto"/>
                <w:left w:val="none" w:sz="0" w:space="0" w:color="auto"/>
                <w:bottom w:val="none" w:sz="0" w:space="0" w:color="auto"/>
                <w:right w:val="none" w:sz="0" w:space="0" w:color="auto"/>
              </w:divBdr>
            </w:div>
          </w:divsChild>
        </w:div>
        <w:div w:id="877166240">
          <w:marLeft w:val="0"/>
          <w:marRight w:val="0"/>
          <w:marTop w:val="0"/>
          <w:marBottom w:val="0"/>
          <w:divBdr>
            <w:top w:val="none" w:sz="0" w:space="0" w:color="auto"/>
            <w:left w:val="none" w:sz="0" w:space="0" w:color="auto"/>
            <w:bottom w:val="none" w:sz="0" w:space="0" w:color="auto"/>
            <w:right w:val="none" w:sz="0" w:space="0" w:color="auto"/>
          </w:divBdr>
          <w:divsChild>
            <w:div w:id="1311404134">
              <w:marLeft w:val="0"/>
              <w:marRight w:val="0"/>
              <w:marTop w:val="0"/>
              <w:marBottom w:val="0"/>
              <w:divBdr>
                <w:top w:val="none" w:sz="0" w:space="0" w:color="auto"/>
                <w:left w:val="none" w:sz="0" w:space="0" w:color="auto"/>
                <w:bottom w:val="none" w:sz="0" w:space="0" w:color="auto"/>
                <w:right w:val="none" w:sz="0" w:space="0" w:color="auto"/>
              </w:divBdr>
            </w:div>
          </w:divsChild>
        </w:div>
        <w:div w:id="884105037">
          <w:marLeft w:val="0"/>
          <w:marRight w:val="0"/>
          <w:marTop w:val="0"/>
          <w:marBottom w:val="0"/>
          <w:divBdr>
            <w:top w:val="none" w:sz="0" w:space="0" w:color="auto"/>
            <w:left w:val="none" w:sz="0" w:space="0" w:color="auto"/>
            <w:bottom w:val="none" w:sz="0" w:space="0" w:color="auto"/>
            <w:right w:val="none" w:sz="0" w:space="0" w:color="auto"/>
          </w:divBdr>
          <w:divsChild>
            <w:div w:id="800613421">
              <w:marLeft w:val="0"/>
              <w:marRight w:val="0"/>
              <w:marTop w:val="0"/>
              <w:marBottom w:val="0"/>
              <w:divBdr>
                <w:top w:val="none" w:sz="0" w:space="0" w:color="auto"/>
                <w:left w:val="none" w:sz="0" w:space="0" w:color="auto"/>
                <w:bottom w:val="none" w:sz="0" w:space="0" w:color="auto"/>
                <w:right w:val="none" w:sz="0" w:space="0" w:color="auto"/>
              </w:divBdr>
            </w:div>
          </w:divsChild>
        </w:div>
        <w:div w:id="887300698">
          <w:marLeft w:val="0"/>
          <w:marRight w:val="0"/>
          <w:marTop w:val="0"/>
          <w:marBottom w:val="0"/>
          <w:divBdr>
            <w:top w:val="none" w:sz="0" w:space="0" w:color="auto"/>
            <w:left w:val="none" w:sz="0" w:space="0" w:color="auto"/>
            <w:bottom w:val="none" w:sz="0" w:space="0" w:color="auto"/>
            <w:right w:val="none" w:sz="0" w:space="0" w:color="auto"/>
          </w:divBdr>
          <w:divsChild>
            <w:div w:id="890967213">
              <w:marLeft w:val="0"/>
              <w:marRight w:val="0"/>
              <w:marTop w:val="0"/>
              <w:marBottom w:val="0"/>
              <w:divBdr>
                <w:top w:val="none" w:sz="0" w:space="0" w:color="auto"/>
                <w:left w:val="none" w:sz="0" w:space="0" w:color="auto"/>
                <w:bottom w:val="none" w:sz="0" w:space="0" w:color="auto"/>
                <w:right w:val="none" w:sz="0" w:space="0" w:color="auto"/>
              </w:divBdr>
            </w:div>
          </w:divsChild>
        </w:div>
        <w:div w:id="887572770">
          <w:marLeft w:val="0"/>
          <w:marRight w:val="0"/>
          <w:marTop w:val="0"/>
          <w:marBottom w:val="0"/>
          <w:divBdr>
            <w:top w:val="none" w:sz="0" w:space="0" w:color="auto"/>
            <w:left w:val="none" w:sz="0" w:space="0" w:color="auto"/>
            <w:bottom w:val="none" w:sz="0" w:space="0" w:color="auto"/>
            <w:right w:val="none" w:sz="0" w:space="0" w:color="auto"/>
          </w:divBdr>
          <w:divsChild>
            <w:div w:id="62072506">
              <w:marLeft w:val="0"/>
              <w:marRight w:val="0"/>
              <w:marTop w:val="0"/>
              <w:marBottom w:val="0"/>
              <w:divBdr>
                <w:top w:val="none" w:sz="0" w:space="0" w:color="auto"/>
                <w:left w:val="none" w:sz="0" w:space="0" w:color="auto"/>
                <w:bottom w:val="none" w:sz="0" w:space="0" w:color="auto"/>
                <w:right w:val="none" w:sz="0" w:space="0" w:color="auto"/>
              </w:divBdr>
            </w:div>
          </w:divsChild>
        </w:div>
        <w:div w:id="890193504">
          <w:marLeft w:val="0"/>
          <w:marRight w:val="0"/>
          <w:marTop w:val="0"/>
          <w:marBottom w:val="0"/>
          <w:divBdr>
            <w:top w:val="none" w:sz="0" w:space="0" w:color="auto"/>
            <w:left w:val="none" w:sz="0" w:space="0" w:color="auto"/>
            <w:bottom w:val="none" w:sz="0" w:space="0" w:color="auto"/>
            <w:right w:val="none" w:sz="0" w:space="0" w:color="auto"/>
          </w:divBdr>
          <w:divsChild>
            <w:div w:id="2015448397">
              <w:marLeft w:val="0"/>
              <w:marRight w:val="0"/>
              <w:marTop w:val="0"/>
              <w:marBottom w:val="0"/>
              <w:divBdr>
                <w:top w:val="none" w:sz="0" w:space="0" w:color="auto"/>
                <w:left w:val="none" w:sz="0" w:space="0" w:color="auto"/>
                <w:bottom w:val="none" w:sz="0" w:space="0" w:color="auto"/>
                <w:right w:val="none" w:sz="0" w:space="0" w:color="auto"/>
              </w:divBdr>
            </w:div>
          </w:divsChild>
        </w:div>
        <w:div w:id="899097202">
          <w:marLeft w:val="0"/>
          <w:marRight w:val="0"/>
          <w:marTop w:val="0"/>
          <w:marBottom w:val="0"/>
          <w:divBdr>
            <w:top w:val="none" w:sz="0" w:space="0" w:color="auto"/>
            <w:left w:val="none" w:sz="0" w:space="0" w:color="auto"/>
            <w:bottom w:val="none" w:sz="0" w:space="0" w:color="auto"/>
            <w:right w:val="none" w:sz="0" w:space="0" w:color="auto"/>
          </w:divBdr>
          <w:divsChild>
            <w:div w:id="1069229277">
              <w:marLeft w:val="0"/>
              <w:marRight w:val="0"/>
              <w:marTop w:val="0"/>
              <w:marBottom w:val="0"/>
              <w:divBdr>
                <w:top w:val="none" w:sz="0" w:space="0" w:color="auto"/>
                <w:left w:val="none" w:sz="0" w:space="0" w:color="auto"/>
                <w:bottom w:val="none" w:sz="0" w:space="0" w:color="auto"/>
                <w:right w:val="none" w:sz="0" w:space="0" w:color="auto"/>
              </w:divBdr>
            </w:div>
          </w:divsChild>
        </w:div>
        <w:div w:id="917516018">
          <w:marLeft w:val="0"/>
          <w:marRight w:val="0"/>
          <w:marTop w:val="0"/>
          <w:marBottom w:val="0"/>
          <w:divBdr>
            <w:top w:val="none" w:sz="0" w:space="0" w:color="auto"/>
            <w:left w:val="none" w:sz="0" w:space="0" w:color="auto"/>
            <w:bottom w:val="none" w:sz="0" w:space="0" w:color="auto"/>
            <w:right w:val="none" w:sz="0" w:space="0" w:color="auto"/>
          </w:divBdr>
          <w:divsChild>
            <w:div w:id="1346320649">
              <w:marLeft w:val="0"/>
              <w:marRight w:val="0"/>
              <w:marTop w:val="0"/>
              <w:marBottom w:val="0"/>
              <w:divBdr>
                <w:top w:val="none" w:sz="0" w:space="0" w:color="auto"/>
                <w:left w:val="none" w:sz="0" w:space="0" w:color="auto"/>
                <w:bottom w:val="none" w:sz="0" w:space="0" w:color="auto"/>
                <w:right w:val="none" w:sz="0" w:space="0" w:color="auto"/>
              </w:divBdr>
            </w:div>
          </w:divsChild>
        </w:div>
        <w:div w:id="925307026">
          <w:marLeft w:val="0"/>
          <w:marRight w:val="0"/>
          <w:marTop w:val="0"/>
          <w:marBottom w:val="0"/>
          <w:divBdr>
            <w:top w:val="none" w:sz="0" w:space="0" w:color="auto"/>
            <w:left w:val="none" w:sz="0" w:space="0" w:color="auto"/>
            <w:bottom w:val="none" w:sz="0" w:space="0" w:color="auto"/>
            <w:right w:val="none" w:sz="0" w:space="0" w:color="auto"/>
          </w:divBdr>
          <w:divsChild>
            <w:div w:id="2140417666">
              <w:marLeft w:val="0"/>
              <w:marRight w:val="0"/>
              <w:marTop w:val="0"/>
              <w:marBottom w:val="0"/>
              <w:divBdr>
                <w:top w:val="none" w:sz="0" w:space="0" w:color="auto"/>
                <w:left w:val="none" w:sz="0" w:space="0" w:color="auto"/>
                <w:bottom w:val="none" w:sz="0" w:space="0" w:color="auto"/>
                <w:right w:val="none" w:sz="0" w:space="0" w:color="auto"/>
              </w:divBdr>
            </w:div>
          </w:divsChild>
        </w:div>
        <w:div w:id="935865619">
          <w:marLeft w:val="0"/>
          <w:marRight w:val="0"/>
          <w:marTop w:val="0"/>
          <w:marBottom w:val="0"/>
          <w:divBdr>
            <w:top w:val="none" w:sz="0" w:space="0" w:color="auto"/>
            <w:left w:val="none" w:sz="0" w:space="0" w:color="auto"/>
            <w:bottom w:val="none" w:sz="0" w:space="0" w:color="auto"/>
            <w:right w:val="none" w:sz="0" w:space="0" w:color="auto"/>
          </w:divBdr>
          <w:divsChild>
            <w:div w:id="497884530">
              <w:marLeft w:val="0"/>
              <w:marRight w:val="0"/>
              <w:marTop w:val="0"/>
              <w:marBottom w:val="0"/>
              <w:divBdr>
                <w:top w:val="none" w:sz="0" w:space="0" w:color="auto"/>
                <w:left w:val="none" w:sz="0" w:space="0" w:color="auto"/>
                <w:bottom w:val="none" w:sz="0" w:space="0" w:color="auto"/>
                <w:right w:val="none" w:sz="0" w:space="0" w:color="auto"/>
              </w:divBdr>
            </w:div>
          </w:divsChild>
        </w:div>
        <w:div w:id="959460451">
          <w:marLeft w:val="0"/>
          <w:marRight w:val="0"/>
          <w:marTop w:val="0"/>
          <w:marBottom w:val="0"/>
          <w:divBdr>
            <w:top w:val="none" w:sz="0" w:space="0" w:color="auto"/>
            <w:left w:val="none" w:sz="0" w:space="0" w:color="auto"/>
            <w:bottom w:val="none" w:sz="0" w:space="0" w:color="auto"/>
            <w:right w:val="none" w:sz="0" w:space="0" w:color="auto"/>
          </w:divBdr>
          <w:divsChild>
            <w:div w:id="535582988">
              <w:marLeft w:val="0"/>
              <w:marRight w:val="0"/>
              <w:marTop w:val="0"/>
              <w:marBottom w:val="0"/>
              <w:divBdr>
                <w:top w:val="none" w:sz="0" w:space="0" w:color="auto"/>
                <w:left w:val="none" w:sz="0" w:space="0" w:color="auto"/>
                <w:bottom w:val="none" w:sz="0" w:space="0" w:color="auto"/>
                <w:right w:val="none" w:sz="0" w:space="0" w:color="auto"/>
              </w:divBdr>
            </w:div>
          </w:divsChild>
        </w:div>
        <w:div w:id="961880526">
          <w:marLeft w:val="0"/>
          <w:marRight w:val="0"/>
          <w:marTop w:val="0"/>
          <w:marBottom w:val="0"/>
          <w:divBdr>
            <w:top w:val="none" w:sz="0" w:space="0" w:color="auto"/>
            <w:left w:val="none" w:sz="0" w:space="0" w:color="auto"/>
            <w:bottom w:val="none" w:sz="0" w:space="0" w:color="auto"/>
            <w:right w:val="none" w:sz="0" w:space="0" w:color="auto"/>
          </w:divBdr>
          <w:divsChild>
            <w:div w:id="1238058664">
              <w:marLeft w:val="0"/>
              <w:marRight w:val="0"/>
              <w:marTop w:val="0"/>
              <w:marBottom w:val="0"/>
              <w:divBdr>
                <w:top w:val="none" w:sz="0" w:space="0" w:color="auto"/>
                <w:left w:val="none" w:sz="0" w:space="0" w:color="auto"/>
                <w:bottom w:val="none" w:sz="0" w:space="0" w:color="auto"/>
                <w:right w:val="none" w:sz="0" w:space="0" w:color="auto"/>
              </w:divBdr>
            </w:div>
          </w:divsChild>
        </w:div>
        <w:div w:id="966468039">
          <w:marLeft w:val="0"/>
          <w:marRight w:val="0"/>
          <w:marTop w:val="0"/>
          <w:marBottom w:val="0"/>
          <w:divBdr>
            <w:top w:val="none" w:sz="0" w:space="0" w:color="auto"/>
            <w:left w:val="none" w:sz="0" w:space="0" w:color="auto"/>
            <w:bottom w:val="none" w:sz="0" w:space="0" w:color="auto"/>
            <w:right w:val="none" w:sz="0" w:space="0" w:color="auto"/>
          </w:divBdr>
          <w:divsChild>
            <w:div w:id="1803884444">
              <w:marLeft w:val="0"/>
              <w:marRight w:val="0"/>
              <w:marTop w:val="0"/>
              <w:marBottom w:val="0"/>
              <w:divBdr>
                <w:top w:val="none" w:sz="0" w:space="0" w:color="auto"/>
                <w:left w:val="none" w:sz="0" w:space="0" w:color="auto"/>
                <w:bottom w:val="none" w:sz="0" w:space="0" w:color="auto"/>
                <w:right w:val="none" w:sz="0" w:space="0" w:color="auto"/>
              </w:divBdr>
            </w:div>
          </w:divsChild>
        </w:div>
        <w:div w:id="972058703">
          <w:marLeft w:val="0"/>
          <w:marRight w:val="0"/>
          <w:marTop w:val="0"/>
          <w:marBottom w:val="0"/>
          <w:divBdr>
            <w:top w:val="none" w:sz="0" w:space="0" w:color="auto"/>
            <w:left w:val="none" w:sz="0" w:space="0" w:color="auto"/>
            <w:bottom w:val="none" w:sz="0" w:space="0" w:color="auto"/>
            <w:right w:val="none" w:sz="0" w:space="0" w:color="auto"/>
          </w:divBdr>
          <w:divsChild>
            <w:div w:id="2144535497">
              <w:marLeft w:val="0"/>
              <w:marRight w:val="0"/>
              <w:marTop w:val="0"/>
              <w:marBottom w:val="0"/>
              <w:divBdr>
                <w:top w:val="none" w:sz="0" w:space="0" w:color="auto"/>
                <w:left w:val="none" w:sz="0" w:space="0" w:color="auto"/>
                <w:bottom w:val="none" w:sz="0" w:space="0" w:color="auto"/>
                <w:right w:val="none" w:sz="0" w:space="0" w:color="auto"/>
              </w:divBdr>
            </w:div>
          </w:divsChild>
        </w:div>
        <w:div w:id="975449338">
          <w:marLeft w:val="0"/>
          <w:marRight w:val="0"/>
          <w:marTop w:val="0"/>
          <w:marBottom w:val="0"/>
          <w:divBdr>
            <w:top w:val="none" w:sz="0" w:space="0" w:color="auto"/>
            <w:left w:val="none" w:sz="0" w:space="0" w:color="auto"/>
            <w:bottom w:val="none" w:sz="0" w:space="0" w:color="auto"/>
            <w:right w:val="none" w:sz="0" w:space="0" w:color="auto"/>
          </w:divBdr>
          <w:divsChild>
            <w:div w:id="991324576">
              <w:marLeft w:val="0"/>
              <w:marRight w:val="0"/>
              <w:marTop w:val="0"/>
              <w:marBottom w:val="0"/>
              <w:divBdr>
                <w:top w:val="none" w:sz="0" w:space="0" w:color="auto"/>
                <w:left w:val="none" w:sz="0" w:space="0" w:color="auto"/>
                <w:bottom w:val="none" w:sz="0" w:space="0" w:color="auto"/>
                <w:right w:val="none" w:sz="0" w:space="0" w:color="auto"/>
              </w:divBdr>
            </w:div>
          </w:divsChild>
        </w:div>
        <w:div w:id="977953714">
          <w:marLeft w:val="0"/>
          <w:marRight w:val="0"/>
          <w:marTop w:val="0"/>
          <w:marBottom w:val="0"/>
          <w:divBdr>
            <w:top w:val="none" w:sz="0" w:space="0" w:color="auto"/>
            <w:left w:val="none" w:sz="0" w:space="0" w:color="auto"/>
            <w:bottom w:val="none" w:sz="0" w:space="0" w:color="auto"/>
            <w:right w:val="none" w:sz="0" w:space="0" w:color="auto"/>
          </w:divBdr>
          <w:divsChild>
            <w:div w:id="743993437">
              <w:marLeft w:val="0"/>
              <w:marRight w:val="0"/>
              <w:marTop w:val="0"/>
              <w:marBottom w:val="0"/>
              <w:divBdr>
                <w:top w:val="none" w:sz="0" w:space="0" w:color="auto"/>
                <w:left w:val="none" w:sz="0" w:space="0" w:color="auto"/>
                <w:bottom w:val="none" w:sz="0" w:space="0" w:color="auto"/>
                <w:right w:val="none" w:sz="0" w:space="0" w:color="auto"/>
              </w:divBdr>
            </w:div>
          </w:divsChild>
        </w:div>
        <w:div w:id="982664642">
          <w:marLeft w:val="0"/>
          <w:marRight w:val="0"/>
          <w:marTop w:val="0"/>
          <w:marBottom w:val="0"/>
          <w:divBdr>
            <w:top w:val="none" w:sz="0" w:space="0" w:color="auto"/>
            <w:left w:val="none" w:sz="0" w:space="0" w:color="auto"/>
            <w:bottom w:val="none" w:sz="0" w:space="0" w:color="auto"/>
            <w:right w:val="none" w:sz="0" w:space="0" w:color="auto"/>
          </w:divBdr>
          <w:divsChild>
            <w:div w:id="1901280278">
              <w:marLeft w:val="0"/>
              <w:marRight w:val="0"/>
              <w:marTop w:val="0"/>
              <w:marBottom w:val="0"/>
              <w:divBdr>
                <w:top w:val="none" w:sz="0" w:space="0" w:color="auto"/>
                <w:left w:val="none" w:sz="0" w:space="0" w:color="auto"/>
                <w:bottom w:val="none" w:sz="0" w:space="0" w:color="auto"/>
                <w:right w:val="none" w:sz="0" w:space="0" w:color="auto"/>
              </w:divBdr>
            </w:div>
          </w:divsChild>
        </w:div>
        <w:div w:id="995188601">
          <w:marLeft w:val="0"/>
          <w:marRight w:val="0"/>
          <w:marTop w:val="0"/>
          <w:marBottom w:val="0"/>
          <w:divBdr>
            <w:top w:val="none" w:sz="0" w:space="0" w:color="auto"/>
            <w:left w:val="none" w:sz="0" w:space="0" w:color="auto"/>
            <w:bottom w:val="none" w:sz="0" w:space="0" w:color="auto"/>
            <w:right w:val="none" w:sz="0" w:space="0" w:color="auto"/>
          </w:divBdr>
          <w:divsChild>
            <w:div w:id="2128623374">
              <w:marLeft w:val="0"/>
              <w:marRight w:val="0"/>
              <w:marTop w:val="0"/>
              <w:marBottom w:val="0"/>
              <w:divBdr>
                <w:top w:val="none" w:sz="0" w:space="0" w:color="auto"/>
                <w:left w:val="none" w:sz="0" w:space="0" w:color="auto"/>
                <w:bottom w:val="none" w:sz="0" w:space="0" w:color="auto"/>
                <w:right w:val="none" w:sz="0" w:space="0" w:color="auto"/>
              </w:divBdr>
            </w:div>
          </w:divsChild>
        </w:div>
        <w:div w:id="1009405725">
          <w:marLeft w:val="0"/>
          <w:marRight w:val="0"/>
          <w:marTop w:val="0"/>
          <w:marBottom w:val="0"/>
          <w:divBdr>
            <w:top w:val="none" w:sz="0" w:space="0" w:color="auto"/>
            <w:left w:val="none" w:sz="0" w:space="0" w:color="auto"/>
            <w:bottom w:val="none" w:sz="0" w:space="0" w:color="auto"/>
            <w:right w:val="none" w:sz="0" w:space="0" w:color="auto"/>
          </w:divBdr>
          <w:divsChild>
            <w:div w:id="294022296">
              <w:marLeft w:val="0"/>
              <w:marRight w:val="0"/>
              <w:marTop w:val="0"/>
              <w:marBottom w:val="0"/>
              <w:divBdr>
                <w:top w:val="none" w:sz="0" w:space="0" w:color="auto"/>
                <w:left w:val="none" w:sz="0" w:space="0" w:color="auto"/>
                <w:bottom w:val="none" w:sz="0" w:space="0" w:color="auto"/>
                <w:right w:val="none" w:sz="0" w:space="0" w:color="auto"/>
              </w:divBdr>
            </w:div>
          </w:divsChild>
        </w:div>
        <w:div w:id="1014192759">
          <w:marLeft w:val="0"/>
          <w:marRight w:val="0"/>
          <w:marTop w:val="0"/>
          <w:marBottom w:val="0"/>
          <w:divBdr>
            <w:top w:val="none" w:sz="0" w:space="0" w:color="auto"/>
            <w:left w:val="none" w:sz="0" w:space="0" w:color="auto"/>
            <w:bottom w:val="none" w:sz="0" w:space="0" w:color="auto"/>
            <w:right w:val="none" w:sz="0" w:space="0" w:color="auto"/>
          </w:divBdr>
          <w:divsChild>
            <w:div w:id="1365597926">
              <w:marLeft w:val="0"/>
              <w:marRight w:val="0"/>
              <w:marTop w:val="0"/>
              <w:marBottom w:val="0"/>
              <w:divBdr>
                <w:top w:val="none" w:sz="0" w:space="0" w:color="auto"/>
                <w:left w:val="none" w:sz="0" w:space="0" w:color="auto"/>
                <w:bottom w:val="none" w:sz="0" w:space="0" w:color="auto"/>
                <w:right w:val="none" w:sz="0" w:space="0" w:color="auto"/>
              </w:divBdr>
            </w:div>
          </w:divsChild>
        </w:div>
        <w:div w:id="1023020372">
          <w:marLeft w:val="0"/>
          <w:marRight w:val="0"/>
          <w:marTop w:val="0"/>
          <w:marBottom w:val="0"/>
          <w:divBdr>
            <w:top w:val="none" w:sz="0" w:space="0" w:color="auto"/>
            <w:left w:val="none" w:sz="0" w:space="0" w:color="auto"/>
            <w:bottom w:val="none" w:sz="0" w:space="0" w:color="auto"/>
            <w:right w:val="none" w:sz="0" w:space="0" w:color="auto"/>
          </w:divBdr>
          <w:divsChild>
            <w:div w:id="891042221">
              <w:marLeft w:val="0"/>
              <w:marRight w:val="0"/>
              <w:marTop w:val="0"/>
              <w:marBottom w:val="0"/>
              <w:divBdr>
                <w:top w:val="none" w:sz="0" w:space="0" w:color="auto"/>
                <w:left w:val="none" w:sz="0" w:space="0" w:color="auto"/>
                <w:bottom w:val="none" w:sz="0" w:space="0" w:color="auto"/>
                <w:right w:val="none" w:sz="0" w:space="0" w:color="auto"/>
              </w:divBdr>
            </w:div>
            <w:div w:id="1188255108">
              <w:marLeft w:val="0"/>
              <w:marRight w:val="0"/>
              <w:marTop w:val="0"/>
              <w:marBottom w:val="0"/>
              <w:divBdr>
                <w:top w:val="none" w:sz="0" w:space="0" w:color="auto"/>
                <w:left w:val="none" w:sz="0" w:space="0" w:color="auto"/>
                <w:bottom w:val="none" w:sz="0" w:space="0" w:color="auto"/>
                <w:right w:val="none" w:sz="0" w:space="0" w:color="auto"/>
              </w:divBdr>
            </w:div>
            <w:div w:id="1412850480">
              <w:marLeft w:val="0"/>
              <w:marRight w:val="0"/>
              <w:marTop w:val="0"/>
              <w:marBottom w:val="0"/>
              <w:divBdr>
                <w:top w:val="none" w:sz="0" w:space="0" w:color="auto"/>
                <w:left w:val="none" w:sz="0" w:space="0" w:color="auto"/>
                <w:bottom w:val="none" w:sz="0" w:space="0" w:color="auto"/>
                <w:right w:val="none" w:sz="0" w:space="0" w:color="auto"/>
              </w:divBdr>
            </w:div>
          </w:divsChild>
        </w:div>
        <w:div w:id="1025325046">
          <w:marLeft w:val="0"/>
          <w:marRight w:val="0"/>
          <w:marTop w:val="0"/>
          <w:marBottom w:val="0"/>
          <w:divBdr>
            <w:top w:val="none" w:sz="0" w:space="0" w:color="auto"/>
            <w:left w:val="none" w:sz="0" w:space="0" w:color="auto"/>
            <w:bottom w:val="none" w:sz="0" w:space="0" w:color="auto"/>
            <w:right w:val="none" w:sz="0" w:space="0" w:color="auto"/>
          </w:divBdr>
          <w:divsChild>
            <w:div w:id="1412893558">
              <w:marLeft w:val="0"/>
              <w:marRight w:val="0"/>
              <w:marTop w:val="0"/>
              <w:marBottom w:val="0"/>
              <w:divBdr>
                <w:top w:val="none" w:sz="0" w:space="0" w:color="auto"/>
                <w:left w:val="none" w:sz="0" w:space="0" w:color="auto"/>
                <w:bottom w:val="none" w:sz="0" w:space="0" w:color="auto"/>
                <w:right w:val="none" w:sz="0" w:space="0" w:color="auto"/>
              </w:divBdr>
            </w:div>
            <w:div w:id="1537501967">
              <w:marLeft w:val="0"/>
              <w:marRight w:val="0"/>
              <w:marTop w:val="0"/>
              <w:marBottom w:val="0"/>
              <w:divBdr>
                <w:top w:val="none" w:sz="0" w:space="0" w:color="auto"/>
                <w:left w:val="none" w:sz="0" w:space="0" w:color="auto"/>
                <w:bottom w:val="none" w:sz="0" w:space="0" w:color="auto"/>
                <w:right w:val="none" w:sz="0" w:space="0" w:color="auto"/>
              </w:divBdr>
            </w:div>
            <w:div w:id="1995520887">
              <w:marLeft w:val="0"/>
              <w:marRight w:val="0"/>
              <w:marTop w:val="0"/>
              <w:marBottom w:val="0"/>
              <w:divBdr>
                <w:top w:val="none" w:sz="0" w:space="0" w:color="auto"/>
                <w:left w:val="none" w:sz="0" w:space="0" w:color="auto"/>
                <w:bottom w:val="none" w:sz="0" w:space="0" w:color="auto"/>
                <w:right w:val="none" w:sz="0" w:space="0" w:color="auto"/>
              </w:divBdr>
            </w:div>
          </w:divsChild>
        </w:div>
        <w:div w:id="1044207745">
          <w:marLeft w:val="0"/>
          <w:marRight w:val="0"/>
          <w:marTop w:val="0"/>
          <w:marBottom w:val="0"/>
          <w:divBdr>
            <w:top w:val="none" w:sz="0" w:space="0" w:color="auto"/>
            <w:left w:val="none" w:sz="0" w:space="0" w:color="auto"/>
            <w:bottom w:val="none" w:sz="0" w:space="0" w:color="auto"/>
            <w:right w:val="none" w:sz="0" w:space="0" w:color="auto"/>
          </w:divBdr>
          <w:divsChild>
            <w:div w:id="536699188">
              <w:marLeft w:val="0"/>
              <w:marRight w:val="0"/>
              <w:marTop w:val="0"/>
              <w:marBottom w:val="0"/>
              <w:divBdr>
                <w:top w:val="none" w:sz="0" w:space="0" w:color="auto"/>
                <w:left w:val="none" w:sz="0" w:space="0" w:color="auto"/>
                <w:bottom w:val="none" w:sz="0" w:space="0" w:color="auto"/>
                <w:right w:val="none" w:sz="0" w:space="0" w:color="auto"/>
              </w:divBdr>
            </w:div>
          </w:divsChild>
        </w:div>
        <w:div w:id="1050153707">
          <w:marLeft w:val="0"/>
          <w:marRight w:val="0"/>
          <w:marTop w:val="0"/>
          <w:marBottom w:val="0"/>
          <w:divBdr>
            <w:top w:val="none" w:sz="0" w:space="0" w:color="auto"/>
            <w:left w:val="none" w:sz="0" w:space="0" w:color="auto"/>
            <w:bottom w:val="none" w:sz="0" w:space="0" w:color="auto"/>
            <w:right w:val="none" w:sz="0" w:space="0" w:color="auto"/>
          </w:divBdr>
          <w:divsChild>
            <w:div w:id="553322395">
              <w:marLeft w:val="0"/>
              <w:marRight w:val="0"/>
              <w:marTop w:val="0"/>
              <w:marBottom w:val="0"/>
              <w:divBdr>
                <w:top w:val="none" w:sz="0" w:space="0" w:color="auto"/>
                <w:left w:val="none" w:sz="0" w:space="0" w:color="auto"/>
                <w:bottom w:val="none" w:sz="0" w:space="0" w:color="auto"/>
                <w:right w:val="none" w:sz="0" w:space="0" w:color="auto"/>
              </w:divBdr>
            </w:div>
          </w:divsChild>
        </w:div>
        <w:div w:id="1055356679">
          <w:marLeft w:val="0"/>
          <w:marRight w:val="0"/>
          <w:marTop w:val="0"/>
          <w:marBottom w:val="0"/>
          <w:divBdr>
            <w:top w:val="none" w:sz="0" w:space="0" w:color="auto"/>
            <w:left w:val="none" w:sz="0" w:space="0" w:color="auto"/>
            <w:bottom w:val="none" w:sz="0" w:space="0" w:color="auto"/>
            <w:right w:val="none" w:sz="0" w:space="0" w:color="auto"/>
          </w:divBdr>
          <w:divsChild>
            <w:div w:id="1410081582">
              <w:marLeft w:val="0"/>
              <w:marRight w:val="0"/>
              <w:marTop w:val="0"/>
              <w:marBottom w:val="0"/>
              <w:divBdr>
                <w:top w:val="none" w:sz="0" w:space="0" w:color="auto"/>
                <w:left w:val="none" w:sz="0" w:space="0" w:color="auto"/>
                <w:bottom w:val="none" w:sz="0" w:space="0" w:color="auto"/>
                <w:right w:val="none" w:sz="0" w:space="0" w:color="auto"/>
              </w:divBdr>
            </w:div>
          </w:divsChild>
        </w:div>
        <w:div w:id="1063991442">
          <w:marLeft w:val="0"/>
          <w:marRight w:val="0"/>
          <w:marTop w:val="0"/>
          <w:marBottom w:val="0"/>
          <w:divBdr>
            <w:top w:val="none" w:sz="0" w:space="0" w:color="auto"/>
            <w:left w:val="none" w:sz="0" w:space="0" w:color="auto"/>
            <w:bottom w:val="none" w:sz="0" w:space="0" w:color="auto"/>
            <w:right w:val="none" w:sz="0" w:space="0" w:color="auto"/>
          </w:divBdr>
          <w:divsChild>
            <w:div w:id="2135951158">
              <w:marLeft w:val="0"/>
              <w:marRight w:val="0"/>
              <w:marTop w:val="0"/>
              <w:marBottom w:val="0"/>
              <w:divBdr>
                <w:top w:val="none" w:sz="0" w:space="0" w:color="auto"/>
                <w:left w:val="none" w:sz="0" w:space="0" w:color="auto"/>
                <w:bottom w:val="none" w:sz="0" w:space="0" w:color="auto"/>
                <w:right w:val="none" w:sz="0" w:space="0" w:color="auto"/>
              </w:divBdr>
            </w:div>
          </w:divsChild>
        </w:div>
        <w:div w:id="1065176939">
          <w:marLeft w:val="0"/>
          <w:marRight w:val="0"/>
          <w:marTop w:val="0"/>
          <w:marBottom w:val="0"/>
          <w:divBdr>
            <w:top w:val="none" w:sz="0" w:space="0" w:color="auto"/>
            <w:left w:val="none" w:sz="0" w:space="0" w:color="auto"/>
            <w:bottom w:val="none" w:sz="0" w:space="0" w:color="auto"/>
            <w:right w:val="none" w:sz="0" w:space="0" w:color="auto"/>
          </w:divBdr>
          <w:divsChild>
            <w:div w:id="1017584276">
              <w:marLeft w:val="0"/>
              <w:marRight w:val="0"/>
              <w:marTop w:val="0"/>
              <w:marBottom w:val="0"/>
              <w:divBdr>
                <w:top w:val="none" w:sz="0" w:space="0" w:color="auto"/>
                <w:left w:val="none" w:sz="0" w:space="0" w:color="auto"/>
                <w:bottom w:val="none" w:sz="0" w:space="0" w:color="auto"/>
                <w:right w:val="none" w:sz="0" w:space="0" w:color="auto"/>
              </w:divBdr>
            </w:div>
          </w:divsChild>
        </w:div>
        <w:div w:id="1068726182">
          <w:marLeft w:val="0"/>
          <w:marRight w:val="0"/>
          <w:marTop w:val="0"/>
          <w:marBottom w:val="0"/>
          <w:divBdr>
            <w:top w:val="none" w:sz="0" w:space="0" w:color="auto"/>
            <w:left w:val="none" w:sz="0" w:space="0" w:color="auto"/>
            <w:bottom w:val="none" w:sz="0" w:space="0" w:color="auto"/>
            <w:right w:val="none" w:sz="0" w:space="0" w:color="auto"/>
          </w:divBdr>
          <w:divsChild>
            <w:div w:id="883061753">
              <w:marLeft w:val="0"/>
              <w:marRight w:val="0"/>
              <w:marTop w:val="0"/>
              <w:marBottom w:val="0"/>
              <w:divBdr>
                <w:top w:val="none" w:sz="0" w:space="0" w:color="auto"/>
                <w:left w:val="none" w:sz="0" w:space="0" w:color="auto"/>
                <w:bottom w:val="none" w:sz="0" w:space="0" w:color="auto"/>
                <w:right w:val="none" w:sz="0" w:space="0" w:color="auto"/>
              </w:divBdr>
            </w:div>
          </w:divsChild>
        </w:div>
        <w:div w:id="1069693092">
          <w:marLeft w:val="0"/>
          <w:marRight w:val="0"/>
          <w:marTop w:val="0"/>
          <w:marBottom w:val="0"/>
          <w:divBdr>
            <w:top w:val="none" w:sz="0" w:space="0" w:color="auto"/>
            <w:left w:val="none" w:sz="0" w:space="0" w:color="auto"/>
            <w:bottom w:val="none" w:sz="0" w:space="0" w:color="auto"/>
            <w:right w:val="none" w:sz="0" w:space="0" w:color="auto"/>
          </w:divBdr>
          <w:divsChild>
            <w:div w:id="1031346042">
              <w:marLeft w:val="0"/>
              <w:marRight w:val="0"/>
              <w:marTop w:val="0"/>
              <w:marBottom w:val="0"/>
              <w:divBdr>
                <w:top w:val="none" w:sz="0" w:space="0" w:color="auto"/>
                <w:left w:val="none" w:sz="0" w:space="0" w:color="auto"/>
                <w:bottom w:val="none" w:sz="0" w:space="0" w:color="auto"/>
                <w:right w:val="none" w:sz="0" w:space="0" w:color="auto"/>
              </w:divBdr>
            </w:div>
          </w:divsChild>
        </w:div>
        <w:div w:id="1087269466">
          <w:marLeft w:val="0"/>
          <w:marRight w:val="0"/>
          <w:marTop w:val="0"/>
          <w:marBottom w:val="0"/>
          <w:divBdr>
            <w:top w:val="none" w:sz="0" w:space="0" w:color="auto"/>
            <w:left w:val="none" w:sz="0" w:space="0" w:color="auto"/>
            <w:bottom w:val="none" w:sz="0" w:space="0" w:color="auto"/>
            <w:right w:val="none" w:sz="0" w:space="0" w:color="auto"/>
          </w:divBdr>
          <w:divsChild>
            <w:div w:id="687100692">
              <w:marLeft w:val="0"/>
              <w:marRight w:val="0"/>
              <w:marTop w:val="0"/>
              <w:marBottom w:val="0"/>
              <w:divBdr>
                <w:top w:val="none" w:sz="0" w:space="0" w:color="auto"/>
                <w:left w:val="none" w:sz="0" w:space="0" w:color="auto"/>
                <w:bottom w:val="none" w:sz="0" w:space="0" w:color="auto"/>
                <w:right w:val="none" w:sz="0" w:space="0" w:color="auto"/>
              </w:divBdr>
            </w:div>
          </w:divsChild>
        </w:div>
        <w:div w:id="1089235149">
          <w:marLeft w:val="0"/>
          <w:marRight w:val="0"/>
          <w:marTop w:val="0"/>
          <w:marBottom w:val="0"/>
          <w:divBdr>
            <w:top w:val="none" w:sz="0" w:space="0" w:color="auto"/>
            <w:left w:val="none" w:sz="0" w:space="0" w:color="auto"/>
            <w:bottom w:val="none" w:sz="0" w:space="0" w:color="auto"/>
            <w:right w:val="none" w:sz="0" w:space="0" w:color="auto"/>
          </w:divBdr>
          <w:divsChild>
            <w:div w:id="136609169">
              <w:marLeft w:val="0"/>
              <w:marRight w:val="0"/>
              <w:marTop w:val="0"/>
              <w:marBottom w:val="0"/>
              <w:divBdr>
                <w:top w:val="none" w:sz="0" w:space="0" w:color="auto"/>
                <w:left w:val="none" w:sz="0" w:space="0" w:color="auto"/>
                <w:bottom w:val="none" w:sz="0" w:space="0" w:color="auto"/>
                <w:right w:val="none" w:sz="0" w:space="0" w:color="auto"/>
              </w:divBdr>
            </w:div>
          </w:divsChild>
        </w:div>
        <w:div w:id="1091127043">
          <w:marLeft w:val="0"/>
          <w:marRight w:val="0"/>
          <w:marTop w:val="0"/>
          <w:marBottom w:val="0"/>
          <w:divBdr>
            <w:top w:val="none" w:sz="0" w:space="0" w:color="auto"/>
            <w:left w:val="none" w:sz="0" w:space="0" w:color="auto"/>
            <w:bottom w:val="none" w:sz="0" w:space="0" w:color="auto"/>
            <w:right w:val="none" w:sz="0" w:space="0" w:color="auto"/>
          </w:divBdr>
          <w:divsChild>
            <w:div w:id="1648625429">
              <w:marLeft w:val="0"/>
              <w:marRight w:val="0"/>
              <w:marTop w:val="0"/>
              <w:marBottom w:val="0"/>
              <w:divBdr>
                <w:top w:val="none" w:sz="0" w:space="0" w:color="auto"/>
                <w:left w:val="none" w:sz="0" w:space="0" w:color="auto"/>
                <w:bottom w:val="none" w:sz="0" w:space="0" w:color="auto"/>
                <w:right w:val="none" w:sz="0" w:space="0" w:color="auto"/>
              </w:divBdr>
            </w:div>
          </w:divsChild>
        </w:div>
        <w:div w:id="1109619249">
          <w:marLeft w:val="0"/>
          <w:marRight w:val="0"/>
          <w:marTop w:val="0"/>
          <w:marBottom w:val="0"/>
          <w:divBdr>
            <w:top w:val="none" w:sz="0" w:space="0" w:color="auto"/>
            <w:left w:val="none" w:sz="0" w:space="0" w:color="auto"/>
            <w:bottom w:val="none" w:sz="0" w:space="0" w:color="auto"/>
            <w:right w:val="none" w:sz="0" w:space="0" w:color="auto"/>
          </w:divBdr>
          <w:divsChild>
            <w:div w:id="307784438">
              <w:marLeft w:val="0"/>
              <w:marRight w:val="0"/>
              <w:marTop w:val="0"/>
              <w:marBottom w:val="0"/>
              <w:divBdr>
                <w:top w:val="none" w:sz="0" w:space="0" w:color="auto"/>
                <w:left w:val="none" w:sz="0" w:space="0" w:color="auto"/>
                <w:bottom w:val="none" w:sz="0" w:space="0" w:color="auto"/>
                <w:right w:val="none" w:sz="0" w:space="0" w:color="auto"/>
              </w:divBdr>
            </w:div>
            <w:div w:id="1829862746">
              <w:marLeft w:val="0"/>
              <w:marRight w:val="0"/>
              <w:marTop w:val="0"/>
              <w:marBottom w:val="0"/>
              <w:divBdr>
                <w:top w:val="none" w:sz="0" w:space="0" w:color="auto"/>
                <w:left w:val="none" w:sz="0" w:space="0" w:color="auto"/>
                <w:bottom w:val="none" w:sz="0" w:space="0" w:color="auto"/>
                <w:right w:val="none" w:sz="0" w:space="0" w:color="auto"/>
              </w:divBdr>
            </w:div>
            <w:div w:id="2064787811">
              <w:marLeft w:val="0"/>
              <w:marRight w:val="0"/>
              <w:marTop w:val="0"/>
              <w:marBottom w:val="0"/>
              <w:divBdr>
                <w:top w:val="none" w:sz="0" w:space="0" w:color="auto"/>
                <w:left w:val="none" w:sz="0" w:space="0" w:color="auto"/>
                <w:bottom w:val="none" w:sz="0" w:space="0" w:color="auto"/>
                <w:right w:val="none" w:sz="0" w:space="0" w:color="auto"/>
              </w:divBdr>
            </w:div>
          </w:divsChild>
        </w:div>
        <w:div w:id="1114714745">
          <w:marLeft w:val="0"/>
          <w:marRight w:val="0"/>
          <w:marTop w:val="0"/>
          <w:marBottom w:val="0"/>
          <w:divBdr>
            <w:top w:val="none" w:sz="0" w:space="0" w:color="auto"/>
            <w:left w:val="none" w:sz="0" w:space="0" w:color="auto"/>
            <w:bottom w:val="none" w:sz="0" w:space="0" w:color="auto"/>
            <w:right w:val="none" w:sz="0" w:space="0" w:color="auto"/>
          </w:divBdr>
          <w:divsChild>
            <w:div w:id="300428135">
              <w:marLeft w:val="0"/>
              <w:marRight w:val="0"/>
              <w:marTop w:val="0"/>
              <w:marBottom w:val="0"/>
              <w:divBdr>
                <w:top w:val="none" w:sz="0" w:space="0" w:color="auto"/>
                <w:left w:val="none" w:sz="0" w:space="0" w:color="auto"/>
                <w:bottom w:val="none" w:sz="0" w:space="0" w:color="auto"/>
                <w:right w:val="none" w:sz="0" w:space="0" w:color="auto"/>
              </w:divBdr>
            </w:div>
            <w:div w:id="464811277">
              <w:marLeft w:val="0"/>
              <w:marRight w:val="0"/>
              <w:marTop w:val="0"/>
              <w:marBottom w:val="0"/>
              <w:divBdr>
                <w:top w:val="none" w:sz="0" w:space="0" w:color="auto"/>
                <w:left w:val="none" w:sz="0" w:space="0" w:color="auto"/>
                <w:bottom w:val="none" w:sz="0" w:space="0" w:color="auto"/>
                <w:right w:val="none" w:sz="0" w:space="0" w:color="auto"/>
              </w:divBdr>
            </w:div>
            <w:div w:id="835412984">
              <w:marLeft w:val="0"/>
              <w:marRight w:val="0"/>
              <w:marTop w:val="0"/>
              <w:marBottom w:val="0"/>
              <w:divBdr>
                <w:top w:val="none" w:sz="0" w:space="0" w:color="auto"/>
                <w:left w:val="none" w:sz="0" w:space="0" w:color="auto"/>
                <w:bottom w:val="none" w:sz="0" w:space="0" w:color="auto"/>
                <w:right w:val="none" w:sz="0" w:space="0" w:color="auto"/>
              </w:divBdr>
            </w:div>
          </w:divsChild>
        </w:div>
        <w:div w:id="1120413120">
          <w:marLeft w:val="0"/>
          <w:marRight w:val="0"/>
          <w:marTop w:val="0"/>
          <w:marBottom w:val="0"/>
          <w:divBdr>
            <w:top w:val="none" w:sz="0" w:space="0" w:color="auto"/>
            <w:left w:val="none" w:sz="0" w:space="0" w:color="auto"/>
            <w:bottom w:val="none" w:sz="0" w:space="0" w:color="auto"/>
            <w:right w:val="none" w:sz="0" w:space="0" w:color="auto"/>
          </w:divBdr>
          <w:divsChild>
            <w:div w:id="484317301">
              <w:marLeft w:val="0"/>
              <w:marRight w:val="0"/>
              <w:marTop w:val="0"/>
              <w:marBottom w:val="0"/>
              <w:divBdr>
                <w:top w:val="none" w:sz="0" w:space="0" w:color="auto"/>
                <w:left w:val="none" w:sz="0" w:space="0" w:color="auto"/>
                <w:bottom w:val="none" w:sz="0" w:space="0" w:color="auto"/>
                <w:right w:val="none" w:sz="0" w:space="0" w:color="auto"/>
              </w:divBdr>
            </w:div>
          </w:divsChild>
        </w:div>
        <w:div w:id="1122335792">
          <w:marLeft w:val="0"/>
          <w:marRight w:val="0"/>
          <w:marTop w:val="0"/>
          <w:marBottom w:val="0"/>
          <w:divBdr>
            <w:top w:val="none" w:sz="0" w:space="0" w:color="auto"/>
            <w:left w:val="none" w:sz="0" w:space="0" w:color="auto"/>
            <w:bottom w:val="none" w:sz="0" w:space="0" w:color="auto"/>
            <w:right w:val="none" w:sz="0" w:space="0" w:color="auto"/>
          </w:divBdr>
          <w:divsChild>
            <w:div w:id="260529307">
              <w:marLeft w:val="0"/>
              <w:marRight w:val="0"/>
              <w:marTop w:val="0"/>
              <w:marBottom w:val="0"/>
              <w:divBdr>
                <w:top w:val="none" w:sz="0" w:space="0" w:color="auto"/>
                <w:left w:val="none" w:sz="0" w:space="0" w:color="auto"/>
                <w:bottom w:val="none" w:sz="0" w:space="0" w:color="auto"/>
                <w:right w:val="none" w:sz="0" w:space="0" w:color="auto"/>
              </w:divBdr>
            </w:div>
          </w:divsChild>
        </w:div>
        <w:div w:id="1123426455">
          <w:marLeft w:val="0"/>
          <w:marRight w:val="0"/>
          <w:marTop w:val="0"/>
          <w:marBottom w:val="0"/>
          <w:divBdr>
            <w:top w:val="none" w:sz="0" w:space="0" w:color="auto"/>
            <w:left w:val="none" w:sz="0" w:space="0" w:color="auto"/>
            <w:bottom w:val="none" w:sz="0" w:space="0" w:color="auto"/>
            <w:right w:val="none" w:sz="0" w:space="0" w:color="auto"/>
          </w:divBdr>
          <w:divsChild>
            <w:div w:id="1679888590">
              <w:marLeft w:val="0"/>
              <w:marRight w:val="0"/>
              <w:marTop w:val="0"/>
              <w:marBottom w:val="0"/>
              <w:divBdr>
                <w:top w:val="none" w:sz="0" w:space="0" w:color="auto"/>
                <w:left w:val="none" w:sz="0" w:space="0" w:color="auto"/>
                <w:bottom w:val="none" w:sz="0" w:space="0" w:color="auto"/>
                <w:right w:val="none" w:sz="0" w:space="0" w:color="auto"/>
              </w:divBdr>
            </w:div>
          </w:divsChild>
        </w:div>
        <w:div w:id="1127162295">
          <w:marLeft w:val="0"/>
          <w:marRight w:val="0"/>
          <w:marTop w:val="0"/>
          <w:marBottom w:val="0"/>
          <w:divBdr>
            <w:top w:val="none" w:sz="0" w:space="0" w:color="auto"/>
            <w:left w:val="none" w:sz="0" w:space="0" w:color="auto"/>
            <w:bottom w:val="none" w:sz="0" w:space="0" w:color="auto"/>
            <w:right w:val="none" w:sz="0" w:space="0" w:color="auto"/>
          </w:divBdr>
          <w:divsChild>
            <w:div w:id="58409240">
              <w:marLeft w:val="0"/>
              <w:marRight w:val="0"/>
              <w:marTop w:val="0"/>
              <w:marBottom w:val="0"/>
              <w:divBdr>
                <w:top w:val="none" w:sz="0" w:space="0" w:color="auto"/>
                <w:left w:val="none" w:sz="0" w:space="0" w:color="auto"/>
                <w:bottom w:val="none" w:sz="0" w:space="0" w:color="auto"/>
                <w:right w:val="none" w:sz="0" w:space="0" w:color="auto"/>
              </w:divBdr>
            </w:div>
          </w:divsChild>
        </w:div>
        <w:div w:id="1134834669">
          <w:marLeft w:val="0"/>
          <w:marRight w:val="0"/>
          <w:marTop w:val="0"/>
          <w:marBottom w:val="0"/>
          <w:divBdr>
            <w:top w:val="none" w:sz="0" w:space="0" w:color="auto"/>
            <w:left w:val="none" w:sz="0" w:space="0" w:color="auto"/>
            <w:bottom w:val="none" w:sz="0" w:space="0" w:color="auto"/>
            <w:right w:val="none" w:sz="0" w:space="0" w:color="auto"/>
          </w:divBdr>
          <w:divsChild>
            <w:div w:id="206720821">
              <w:marLeft w:val="0"/>
              <w:marRight w:val="0"/>
              <w:marTop w:val="0"/>
              <w:marBottom w:val="0"/>
              <w:divBdr>
                <w:top w:val="none" w:sz="0" w:space="0" w:color="auto"/>
                <w:left w:val="none" w:sz="0" w:space="0" w:color="auto"/>
                <w:bottom w:val="none" w:sz="0" w:space="0" w:color="auto"/>
                <w:right w:val="none" w:sz="0" w:space="0" w:color="auto"/>
              </w:divBdr>
            </w:div>
          </w:divsChild>
        </w:div>
        <w:div w:id="1138886434">
          <w:marLeft w:val="0"/>
          <w:marRight w:val="0"/>
          <w:marTop w:val="0"/>
          <w:marBottom w:val="0"/>
          <w:divBdr>
            <w:top w:val="none" w:sz="0" w:space="0" w:color="auto"/>
            <w:left w:val="none" w:sz="0" w:space="0" w:color="auto"/>
            <w:bottom w:val="none" w:sz="0" w:space="0" w:color="auto"/>
            <w:right w:val="none" w:sz="0" w:space="0" w:color="auto"/>
          </w:divBdr>
          <w:divsChild>
            <w:div w:id="258563397">
              <w:marLeft w:val="0"/>
              <w:marRight w:val="0"/>
              <w:marTop w:val="0"/>
              <w:marBottom w:val="0"/>
              <w:divBdr>
                <w:top w:val="none" w:sz="0" w:space="0" w:color="auto"/>
                <w:left w:val="none" w:sz="0" w:space="0" w:color="auto"/>
                <w:bottom w:val="none" w:sz="0" w:space="0" w:color="auto"/>
                <w:right w:val="none" w:sz="0" w:space="0" w:color="auto"/>
              </w:divBdr>
            </w:div>
          </w:divsChild>
        </w:div>
        <w:div w:id="1139882117">
          <w:marLeft w:val="0"/>
          <w:marRight w:val="0"/>
          <w:marTop w:val="0"/>
          <w:marBottom w:val="0"/>
          <w:divBdr>
            <w:top w:val="none" w:sz="0" w:space="0" w:color="auto"/>
            <w:left w:val="none" w:sz="0" w:space="0" w:color="auto"/>
            <w:bottom w:val="none" w:sz="0" w:space="0" w:color="auto"/>
            <w:right w:val="none" w:sz="0" w:space="0" w:color="auto"/>
          </w:divBdr>
          <w:divsChild>
            <w:div w:id="131363216">
              <w:marLeft w:val="0"/>
              <w:marRight w:val="0"/>
              <w:marTop w:val="0"/>
              <w:marBottom w:val="0"/>
              <w:divBdr>
                <w:top w:val="none" w:sz="0" w:space="0" w:color="auto"/>
                <w:left w:val="none" w:sz="0" w:space="0" w:color="auto"/>
                <w:bottom w:val="none" w:sz="0" w:space="0" w:color="auto"/>
                <w:right w:val="none" w:sz="0" w:space="0" w:color="auto"/>
              </w:divBdr>
            </w:div>
          </w:divsChild>
        </w:div>
        <w:div w:id="1139885878">
          <w:marLeft w:val="0"/>
          <w:marRight w:val="0"/>
          <w:marTop w:val="0"/>
          <w:marBottom w:val="0"/>
          <w:divBdr>
            <w:top w:val="none" w:sz="0" w:space="0" w:color="auto"/>
            <w:left w:val="none" w:sz="0" w:space="0" w:color="auto"/>
            <w:bottom w:val="none" w:sz="0" w:space="0" w:color="auto"/>
            <w:right w:val="none" w:sz="0" w:space="0" w:color="auto"/>
          </w:divBdr>
          <w:divsChild>
            <w:div w:id="1772777188">
              <w:marLeft w:val="0"/>
              <w:marRight w:val="0"/>
              <w:marTop w:val="0"/>
              <w:marBottom w:val="0"/>
              <w:divBdr>
                <w:top w:val="none" w:sz="0" w:space="0" w:color="auto"/>
                <w:left w:val="none" w:sz="0" w:space="0" w:color="auto"/>
                <w:bottom w:val="none" w:sz="0" w:space="0" w:color="auto"/>
                <w:right w:val="none" w:sz="0" w:space="0" w:color="auto"/>
              </w:divBdr>
            </w:div>
          </w:divsChild>
        </w:div>
        <w:div w:id="1146431456">
          <w:marLeft w:val="0"/>
          <w:marRight w:val="0"/>
          <w:marTop w:val="0"/>
          <w:marBottom w:val="0"/>
          <w:divBdr>
            <w:top w:val="none" w:sz="0" w:space="0" w:color="auto"/>
            <w:left w:val="none" w:sz="0" w:space="0" w:color="auto"/>
            <w:bottom w:val="none" w:sz="0" w:space="0" w:color="auto"/>
            <w:right w:val="none" w:sz="0" w:space="0" w:color="auto"/>
          </w:divBdr>
          <w:divsChild>
            <w:div w:id="218369901">
              <w:marLeft w:val="0"/>
              <w:marRight w:val="0"/>
              <w:marTop w:val="0"/>
              <w:marBottom w:val="0"/>
              <w:divBdr>
                <w:top w:val="none" w:sz="0" w:space="0" w:color="auto"/>
                <w:left w:val="none" w:sz="0" w:space="0" w:color="auto"/>
                <w:bottom w:val="none" w:sz="0" w:space="0" w:color="auto"/>
                <w:right w:val="none" w:sz="0" w:space="0" w:color="auto"/>
              </w:divBdr>
            </w:div>
          </w:divsChild>
        </w:div>
        <w:div w:id="1147698043">
          <w:marLeft w:val="0"/>
          <w:marRight w:val="0"/>
          <w:marTop w:val="0"/>
          <w:marBottom w:val="0"/>
          <w:divBdr>
            <w:top w:val="none" w:sz="0" w:space="0" w:color="auto"/>
            <w:left w:val="none" w:sz="0" w:space="0" w:color="auto"/>
            <w:bottom w:val="none" w:sz="0" w:space="0" w:color="auto"/>
            <w:right w:val="none" w:sz="0" w:space="0" w:color="auto"/>
          </w:divBdr>
          <w:divsChild>
            <w:div w:id="91821640">
              <w:marLeft w:val="0"/>
              <w:marRight w:val="0"/>
              <w:marTop w:val="0"/>
              <w:marBottom w:val="0"/>
              <w:divBdr>
                <w:top w:val="none" w:sz="0" w:space="0" w:color="auto"/>
                <w:left w:val="none" w:sz="0" w:space="0" w:color="auto"/>
                <w:bottom w:val="none" w:sz="0" w:space="0" w:color="auto"/>
                <w:right w:val="none" w:sz="0" w:space="0" w:color="auto"/>
              </w:divBdr>
            </w:div>
          </w:divsChild>
        </w:div>
        <w:div w:id="1149053897">
          <w:marLeft w:val="0"/>
          <w:marRight w:val="0"/>
          <w:marTop w:val="0"/>
          <w:marBottom w:val="0"/>
          <w:divBdr>
            <w:top w:val="none" w:sz="0" w:space="0" w:color="auto"/>
            <w:left w:val="none" w:sz="0" w:space="0" w:color="auto"/>
            <w:bottom w:val="none" w:sz="0" w:space="0" w:color="auto"/>
            <w:right w:val="none" w:sz="0" w:space="0" w:color="auto"/>
          </w:divBdr>
          <w:divsChild>
            <w:div w:id="614824857">
              <w:marLeft w:val="0"/>
              <w:marRight w:val="0"/>
              <w:marTop w:val="0"/>
              <w:marBottom w:val="0"/>
              <w:divBdr>
                <w:top w:val="none" w:sz="0" w:space="0" w:color="auto"/>
                <w:left w:val="none" w:sz="0" w:space="0" w:color="auto"/>
                <w:bottom w:val="none" w:sz="0" w:space="0" w:color="auto"/>
                <w:right w:val="none" w:sz="0" w:space="0" w:color="auto"/>
              </w:divBdr>
            </w:div>
          </w:divsChild>
        </w:div>
        <w:div w:id="1177228173">
          <w:marLeft w:val="0"/>
          <w:marRight w:val="0"/>
          <w:marTop w:val="0"/>
          <w:marBottom w:val="0"/>
          <w:divBdr>
            <w:top w:val="none" w:sz="0" w:space="0" w:color="auto"/>
            <w:left w:val="none" w:sz="0" w:space="0" w:color="auto"/>
            <w:bottom w:val="none" w:sz="0" w:space="0" w:color="auto"/>
            <w:right w:val="none" w:sz="0" w:space="0" w:color="auto"/>
          </w:divBdr>
          <w:divsChild>
            <w:div w:id="1966035769">
              <w:marLeft w:val="0"/>
              <w:marRight w:val="0"/>
              <w:marTop w:val="0"/>
              <w:marBottom w:val="0"/>
              <w:divBdr>
                <w:top w:val="none" w:sz="0" w:space="0" w:color="auto"/>
                <w:left w:val="none" w:sz="0" w:space="0" w:color="auto"/>
                <w:bottom w:val="none" w:sz="0" w:space="0" w:color="auto"/>
                <w:right w:val="none" w:sz="0" w:space="0" w:color="auto"/>
              </w:divBdr>
            </w:div>
          </w:divsChild>
        </w:div>
        <w:div w:id="1178159324">
          <w:marLeft w:val="0"/>
          <w:marRight w:val="0"/>
          <w:marTop w:val="0"/>
          <w:marBottom w:val="0"/>
          <w:divBdr>
            <w:top w:val="none" w:sz="0" w:space="0" w:color="auto"/>
            <w:left w:val="none" w:sz="0" w:space="0" w:color="auto"/>
            <w:bottom w:val="none" w:sz="0" w:space="0" w:color="auto"/>
            <w:right w:val="none" w:sz="0" w:space="0" w:color="auto"/>
          </w:divBdr>
          <w:divsChild>
            <w:div w:id="1832021355">
              <w:marLeft w:val="0"/>
              <w:marRight w:val="0"/>
              <w:marTop w:val="0"/>
              <w:marBottom w:val="0"/>
              <w:divBdr>
                <w:top w:val="none" w:sz="0" w:space="0" w:color="auto"/>
                <w:left w:val="none" w:sz="0" w:space="0" w:color="auto"/>
                <w:bottom w:val="none" w:sz="0" w:space="0" w:color="auto"/>
                <w:right w:val="none" w:sz="0" w:space="0" w:color="auto"/>
              </w:divBdr>
            </w:div>
          </w:divsChild>
        </w:div>
        <w:div w:id="1196624815">
          <w:marLeft w:val="0"/>
          <w:marRight w:val="0"/>
          <w:marTop w:val="0"/>
          <w:marBottom w:val="0"/>
          <w:divBdr>
            <w:top w:val="none" w:sz="0" w:space="0" w:color="auto"/>
            <w:left w:val="none" w:sz="0" w:space="0" w:color="auto"/>
            <w:bottom w:val="none" w:sz="0" w:space="0" w:color="auto"/>
            <w:right w:val="none" w:sz="0" w:space="0" w:color="auto"/>
          </w:divBdr>
          <w:divsChild>
            <w:div w:id="482044463">
              <w:marLeft w:val="0"/>
              <w:marRight w:val="0"/>
              <w:marTop w:val="0"/>
              <w:marBottom w:val="0"/>
              <w:divBdr>
                <w:top w:val="none" w:sz="0" w:space="0" w:color="auto"/>
                <w:left w:val="none" w:sz="0" w:space="0" w:color="auto"/>
                <w:bottom w:val="none" w:sz="0" w:space="0" w:color="auto"/>
                <w:right w:val="none" w:sz="0" w:space="0" w:color="auto"/>
              </w:divBdr>
            </w:div>
          </w:divsChild>
        </w:div>
        <w:div w:id="1202475017">
          <w:marLeft w:val="0"/>
          <w:marRight w:val="0"/>
          <w:marTop w:val="0"/>
          <w:marBottom w:val="0"/>
          <w:divBdr>
            <w:top w:val="none" w:sz="0" w:space="0" w:color="auto"/>
            <w:left w:val="none" w:sz="0" w:space="0" w:color="auto"/>
            <w:bottom w:val="none" w:sz="0" w:space="0" w:color="auto"/>
            <w:right w:val="none" w:sz="0" w:space="0" w:color="auto"/>
          </w:divBdr>
          <w:divsChild>
            <w:div w:id="958335806">
              <w:marLeft w:val="0"/>
              <w:marRight w:val="0"/>
              <w:marTop w:val="0"/>
              <w:marBottom w:val="0"/>
              <w:divBdr>
                <w:top w:val="none" w:sz="0" w:space="0" w:color="auto"/>
                <w:left w:val="none" w:sz="0" w:space="0" w:color="auto"/>
                <w:bottom w:val="none" w:sz="0" w:space="0" w:color="auto"/>
                <w:right w:val="none" w:sz="0" w:space="0" w:color="auto"/>
              </w:divBdr>
            </w:div>
          </w:divsChild>
        </w:div>
        <w:div w:id="1202791180">
          <w:marLeft w:val="0"/>
          <w:marRight w:val="0"/>
          <w:marTop w:val="0"/>
          <w:marBottom w:val="0"/>
          <w:divBdr>
            <w:top w:val="none" w:sz="0" w:space="0" w:color="auto"/>
            <w:left w:val="none" w:sz="0" w:space="0" w:color="auto"/>
            <w:bottom w:val="none" w:sz="0" w:space="0" w:color="auto"/>
            <w:right w:val="none" w:sz="0" w:space="0" w:color="auto"/>
          </w:divBdr>
          <w:divsChild>
            <w:div w:id="1575121730">
              <w:marLeft w:val="0"/>
              <w:marRight w:val="0"/>
              <w:marTop w:val="0"/>
              <w:marBottom w:val="0"/>
              <w:divBdr>
                <w:top w:val="none" w:sz="0" w:space="0" w:color="auto"/>
                <w:left w:val="none" w:sz="0" w:space="0" w:color="auto"/>
                <w:bottom w:val="none" w:sz="0" w:space="0" w:color="auto"/>
                <w:right w:val="none" w:sz="0" w:space="0" w:color="auto"/>
              </w:divBdr>
            </w:div>
          </w:divsChild>
        </w:div>
        <w:div w:id="1206214786">
          <w:marLeft w:val="0"/>
          <w:marRight w:val="0"/>
          <w:marTop w:val="0"/>
          <w:marBottom w:val="0"/>
          <w:divBdr>
            <w:top w:val="none" w:sz="0" w:space="0" w:color="auto"/>
            <w:left w:val="none" w:sz="0" w:space="0" w:color="auto"/>
            <w:bottom w:val="none" w:sz="0" w:space="0" w:color="auto"/>
            <w:right w:val="none" w:sz="0" w:space="0" w:color="auto"/>
          </w:divBdr>
          <w:divsChild>
            <w:div w:id="553469722">
              <w:marLeft w:val="0"/>
              <w:marRight w:val="0"/>
              <w:marTop w:val="0"/>
              <w:marBottom w:val="0"/>
              <w:divBdr>
                <w:top w:val="none" w:sz="0" w:space="0" w:color="auto"/>
                <w:left w:val="none" w:sz="0" w:space="0" w:color="auto"/>
                <w:bottom w:val="none" w:sz="0" w:space="0" w:color="auto"/>
                <w:right w:val="none" w:sz="0" w:space="0" w:color="auto"/>
              </w:divBdr>
            </w:div>
          </w:divsChild>
        </w:div>
        <w:div w:id="1218978392">
          <w:marLeft w:val="0"/>
          <w:marRight w:val="0"/>
          <w:marTop w:val="0"/>
          <w:marBottom w:val="0"/>
          <w:divBdr>
            <w:top w:val="none" w:sz="0" w:space="0" w:color="auto"/>
            <w:left w:val="none" w:sz="0" w:space="0" w:color="auto"/>
            <w:bottom w:val="none" w:sz="0" w:space="0" w:color="auto"/>
            <w:right w:val="none" w:sz="0" w:space="0" w:color="auto"/>
          </w:divBdr>
          <w:divsChild>
            <w:div w:id="206843105">
              <w:marLeft w:val="0"/>
              <w:marRight w:val="0"/>
              <w:marTop w:val="0"/>
              <w:marBottom w:val="0"/>
              <w:divBdr>
                <w:top w:val="none" w:sz="0" w:space="0" w:color="auto"/>
                <w:left w:val="none" w:sz="0" w:space="0" w:color="auto"/>
                <w:bottom w:val="none" w:sz="0" w:space="0" w:color="auto"/>
                <w:right w:val="none" w:sz="0" w:space="0" w:color="auto"/>
              </w:divBdr>
            </w:div>
          </w:divsChild>
        </w:div>
        <w:div w:id="1242636749">
          <w:marLeft w:val="0"/>
          <w:marRight w:val="0"/>
          <w:marTop w:val="0"/>
          <w:marBottom w:val="0"/>
          <w:divBdr>
            <w:top w:val="none" w:sz="0" w:space="0" w:color="auto"/>
            <w:left w:val="none" w:sz="0" w:space="0" w:color="auto"/>
            <w:bottom w:val="none" w:sz="0" w:space="0" w:color="auto"/>
            <w:right w:val="none" w:sz="0" w:space="0" w:color="auto"/>
          </w:divBdr>
          <w:divsChild>
            <w:div w:id="2106070463">
              <w:marLeft w:val="0"/>
              <w:marRight w:val="0"/>
              <w:marTop w:val="0"/>
              <w:marBottom w:val="0"/>
              <w:divBdr>
                <w:top w:val="none" w:sz="0" w:space="0" w:color="auto"/>
                <w:left w:val="none" w:sz="0" w:space="0" w:color="auto"/>
                <w:bottom w:val="none" w:sz="0" w:space="0" w:color="auto"/>
                <w:right w:val="none" w:sz="0" w:space="0" w:color="auto"/>
              </w:divBdr>
            </w:div>
          </w:divsChild>
        </w:div>
        <w:div w:id="1246957102">
          <w:marLeft w:val="0"/>
          <w:marRight w:val="0"/>
          <w:marTop w:val="0"/>
          <w:marBottom w:val="0"/>
          <w:divBdr>
            <w:top w:val="none" w:sz="0" w:space="0" w:color="auto"/>
            <w:left w:val="none" w:sz="0" w:space="0" w:color="auto"/>
            <w:bottom w:val="none" w:sz="0" w:space="0" w:color="auto"/>
            <w:right w:val="none" w:sz="0" w:space="0" w:color="auto"/>
          </w:divBdr>
          <w:divsChild>
            <w:div w:id="1483236778">
              <w:marLeft w:val="0"/>
              <w:marRight w:val="0"/>
              <w:marTop w:val="0"/>
              <w:marBottom w:val="0"/>
              <w:divBdr>
                <w:top w:val="none" w:sz="0" w:space="0" w:color="auto"/>
                <w:left w:val="none" w:sz="0" w:space="0" w:color="auto"/>
                <w:bottom w:val="none" w:sz="0" w:space="0" w:color="auto"/>
                <w:right w:val="none" w:sz="0" w:space="0" w:color="auto"/>
              </w:divBdr>
            </w:div>
          </w:divsChild>
        </w:div>
        <w:div w:id="1249190891">
          <w:marLeft w:val="0"/>
          <w:marRight w:val="0"/>
          <w:marTop w:val="0"/>
          <w:marBottom w:val="0"/>
          <w:divBdr>
            <w:top w:val="none" w:sz="0" w:space="0" w:color="auto"/>
            <w:left w:val="none" w:sz="0" w:space="0" w:color="auto"/>
            <w:bottom w:val="none" w:sz="0" w:space="0" w:color="auto"/>
            <w:right w:val="none" w:sz="0" w:space="0" w:color="auto"/>
          </w:divBdr>
          <w:divsChild>
            <w:div w:id="288631856">
              <w:marLeft w:val="0"/>
              <w:marRight w:val="0"/>
              <w:marTop w:val="0"/>
              <w:marBottom w:val="0"/>
              <w:divBdr>
                <w:top w:val="none" w:sz="0" w:space="0" w:color="auto"/>
                <w:left w:val="none" w:sz="0" w:space="0" w:color="auto"/>
                <w:bottom w:val="none" w:sz="0" w:space="0" w:color="auto"/>
                <w:right w:val="none" w:sz="0" w:space="0" w:color="auto"/>
              </w:divBdr>
            </w:div>
          </w:divsChild>
        </w:div>
        <w:div w:id="1255475731">
          <w:marLeft w:val="0"/>
          <w:marRight w:val="0"/>
          <w:marTop w:val="0"/>
          <w:marBottom w:val="0"/>
          <w:divBdr>
            <w:top w:val="none" w:sz="0" w:space="0" w:color="auto"/>
            <w:left w:val="none" w:sz="0" w:space="0" w:color="auto"/>
            <w:bottom w:val="none" w:sz="0" w:space="0" w:color="auto"/>
            <w:right w:val="none" w:sz="0" w:space="0" w:color="auto"/>
          </w:divBdr>
          <w:divsChild>
            <w:div w:id="1267540429">
              <w:marLeft w:val="0"/>
              <w:marRight w:val="0"/>
              <w:marTop w:val="0"/>
              <w:marBottom w:val="0"/>
              <w:divBdr>
                <w:top w:val="none" w:sz="0" w:space="0" w:color="auto"/>
                <w:left w:val="none" w:sz="0" w:space="0" w:color="auto"/>
                <w:bottom w:val="none" w:sz="0" w:space="0" w:color="auto"/>
                <w:right w:val="none" w:sz="0" w:space="0" w:color="auto"/>
              </w:divBdr>
            </w:div>
          </w:divsChild>
        </w:div>
        <w:div w:id="1263027007">
          <w:marLeft w:val="0"/>
          <w:marRight w:val="0"/>
          <w:marTop w:val="0"/>
          <w:marBottom w:val="0"/>
          <w:divBdr>
            <w:top w:val="none" w:sz="0" w:space="0" w:color="auto"/>
            <w:left w:val="none" w:sz="0" w:space="0" w:color="auto"/>
            <w:bottom w:val="none" w:sz="0" w:space="0" w:color="auto"/>
            <w:right w:val="none" w:sz="0" w:space="0" w:color="auto"/>
          </w:divBdr>
          <w:divsChild>
            <w:div w:id="1123229970">
              <w:marLeft w:val="0"/>
              <w:marRight w:val="0"/>
              <w:marTop w:val="0"/>
              <w:marBottom w:val="0"/>
              <w:divBdr>
                <w:top w:val="none" w:sz="0" w:space="0" w:color="auto"/>
                <w:left w:val="none" w:sz="0" w:space="0" w:color="auto"/>
                <w:bottom w:val="none" w:sz="0" w:space="0" w:color="auto"/>
                <w:right w:val="none" w:sz="0" w:space="0" w:color="auto"/>
              </w:divBdr>
            </w:div>
          </w:divsChild>
        </w:div>
        <w:div w:id="1274946948">
          <w:marLeft w:val="0"/>
          <w:marRight w:val="0"/>
          <w:marTop w:val="0"/>
          <w:marBottom w:val="0"/>
          <w:divBdr>
            <w:top w:val="none" w:sz="0" w:space="0" w:color="auto"/>
            <w:left w:val="none" w:sz="0" w:space="0" w:color="auto"/>
            <w:bottom w:val="none" w:sz="0" w:space="0" w:color="auto"/>
            <w:right w:val="none" w:sz="0" w:space="0" w:color="auto"/>
          </w:divBdr>
          <w:divsChild>
            <w:div w:id="1840660056">
              <w:marLeft w:val="0"/>
              <w:marRight w:val="0"/>
              <w:marTop w:val="0"/>
              <w:marBottom w:val="0"/>
              <w:divBdr>
                <w:top w:val="none" w:sz="0" w:space="0" w:color="auto"/>
                <w:left w:val="none" w:sz="0" w:space="0" w:color="auto"/>
                <w:bottom w:val="none" w:sz="0" w:space="0" w:color="auto"/>
                <w:right w:val="none" w:sz="0" w:space="0" w:color="auto"/>
              </w:divBdr>
            </w:div>
          </w:divsChild>
        </w:div>
        <w:div w:id="1286499103">
          <w:marLeft w:val="0"/>
          <w:marRight w:val="0"/>
          <w:marTop w:val="0"/>
          <w:marBottom w:val="0"/>
          <w:divBdr>
            <w:top w:val="none" w:sz="0" w:space="0" w:color="auto"/>
            <w:left w:val="none" w:sz="0" w:space="0" w:color="auto"/>
            <w:bottom w:val="none" w:sz="0" w:space="0" w:color="auto"/>
            <w:right w:val="none" w:sz="0" w:space="0" w:color="auto"/>
          </w:divBdr>
          <w:divsChild>
            <w:div w:id="1557937895">
              <w:marLeft w:val="0"/>
              <w:marRight w:val="0"/>
              <w:marTop w:val="0"/>
              <w:marBottom w:val="0"/>
              <w:divBdr>
                <w:top w:val="none" w:sz="0" w:space="0" w:color="auto"/>
                <w:left w:val="none" w:sz="0" w:space="0" w:color="auto"/>
                <w:bottom w:val="none" w:sz="0" w:space="0" w:color="auto"/>
                <w:right w:val="none" w:sz="0" w:space="0" w:color="auto"/>
              </w:divBdr>
            </w:div>
          </w:divsChild>
        </w:div>
        <w:div w:id="1289094017">
          <w:marLeft w:val="0"/>
          <w:marRight w:val="0"/>
          <w:marTop w:val="0"/>
          <w:marBottom w:val="0"/>
          <w:divBdr>
            <w:top w:val="none" w:sz="0" w:space="0" w:color="auto"/>
            <w:left w:val="none" w:sz="0" w:space="0" w:color="auto"/>
            <w:bottom w:val="none" w:sz="0" w:space="0" w:color="auto"/>
            <w:right w:val="none" w:sz="0" w:space="0" w:color="auto"/>
          </w:divBdr>
          <w:divsChild>
            <w:div w:id="914241145">
              <w:marLeft w:val="0"/>
              <w:marRight w:val="0"/>
              <w:marTop w:val="0"/>
              <w:marBottom w:val="0"/>
              <w:divBdr>
                <w:top w:val="none" w:sz="0" w:space="0" w:color="auto"/>
                <w:left w:val="none" w:sz="0" w:space="0" w:color="auto"/>
                <w:bottom w:val="none" w:sz="0" w:space="0" w:color="auto"/>
                <w:right w:val="none" w:sz="0" w:space="0" w:color="auto"/>
              </w:divBdr>
            </w:div>
          </w:divsChild>
        </w:div>
        <w:div w:id="1292781473">
          <w:marLeft w:val="0"/>
          <w:marRight w:val="0"/>
          <w:marTop w:val="0"/>
          <w:marBottom w:val="0"/>
          <w:divBdr>
            <w:top w:val="none" w:sz="0" w:space="0" w:color="auto"/>
            <w:left w:val="none" w:sz="0" w:space="0" w:color="auto"/>
            <w:bottom w:val="none" w:sz="0" w:space="0" w:color="auto"/>
            <w:right w:val="none" w:sz="0" w:space="0" w:color="auto"/>
          </w:divBdr>
          <w:divsChild>
            <w:div w:id="336428109">
              <w:marLeft w:val="0"/>
              <w:marRight w:val="0"/>
              <w:marTop w:val="0"/>
              <w:marBottom w:val="0"/>
              <w:divBdr>
                <w:top w:val="none" w:sz="0" w:space="0" w:color="auto"/>
                <w:left w:val="none" w:sz="0" w:space="0" w:color="auto"/>
                <w:bottom w:val="none" w:sz="0" w:space="0" w:color="auto"/>
                <w:right w:val="none" w:sz="0" w:space="0" w:color="auto"/>
              </w:divBdr>
            </w:div>
            <w:div w:id="506406525">
              <w:marLeft w:val="0"/>
              <w:marRight w:val="0"/>
              <w:marTop w:val="0"/>
              <w:marBottom w:val="0"/>
              <w:divBdr>
                <w:top w:val="none" w:sz="0" w:space="0" w:color="auto"/>
                <w:left w:val="none" w:sz="0" w:space="0" w:color="auto"/>
                <w:bottom w:val="none" w:sz="0" w:space="0" w:color="auto"/>
                <w:right w:val="none" w:sz="0" w:space="0" w:color="auto"/>
              </w:divBdr>
            </w:div>
          </w:divsChild>
        </w:div>
        <w:div w:id="1298292953">
          <w:marLeft w:val="0"/>
          <w:marRight w:val="0"/>
          <w:marTop w:val="0"/>
          <w:marBottom w:val="0"/>
          <w:divBdr>
            <w:top w:val="none" w:sz="0" w:space="0" w:color="auto"/>
            <w:left w:val="none" w:sz="0" w:space="0" w:color="auto"/>
            <w:bottom w:val="none" w:sz="0" w:space="0" w:color="auto"/>
            <w:right w:val="none" w:sz="0" w:space="0" w:color="auto"/>
          </w:divBdr>
          <w:divsChild>
            <w:div w:id="1951542831">
              <w:marLeft w:val="0"/>
              <w:marRight w:val="0"/>
              <w:marTop w:val="0"/>
              <w:marBottom w:val="0"/>
              <w:divBdr>
                <w:top w:val="none" w:sz="0" w:space="0" w:color="auto"/>
                <w:left w:val="none" w:sz="0" w:space="0" w:color="auto"/>
                <w:bottom w:val="none" w:sz="0" w:space="0" w:color="auto"/>
                <w:right w:val="none" w:sz="0" w:space="0" w:color="auto"/>
              </w:divBdr>
            </w:div>
          </w:divsChild>
        </w:div>
        <w:div w:id="1302999231">
          <w:marLeft w:val="0"/>
          <w:marRight w:val="0"/>
          <w:marTop w:val="0"/>
          <w:marBottom w:val="0"/>
          <w:divBdr>
            <w:top w:val="none" w:sz="0" w:space="0" w:color="auto"/>
            <w:left w:val="none" w:sz="0" w:space="0" w:color="auto"/>
            <w:bottom w:val="none" w:sz="0" w:space="0" w:color="auto"/>
            <w:right w:val="none" w:sz="0" w:space="0" w:color="auto"/>
          </w:divBdr>
          <w:divsChild>
            <w:div w:id="961112040">
              <w:marLeft w:val="0"/>
              <w:marRight w:val="0"/>
              <w:marTop w:val="0"/>
              <w:marBottom w:val="0"/>
              <w:divBdr>
                <w:top w:val="none" w:sz="0" w:space="0" w:color="auto"/>
                <w:left w:val="none" w:sz="0" w:space="0" w:color="auto"/>
                <w:bottom w:val="none" w:sz="0" w:space="0" w:color="auto"/>
                <w:right w:val="none" w:sz="0" w:space="0" w:color="auto"/>
              </w:divBdr>
            </w:div>
            <w:div w:id="1195843828">
              <w:marLeft w:val="0"/>
              <w:marRight w:val="0"/>
              <w:marTop w:val="0"/>
              <w:marBottom w:val="0"/>
              <w:divBdr>
                <w:top w:val="none" w:sz="0" w:space="0" w:color="auto"/>
                <w:left w:val="none" w:sz="0" w:space="0" w:color="auto"/>
                <w:bottom w:val="none" w:sz="0" w:space="0" w:color="auto"/>
                <w:right w:val="none" w:sz="0" w:space="0" w:color="auto"/>
              </w:divBdr>
            </w:div>
            <w:div w:id="1366708775">
              <w:marLeft w:val="0"/>
              <w:marRight w:val="0"/>
              <w:marTop w:val="0"/>
              <w:marBottom w:val="0"/>
              <w:divBdr>
                <w:top w:val="none" w:sz="0" w:space="0" w:color="auto"/>
                <w:left w:val="none" w:sz="0" w:space="0" w:color="auto"/>
                <w:bottom w:val="none" w:sz="0" w:space="0" w:color="auto"/>
                <w:right w:val="none" w:sz="0" w:space="0" w:color="auto"/>
              </w:divBdr>
            </w:div>
          </w:divsChild>
        </w:div>
        <w:div w:id="1309480429">
          <w:marLeft w:val="0"/>
          <w:marRight w:val="0"/>
          <w:marTop w:val="0"/>
          <w:marBottom w:val="0"/>
          <w:divBdr>
            <w:top w:val="none" w:sz="0" w:space="0" w:color="auto"/>
            <w:left w:val="none" w:sz="0" w:space="0" w:color="auto"/>
            <w:bottom w:val="none" w:sz="0" w:space="0" w:color="auto"/>
            <w:right w:val="none" w:sz="0" w:space="0" w:color="auto"/>
          </w:divBdr>
          <w:divsChild>
            <w:div w:id="1099449924">
              <w:marLeft w:val="0"/>
              <w:marRight w:val="0"/>
              <w:marTop w:val="0"/>
              <w:marBottom w:val="0"/>
              <w:divBdr>
                <w:top w:val="none" w:sz="0" w:space="0" w:color="auto"/>
                <w:left w:val="none" w:sz="0" w:space="0" w:color="auto"/>
                <w:bottom w:val="none" w:sz="0" w:space="0" w:color="auto"/>
                <w:right w:val="none" w:sz="0" w:space="0" w:color="auto"/>
              </w:divBdr>
            </w:div>
          </w:divsChild>
        </w:div>
        <w:div w:id="1323856386">
          <w:marLeft w:val="0"/>
          <w:marRight w:val="0"/>
          <w:marTop w:val="0"/>
          <w:marBottom w:val="0"/>
          <w:divBdr>
            <w:top w:val="none" w:sz="0" w:space="0" w:color="auto"/>
            <w:left w:val="none" w:sz="0" w:space="0" w:color="auto"/>
            <w:bottom w:val="none" w:sz="0" w:space="0" w:color="auto"/>
            <w:right w:val="none" w:sz="0" w:space="0" w:color="auto"/>
          </w:divBdr>
          <w:divsChild>
            <w:div w:id="1737049365">
              <w:marLeft w:val="0"/>
              <w:marRight w:val="0"/>
              <w:marTop w:val="0"/>
              <w:marBottom w:val="0"/>
              <w:divBdr>
                <w:top w:val="none" w:sz="0" w:space="0" w:color="auto"/>
                <w:left w:val="none" w:sz="0" w:space="0" w:color="auto"/>
                <w:bottom w:val="none" w:sz="0" w:space="0" w:color="auto"/>
                <w:right w:val="none" w:sz="0" w:space="0" w:color="auto"/>
              </w:divBdr>
            </w:div>
          </w:divsChild>
        </w:div>
        <w:div w:id="1324358897">
          <w:marLeft w:val="0"/>
          <w:marRight w:val="0"/>
          <w:marTop w:val="0"/>
          <w:marBottom w:val="0"/>
          <w:divBdr>
            <w:top w:val="none" w:sz="0" w:space="0" w:color="auto"/>
            <w:left w:val="none" w:sz="0" w:space="0" w:color="auto"/>
            <w:bottom w:val="none" w:sz="0" w:space="0" w:color="auto"/>
            <w:right w:val="none" w:sz="0" w:space="0" w:color="auto"/>
          </w:divBdr>
          <w:divsChild>
            <w:div w:id="216861071">
              <w:marLeft w:val="0"/>
              <w:marRight w:val="0"/>
              <w:marTop w:val="0"/>
              <w:marBottom w:val="0"/>
              <w:divBdr>
                <w:top w:val="none" w:sz="0" w:space="0" w:color="auto"/>
                <w:left w:val="none" w:sz="0" w:space="0" w:color="auto"/>
                <w:bottom w:val="none" w:sz="0" w:space="0" w:color="auto"/>
                <w:right w:val="none" w:sz="0" w:space="0" w:color="auto"/>
              </w:divBdr>
            </w:div>
          </w:divsChild>
        </w:div>
        <w:div w:id="1328824418">
          <w:marLeft w:val="0"/>
          <w:marRight w:val="0"/>
          <w:marTop w:val="0"/>
          <w:marBottom w:val="0"/>
          <w:divBdr>
            <w:top w:val="none" w:sz="0" w:space="0" w:color="auto"/>
            <w:left w:val="none" w:sz="0" w:space="0" w:color="auto"/>
            <w:bottom w:val="none" w:sz="0" w:space="0" w:color="auto"/>
            <w:right w:val="none" w:sz="0" w:space="0" w:color="auto"/>
          </w:divBdr>
          <w:divsChild>
            <w:div w:id="656225546">
              <w:marLeft w:val="0"/>
              <w:marRight w:val="0"/>
              <w:marTop w:val="0"/>
              <w:marBottom w:val="0"/>
              <w:divBdr>
                <w:top w:val="none" w:sz="0" w:space="0" w:color="auto"/>
                <w:left w:val="none" w:sz="0" w:space="0" w:color="auto"/>
                <w:bottom w:val="none" w:sz="0" w:space="0" w:color="auto"/>
                <w:right w:val="none" w:sz="0" w:space="0" w:color="auto"/>
              </w:divBdr>
            </w:div>
          </w:divsChild>
        </w:div>
        <w:div w:id="1334139791">
          <w:marLeft w:val="0"/>
          <w:marRight w:val="0"/>
          <w:marTop w:val="0"/>
          <w:marBottom w:val="0"/>
          <w:divBdr>
            <w:top w:val="none" w:sz="0" w:space="0" w:color="auto"/>
            <w:left w:val="none" w:sz="0" w:space="0" w:color="auto"/>
            <w:bottom w:val="none" w:sz="0" w:space="0" w:color="auto"/>
            <w:right w:val="none" w:sz="0" w:space="0" w:color="auto"/>
          </w:divBdr>
          <w:divsChild>
            <w:div w:id="1195074759">
              <w:marLeft w:val="0"/>
              <w:marRight w:val="0"/>
              <w:marTop w:val="0"/>
              <w:marBottom w:val="0"/>
              <w:divBdr>
                <w:top w:val="none" w:sz="0" w:space="0" w:color="auto"/>
                <w:left w:val="none" w:sz="0" w:space="0" w:color="auto"/>
                <w:bottom w:val="none" w:sz="0" w:space="0" w:color="auto"/>
                <w:right w:val="none" w:sz="0" w:space="0" w:color="auto"/>
              </w:divBdr>
            </w:div>
          </w:divsChild>
        </w:div>
        <w:div w:id="1340431424">
          <w:marLeft w:val="0"/>
          <w:marRight w:val="0"/>
          <w:marTop w:val="0"/>
          <w:marBottom w:val="0"/>
          <w:divBdr>
            <w:top w:val="none" w:sz="0" w:space="0" w:color="auto"/>
            <w:left w:val="none" w:sz="0" w:space="0" w:color="auto"/>
            <w:bottom w:val="none" w:sz="0" w:space="0" w:color="auto"/>
            <w:right w:val="none" w:sz="0" w:space="0" w:color="auto"/>
          </w:divBdr>
          <w:divsChild>
            <w:div w:id="1718553096">
              <w:marLeft w:val="0"/>
              <w:marRight w:val="0"/>
              <w:marTop w:val="0"/>
              <w:marBottom w:val="0"/>
              <w:divBdr>
                <w:top w:val="none" w:sz="0" w:space="0" w:color="auto"/>
                <w:left w:val="none" w:sz="0" w:space="0" w:color="auto"/>
                <w:bottom w:val="none" w:sz="0" w:space="0" w:color="auto"/>
                <w:right w:val="none" w:sz="0" w:space="0" w:color="auto"/>
              </w:divBdr>
            </w:div>
          </w:divsChild>
        </w:div>
        <w:div w:id="1344017448">
          <w:marLeft w:val="0"/>
          <w:marRight w:val="0"/>
          <w:marTop w:val="0"/>
          <w:marBottom w:val="0"/>
          <w:divBdr>
            <w:top w:val="none" w:sz="0" w:space="0" w:color="auto"/>
            <w:left w:val="none" w:sz="0" w:space="0" w:color="auto"/>
            <w:bottom w:val="none" w:sz="0" w:space="0" w:color="auto"/>
            <w:right w:val="none" w:sz="0" w:space="0" w:color="auto"/>
          </w:divBdr>
          <w:divsChild>
            <w:div w:id="1941328313">
              <w:marLeft w:val="0"/>
              <w:marRight w:val="0"/>
              <w:marTop w:val="0"/>
              <w:marBottom w:val="0"/>
              <w:divBdr>
                <w:top w:val="none" w:sz="0" w:space="0" w:color="auto"/>
                <w:left w:val="none" w:sz="0" w:space="0" w:color="auto"/>
                <w:bottom w:val="none" w:sz="0" w:space="0" w:color="auto"/>
                <w:right w:val="none" w:sz="0" w:space="0" w:color="auto"/>
              </w:divBdr>
            </w:div>
          </w:divsChild>
        </w:div>
        <w:div w:id="1344822747">
          <w:marLeft w:val="0"/>
          <w:marRight w:val="0"/>
          <w:marTop w:val="0"/>
          <w:marBottom w:val="0"/>
          <w:divBdr>
            <w:top w:val="none" w:sz="0" w:space="0" w:color="auto"/>
            <w:left w:val="none" w:sz="0" w:space="0" w:color="auto"/>
            <w:bottom w:val="none" w:sz="0" w:space="0" w:color="auto"/>
            <w:right w:val="none" w:sz="0" w:space="0" w:color="auto"/>
          </w:divBdr>
          <w:divsChild>
            <w:div w:id="667825948">
              <w:marLeft w:val="0"/>
              <w:marRight w:val="0"/>
              <w:marTop w:val="0"/>
              <w:marBottom w:val="0"/>
              <w:divBdr>
                <w:top w:val="none" w:sz="0" w:space="0" w:color="auto"/>
                <w:left w:val="none" w:sz="0" w:space="0" w:color="auto"/>
                <w:bottom w:val="none" w:sz="0" w:space="0" w:color="auto"/>
                <w:right w:val="none" w:sz="0" w:space="0" w:color="auto"/>
              </w:divBdr>
            </w:div>
          </w:divsChild>
        </w:div>
        <w:div w:id="1349721778">
          <w:marLeft w:val="0"/>
          <w:marRight w:val="0"/>
          <w:marTop w:val="0"/>
          <w:marBottom w:val="0"/>
          <w:divBdr>
            <w:top w:val="none" w:sz="0" w:space="0" w:color="auto"/>
            <w:left w:val="none" w:sz="0" w:space="0" w:color="auto"/>
            <w:bottom w:val="none" w:sz="0" w:space="0" w:color="auto"/>
            <w:right w:val="none" w:sz="0" w:space="0" w:color="auto"/>
          </w:divBdr>
          <w:divsChild>
            <w:div w:id="970139069">
              <w:marLeft w:val="0"/>
              <w:marRight w:val="0"/>
              <w:marTop w:val="0"/>
              <w:marBottom w:val="0"/>
              <w:divBdr>
                <w:top w:val="none" w:sz="0" w:space="0" w:color="auto"/>
                <w:left w:val="none" w:sz="0" w:space="0" w:color="auto"/>
                <w:bottom w:val="none" w:sz="0" w:space="0" w:color="auto"/>
                <w:right w:val="none" w:sz="0" w:space="0" w:color="auto"/>
              </w:divBdr>
            </w:div>
          </w:divsChild>
        </w:div>
        <w:div w:id="1353605806">
          <w:marLeft w:val="0"/>
          <w:marRight w:val="0"/>
          <w:marTop w:val="0"/>
          <w:marBottom w:val="0"/>
          <w:divBdr>
            <w:top w:val="none" w:sz="0" w:space="0" w:color="auto"/>
            <w:left w:val="none" w:sz="0" w:space="0" w:color="auto"/>
            <w:bottom w:val="none" w:sz="0" w:space="0" w:color="auto"/>
            <w:right w:val="none" w:sz="0" w:space="0" w:color="auto"/>
          </w:divBdr>
          <w:divsChild>
            <w:div w:id="792284211">
              <w:marLeft w:val="0"/>
              <w:marRight w:val="0"/>
              <w:marTop w:val="0"/>
              <w:marBottom w:val="0"/>
              <w:divBdr>
                <w:top w:val="none" w:sz="0" w:space="0" w:color="auto"/>
                <w:left w:val="none" w:sz="0" w:space="0" w:color="auto"/>
                <w:bottom w:val="none" w:sz="0" w:space="0" w:color="auto"/>
                <w:right w:val="none" w:sz="0" w:space="0" w:color="auto"/>
              </w:divBdr>
            </w:div>
          </w:divsChild>
        </w:div>
        <w:div w:id="1371539246">
          <w:marLeft w:val="0"/>
          <w:marRight w:val="0"/>
          <w:marTop w:val="0"/>
          <w:marBottom w:val="0"/>
          <w:divBdr>
            <w:top w:val="none" w:sz="0" w:space="0" w:color="auto"/>
            <w:left w:val="none" w:sz="0" w:space="0" w:color="auto"/>
            <w:bottom w:val="none" w:sz="0" w:space="0" w:color="auto"/>
            <w:right w:val="none" w:sz="0" w:space="0" w:color="auto"/>
          </w:divBdr>
          <w:divsChild>
            <w:div w:id="1839417198">
              <w:marLeft w:val="0"/>
              <w:marRight w:val="0"/>
              <w:marTop w:val="0"/>
              <w:marBottom w:val="0"/>
              <w:divBdr>
                <w:top w:val="none" w:sz="0" w:space="0" w:color="auto"/>
                <w:left w:val="none" w:sz="0" w:space="0" w:color="auto"/>
                <w:bottom w:val="none" w:sz="0" w:space="0" w:color="auto"/>
                <w:right w:val="none" w:sz="0" w:space="0" w:color="auto"/>
              </w:divBdr>
            </w:div>
          </w:divsChild>
        </w:div>
        <w:div w:id="1388644259">
          <w:marLeft w:val="0"/>
          <w:marRight w:val="0"/>
          <w:marTop w:val="0"/>
          <w:marBottom w:val="0"/>
          <w:divBdr>
            <w:top w:val="none" w:sz="0" w:space="0" w:color="auto"/>
            <w:left w:val="none" w:sz="0" w:space="0" w:color="auto"/>
            <w:bottom w:val="none" w:sz="0" w:space="0" w:color="auto"/>
            <w:right w:val="none" w:sz="0" w:space="0" w:color="auto"/>
          </w:divBdr>
          <w:divsChild>
            <w:div w:id="634917818">
              <w:marLeft w:val="0"/>
              <w:marRight w:val="0"/>
              <w:marTop w:val="0"/>
              <w:marBottom w:val="0"/>
              <w:divBdr>
                <w:top w:val="none" w:sz="0" w:space="0" w:color="auto"/>
                <w:left w:val="none" w:sz="0" w:space="0" w:color="auto"/>
                <w:bottom w:val="none" w:sz="0" w:space="0" w:color="auto"/>
                <w:right w:val="none" w:sz="0" w:space="0" w:color="auto"/>
              </w:divBdr>
            </w:div>
          </w:divsChild>
        </w:div>
        <w:div w:id="1392189511">
          <w:marLeft w:val="0"/>
          <w:marRight w:val="0"/>
          <w:marTop w:val="0"/>
          <w:marBottom w:val="0"/>
          <w:divBdr>
            <w:top w:val="none" w:sz="0" w:space="0" w:color="auto"/>
            <w:left w:val="none" w:sz="0" w:space="0" w:color="auto"/>
            <w:bottom w:val="none" w:sz="0" w:space="0" w:color="auto"/>
            <w:right w:val="none" w:sz="0" w:space="0" w:color="auto"/>
          </w:divBdr>
          <w:divsChild>
            <w:div w:id="1249272397">
              <w:marLeft w:val="0"/>
              <w:marRight w:val="0"/>
              <w:marTop w:val="0"/>
              <w:marBottom w:val="0"/>
              <w:divBdr>
                <w:top w:val="none" w:sz="0" w:space="0" w:color="auto"/>
                <w:left w:val="none" w:sz="0" w:space="0" w:color="auto"/>
                <w:bottom w:val="none" w:sz="0" w:space="0" w:color="auto"/>
                <w:right w:val="none" w:sz="0" w:space="0" w:color="auto"/>
              </w:divBdr>
            </w:div>
          </w:divsChild>
        </w:div>
        <w:div w:id="1398286344">
          <w:marLeft w:val="0"/>
          <w:marRight w:val="0"/>
          <w:marTop w:val="0"/>
          <w:marBottom w:val="0"/>
          <w:divBdr>
            <w:top w:val="none" w:sz="0" w:space="0" w:color="auto"/>
            <w:left w:val="none" w:sz="0" w:space="0" w:color="auto"/>
            <w:bottom w:val="none" w:sz="0" w:space="0" w:color="auto"/>
            <w:right w:val="none" w:sz="0" w:space="0" w:color="auto"/>
          </w:divBdr>
          <w:divsChild>
            <w:div w:id="1615595809">
              <w:marLeft w:val="0"/>
              <w:marRight w:val="0"/>
              <w:marTop w:val="0"/>
              <w:marBottom w:val="0"/>
              <w:divBdr>
                <w:top w:val="none" w:sz="0" w:space="0" w:color="auto"/>
                <w:left w:val="none" w:sz="0" w:space="0" w:color="auto"/>
                <w:bottom w:val="none" w:sz="0" w:space="0" w:color="auto"/>
                <w:right w:val="none" w:sz="0" w:space="0" w:color="auto"/>
              </w:divBdr>
            </w:div>
          </w:divsChild>
        </w:div>
        <w:div w:id="1408501926">
          <w:marLeft w:val="0"/>
          <w:marRight w:val="0"/>
          <w:marTop w:val="0"/>
          <w:marBottom w:val="0"/>
          <w:divBdr>
            <w:top w:val="none" w:sz="0" w:space="0" w:color="auto"/>
            <w:left w:val="none" w:sz="0" w:space="0" w:color="auto"/>
            <w:bottom w:val="none" w:sz="0" w:space="0" w:color="auto"/>
            <w:right w:val="none" w:sz="0" w:space="0" w:color="auto"/>
          </w:divBdr>
          <w:divsChild>
            <w:div w:id="249318271">
              <w:marLeft w:val="0"/>
              <w:marRight w:val="0"/>
              <w:marTop w:val="0"/>
              <w:marBottom w:val="0"/>
              <w:divBdr>
                <w:top w:val="none" w:sz="0" w:space="0" w:color="auto"/>
                <w:left w:val="none" w:sz="0" w:space="0" w:color="auto"/>
                <w:bottom w:val="none" w:sz="0" w:space="0" w:color="auto"/>
                <w:right w:val="none" w:sz="0" w:space="0" w:color="auto"/>
              </w:divBdr>
            </w:div>
          </w:divsChild>
        </w:div>
        <w:div w:id="1410274320">
          <w:marLeft w:val="0"/>
          <w:marRight w:val="0"/>
          <w:marTop w:val="0"/>
          <w:marBottom w:val="0"/>
          <w:divBdr>
            <w:top w:val="none" w:sz="0" w:space="0" w:color="auto"/>
            <w:left w:val="none" w:sz="0" w:space="0" w:color="auto"/>
            <w:bottom w:val="none" w:sz="0" w:space="0" w:color="auto"/>
            <w:right w:val="none" w:sz="0" w:space="0" w:color="auto"/>
          </w:divBdr>
          <w:divsChild>
            <w:div w:id="934020762">
              <w:marLeft w:val="0"/>
              <w:marRight w:val="0"/>
              <w:marTop w:val="0"/>
              <w:marBottom w:val="0"/>
              <w:divBdr>
                <w:top w:val="none" w:sz="0" w:space="0" w:color="auto"/>
                <w:left w:val="none" w:sz="0" w:space="0" w:color="auto"/>
                <w:bottom w:val="none" w:sz="0" w:space="0" w:color="auto"/>
                <w:right w:val="none" w:sz="0" w:space="0" w:color="auto"/>
              </w:divBdr>
            </w:div>
          </w:divsChild>
        </w:div>
        <w:div w:id="1416198929">
          <w:marLeft w:val="0"/>
          <w:marRight w:val="0"/>
          <w:marTop w:val="0"/>
          <w:marBottom w:val="0"/>
          <w:divBdr>
            <w:top w:val="none" w:sz="0" w:space="0" w:color="auto"/>
            <w:left w:val="none" w:sz="0" w:space="0" w:color="auto"/>
            <w:bottom w:val="none" w:sz="0" w:space="0" w:color="auto"/>
            <w:right w:val="none" w:sz="0" w:space="0" w:color="auto"/>
          </w:divBdr>
          <w:divsChild>
            <w:div w:id="804810972">
              <w:marLeft w:val="0"/>
              <w:marRight w:val="0"/>
              <w:marTop w:val="0"/>
              <w:marBottom w:val="0"/>
              <w:divBdr>
                <w:top w:val="none" w:sz="0" w:space="0" w:color="auto"/>
                <w:left w:val="none" w:sz="0" w:space="0" w:color="auto"/>
                <w:bottom w:val="none" w:sz="0" w:space="0" w:color="auto"/>
                <w:right w:val="none" w:sz="0" w:space="0" w:color="auto"/>
              </w:divBdr>
            </w:div>
          </w:divsChild>
        </w:div>
        <w:div w:id="1422289338">
          <w:marLeft w:val="0"/>
          <w:marRight w:val="0"/>
          <w:marTop w:val="0"/>
          <w:marBottom w:val="0"/>
          <w:divBdr>
            <w:top w:val="none" w:sz="0" w:space="0" w:color="auto"/>
            <w:left w:val="none" w:sz="0" w:space="0" w:color="auto"/>
            <w:bottom w:val="none" w:sz="0" w:space="0" w:color="auto"/>
            <w:right w:val="none" w:sz="0" w:space="0" w:color="auto"/>
          </w:divBdr>
          <w:divsChild>
            <w:div w:id="260064226">
              <w:marLeft w:val="0"/>
              <w:marRight w:val="0"/>
              <w:marTop w:val="0"/>
              <w:marBottom w:val="0"/>
              <w:divBdr>
                <w:top w:val="none" w:sz="0" w:space="0" w:color="auto"/>
                <w:left w:val="none" w:sz="0" w:space="0" w:color="auto"/>
                <w:bottom w:val="none" w:sz="0" w:space="0" w:color="auto"/>
                <w:right w:val="none" w:sz="0" w:space="0" w:color="auto"/>
              </w:divBdr>
            </w:div>
          </w:divsChild>
        </w:div>
        <w:div w:id="1425345809">
          <w:marLeft w:val="0"/>
          <w:marRight w:val="0"/>
          <w:marTop w:val="0"/>
          <w:marBottom w:val="0"/>
          <w:divBdr>
            <w:top w:val="none" w:sz="0" w:space="0" w:color="auto"/>
            <w:left w:val="none" w:sz="0" w:space="0" w:color="auto"/>
            <w:bottom w:val="none" w:sz="0" w:space="0" w:color="auto"/>
            <w:right w:val="none" w:sz="0" w:space="0" w:color="auto"/>
          </w:divBdr>
          <w:divsChild>
            <w:div w:id="271400239">
              <w:marLeft w:val="0"/>
              <w:marRight w:val="0"/>
              <w:marTop w:val="0"/>
              <w:marBottom w:val="0"/>
              <w:divBdr>
                <w:top w:val="none" w:sz="0" w:space="0" w:color="auto"/>
                <w:left w:val="none" w:sz="0" w:space="0" w:color="auto"/>
                <w:bottom w:val="none" w:sz="0" w:space="0" w:color="auto"/>
                <w:right w:val="none" w:sz="0" w:space="0" w:color="auto"/>
              </w:divBdr>
            </w:div>
          </w:divsChild>
        </w:div>
        <w:div w:id="1431050187">
          <w:marLeft w:val="0"/>
          <w:marRight w:val="0"/>
          <w:marTop w:val="0"/>
          <w:marBottom w:val="0"/>
          <w:divBdr>
            <w:top w:val="none" w:sz="0" w:space="0" w:color="auto"/>
            <w:left w:val="none" w:sz="0" w:space="0" w:color="auto"/>
            <w:bottom w:val="none" w:sz="0" w:space="0" w:color="auto"/>
            <w:right w:val="none" w:sz="0" w:space="0" w:color="auto"/>
          </w:divBdr>
          <w:divsChild>
            <w:div w:id="1670982845">
              <w:marLeft w:val="0"/>
              <w:marRight w:val="0"/>
              <w:marTop w:val="0"/>
              <w:marBottom w:val="0"/>
              <w:divBdr>
                <w:top w:val="none" w:sz="0" w:space="0" w:color="auto"/>
                <w:left w:val="none" w:sz="0" w:space="0" w:color="auto"/>
                <w:bottom w:val="none" w:sz="0" w:space="0" w:color="auto"/>
                <w:right w:val="none" w:sz="0" w:space="0" w:color="auto"/>
              </w:divBdr>
            </w:div>
          </w:divsChild>
        </w:div>
        <w:div w:id="1451044736">
          <w:marLeft w:val="0"/>
          <w:marRight w:val="0"/>
          <w:marTop w:val="0"/>
          <w:marBottom w:val="0"/>
          <w:divBdr>
            <w:top w:val="none" w:sz="0" w:space="0" w:color="auto"/>
            <w:left w:val="none" w:sz="0" w:space="0" w:color="auto"/>
            <w:bottom w:val="none" w:sz="0" w:space="0" w:color="auto"/>
            <w:right w:val="none" w:sz="0" w:space="0" w:color="auto"/>
          </w:divBdr>
          <w:divsChild>
            <w:div w:id="51466354">
              <w:marLeft w:val="0"/>
              <w:marRight w:val="0"/>
              <w:marTop w:val="0"/>
              <w:marBottom w:val="0"/>
              <w:divBdr>
                <w:top w:val="none" w:sz="0" w:space="0" w:color="auto"/>
                <w:left w:val="none" w:sz="0" w:space="0" w:color="auto"/>
                <w:bottom w:val="none" w:sz="0" w:space="0" w:color="auto"/>
                <w:right w:val="none" w:sz="0" w:space="0" w:color="auto"/>
              </w:divBdr>
            </w:div>
          </w:divsChild>
        </w:div>
        <w:div w:id="1455371489">
          <w:marLeft w:val="0"/>
          <w:marRight w:val="0"/>
          <w:marTop w:val="0"/>
          <w:marBottom w:val="0"/>
          <w:divBdr>
            <w:top w:val="none" w:sz="0" w:space="0" w:color="auto"/>
            <w:left w:val="none" w:sz="0" w:space="0" w:color="auto"/>
            <w:bottom w:val="none" w:sz="0" w:space="0" w:color="auto"/>
            <w:right w:val="none" w:sz="0" w:space="0" w:color="auto"/>
          </w:divBdr>
          <w:divsChild>
            <w:div w:id="947155902">
              <w:marLeft w:val="0"/>
              <w:marRight w:val="0"/>
              <w:marTop w:val="0"/>
              <w:marBottom w:val="0"/>
              <w:divBdr>
                <w:top w:val="none" w:sz="0" w:space="0" w:color="auto"/>
                <w:left w:val="none" w:sz="0" w:space="0" w:color="auto"/>
                <w:bottom w:val="none" w:sz="0" w:space="0" w:color="auto"/>
                <w:right w:val="none" w:sz="0" w:space="0" w:color="auto"/>
              </w:divBdr>
            </w:div>
            <w:div w:id="1546520645">
              <w:marLeft w:val="0"/>
              <w:marRight w:val="0"/>
              <w:marTop w:val="0"/>
              <w:marBottom w:val="0"/>
              <w:divBdr>
                <w:top w:val="none" w:sz="0" w:space="0" w:color="auto"/>
                <w:left w:val="none" w:sz="0" w:space="0" w:color="auto"/>
                <w:bottom w:val="none" w:sz="0" w:space="0" w:color="auto"/>
                <w:right w:val="none" w:sz="0" w:space="0" w:color="auto"/>
              </w:divBdr>
            </w:div>
            <w:div w:id="1953129288">
              <w:marLeft w:val="0"/>
              <w:marRight w:val="0"/>
              <w:marTop w:val="0"/>
              <w:marBottom w:val="0"/>
              <w:divBdr>
                <w:top w:val="none" w:sz="0" w:space="0" w:color="auto"/>
                <w:left w:val="none" w:sz="0" w:space="0" w:color="auto"/>
                <w:bottom w:val="none" w:sz="0" w:space="0" w:color="auto"/>
                <w:right w:val="none" w:sz="0" w:space="0" w:color="auto"/>
              </w:divBdr>
            </w:div>
          </w:divsChild>
        </w:div>
        <w:div w:id="1465197492">
          <w:marLeft w:val="0"/>
          <w:marRight w:val="0"/>
          <w:marTop w:val="0"/>
          <w:marBottom w:val="0"/>
          <w:divBdr>
            <w:top w:val="none" w:sz="0" w:space="0" w:color="auto"/>
            <w:left w:val="none" w:sz="0" w:space="0" w:color="auto"/>
            <w:bottom w:val="none" w:sz="0" w:space="0" w:color="auto"/>
            <w:right w:val="none" w:sz="0" w:space="0" w:color="auto"/>
          </w:divBdr>
          <w:divsChild>
            <w:div w:id="201793917">
              <w:marLeft w:val="0"/>
              <w:marRight w:val="0"/>
              <w:marTop w:val="0"/>
              <w:marBottom w:val="0"/>
              <w:divBdr>
                <w:top w:val="none" w:sz="0" w:space="0" w:color="auto"/>
                <w:left w:val="none" w:sz="0" w:space="0" w:color="auto"/>
                <w:bottom w:val="none" w:sz="0" w:space="0" w:color="auto"/>
                <w:right w:val="none" w:sz="0" w:space="0" w:color="auto"/>
              </w:divBdr>
            </w:div>
          </w:divsChild>
        </w:div>
        <w:div w:id="1476487273">
          <w:marLeft w:val="0"/>
          <w:marRight w:val="0"/>
          <w:marTop w:val="0"/>
          <w:marBottom w:val="0"/>
          <w:divBdr>
            <w:top w:val="none" w:sz="0" w:space="0" w:color="auto"/>
            <w:left w:val="none" w:sz="0" w:space="0" w:color="auto"/>
            <w:bottom w:val="none" w:sz="0" w:space="0" w:color="auto"/>
            <w:right w:val="none" w:sz="0" w:space="0" w:color="auto"/>
          </w:divBdr>
          <w:divsChild>
            <w:div w:id="1210914743">
              <w:marLeft w:val="0"/>
              <w:marRight w:val="0"/>
              <w:marTop w:val="0"/>
              <w:marBottom w:val="0"/>
              <w:divBdr>
                <w:top w:val="none" w:sz="0" w:space="0" w:color="auto"/>
                <w:left w:val="none" w:sz="0" w:space="0" w:color="auto"/>
                <w:bottom w:val="none" w:sz="0" w:space="0" w:color="auto"/>
                <w:right w:val="none" w:sz="0" w:space="0" w:color="auto"/>
              </w:divBdr>
            </w:div>
          </w:divsChild>
        </w:div>
        <w:div w:id="1498813253">
          <w:marLeft w:val="0"/>
          <w:marRight w:val="0"/>
          <w:marTop w:val="0"/>
          <w:marBottom w:val="0"/>
          <w:divBdr>
            <w:top w:val="none" w:sz="0" w:space="0" w:color="auto"/>
            <w:left w:val="none" w:sz="0" w:space="0" w:color="auto"/>
            <w:bottom w:val="none" w:sz="0" w:space="0" w:color="auto"/>
            <w:right w:val="none" w:sz="0" w:space="0" w:color="auto"/>
          </w:divBdr>
          <w:divsChild>
            <w:div w:id="506023577">
              <w:marLeft w:val="0"/>
              <w:marRight w:val="0"/>
              <w:marTop w:val="0"/>
              <w:marBottom w:val="0"/>
              <w:divBdr>
                <w:top w:val="none" w:sz="0" w:space="0" w:color="auto"/>
                <w:left w:val="none" w:sz="0" w:space="0" w:color="auto"/>
                <w:bottom w:val="none" w:sz="0" w:space="0" w:color="auto"/>
                <w:right w:val="none" w:sz="0" w:space="0" w:color="auto"/>
              </w:divBdr>
            </w:div>
          </w:divsChild>
        </w:div>
        <w:div w:id="1498840568">
          <w:marLeft w:val="0"/>
          <w:marRight w:val="0"/>
          <w:marTop w:val="0"/>
          <w:marBottom w:val="0"/>
          <w:divBdr>
            <w:top w:val="none" w:sz="0" w:space="0" w:color="auto"/>
            <w:left w:val="none" w:sz="0" w:space="0" w:color="auto"/>
            <w:bottom w:val="none" w:sz="0" w:space="0" w:color="auto"/>
            <w:right w:val="none" w:sz="0" w:space="0" w:color="auto"/>
          </w:divBdr>
          <w:divsChild>
            <w:div w:id="24991652">
              <w:marLeft w:val="0"/>
              <w:marRight w:val="0"/>
              <w:marTop w:val="0"/>
              <w:marBottom w:val="0"/>
              <w:divBdr>
                <w:top w:val="none" w:sz="0" w:space="0" w:color="auto"/>
                <w:left w:val="none" w:sz="0" w:space="0" w:color="auto"/>
                <w:bottom w:val="none" w:sz="0" w:space="0" w:color="auto"/>
                <w:right w:val="none" w:sz="0" w:space="0" w:color="auto"/>
              </w:divBdr>
            </w:div>
          </w:divsChild>
        </w:div>
        <w:div w:id="1505629558">
          <w:marLeft w:val="0"/>
          <w:marRight w:val="0"/>
          <w:marTop w:val="0"/>
          <w:marBottom w:val="0"/>
          <w:divBdr>
            <w:top w:val="none" w:sz="0" w:space="0" w:color="auto"/>
            <w:left w:val="none" w:sz="0" w:space="0" w:color="auto"/>
            <w:bottom w:val="none" w:sz="0" w:space="0" w:color="auto"/>
            <w:right w:val="none" w:sz="0" w:space="0" w:color="auto"/>
          </w:divBdr>
          <w:divsChild>
            <w:div w:id="1940983574">
              <w:marLeft w:val="0"/>
              <w:marRight w:val="0"/>
              <w:marTop w:val="0"/>
              <w:marBottom w:val="0"/>
              <w:divBdr>
                <w:top w:val="none" w:sz="0" w:space="0" w:color="auto"/>
                <w:left w:val="none" w:sz="0" w:space="0" w:color="auto"/>
                <w:bottom w:val="none" w:sz="0" w:space="0" w:color="auto"/>
                <w:right w:val="none" w:sz="0" w:space="0" w:color="auto"/>
              </w:divBdr>
            </w:div>
          </w:divsChild>
        </w:div>
        <w:div w:id="1506095735">
          <w:marLeft w:val="0"/>
          <w:marRight w:val="0"/>
          <w:marTop w:val="0"/>
          <w:marBottom w:val="0"/>
          <w:divBdr>
            <w:top w:val="none" w:sz="0" w:space="0" w:color="auto"/>
            <w:left w:val="none" w:sz="0" w:space="0" w:color="auto"/>
            <w:bottom w:val="none" w:sz="0" w:space="0" w:color="auto"/>
            <w:right w:val="none" w:sz="0" w:space="0" w:color="auto"/>
          </w:divBdr>
          <w:divsChild>
            <w:div w:id="133565093">
              <w:marLeft w:val="0"/>
              <w:marRight w:val="0"/>
              <w:marTop w:val="0"/>
              <w:marBottom w:val="0"/>
              <w:divBdr>
                <w:top w:val="none" w:sz="0" w:space="0" w:color="auto"/>
                <w:left w:val="none" w:sz="0" w:space="0" w:color="auto"/>
                <w:bottom w:val="none" w:sz="0" w:space="0" w:color="auto"/>
                <w:right w:val="none" w:sz="0" w:space="0" w:color="auto"/>
              </w:divBdr>
            </w:div>
          </w:divsChild>
        </w:div>
        <w:div w:id="1510293540">
          <w:marLeft w:val="0"/>
          <w:marRight w:val="0"/>
          <w:marTop w:val="0"/>
          <w:marBottom w:val="0"/>
          <w:divBdr>
            <w:top w:val="none" w:sz="0" w:space="0" w:color="auto"/>
            <w:left w:val="none" w:sz="0" w:space="0" w:color="auto"/>
            <w:bottom w:val="none" w:sz="0" w:space="0" w:color="auto"/>
            <w:right w:val="none" w:sz="0" w:space="0" w:color="auto"/>
          </w:divBdr>
          <w:divsChild>
            <w:div w:id="41945972">
              <w:marLeft w:val="0"/>
              <w:marRight w:val="0"/>
              <w:marTop w:val="0"/>
              <w:marBottom w:val="0"/>
              <w:divBdr>
                <w:top w:val="none" w:sz="0" w:space="0" w:color="auto"/>
                <w:left w:val="none" w:sz="0" w:space="0" w:color="auto"/>
                <w:bottom w:val="none" w:sz="0" w:space="0" w:color="auto"/>
                <w:right w:val="none" w:sz="0" w:space="0" w:color="auto"/>
              </w:divBdr>
            </w:div>
            <w:div w:id="2005357130">
              <w:marLeft w:val="0"/>
              <w:marRight w:val="0"/>
              <w:marTop w:val="0"/>
              <w:marBottom w:val="0"/>
              <w:divBdr>
                <w:top w:val="none" w:sz="0" w:space="0" w:color="auto"/>
                <w:left w:val="none" w:sz="0" w:space="0" w:color="auto"/>
                <w:bottom w:val="none" w:sz="0" w:space="0" w:color="auto"/>
                <w:right w:val="none" w:sz="0" w:space="0" w:color="auto"/>
              </w:divBdr>
            </w:div>
          </w:divsChild>
        </w:div>
        <w:div w:id="1522553016">
          <w:marLeft w:val="0"/>
          <w:marRight w:val="0"/>
          <w:marTop w:val="0"/>
          <w:marBottom w:val="0"/>
          <w:divBdr>
            <w:top w:val="none" w:sz="0" w:space="0" w:color="auto"/>
            <w:left w:val="none" w:sz="0" w:space="0" w:color="auto"/>
            <w:bottom w:val="none" w:sz="0" w:space="0" w:color="auto"/>
            <w:right w:val="none" w:sz="0" w:space="0" w:color="auto"/>
          </w:divBdr>
          <w:divsChild>
            <w:div w:id="191041643">
              <w:marLeft w:val="0"/>
              <w:marRight w:val="0"/>
              <w:marTop w:val="0"/>
              <w:marBottom w:val="0"/>
              <w:divBdr>
                <w:top w:val="none" w:sz="0" w:space="0" w:color="auto"/>
                <w:left w:val="none" w:sz="0" w:space="0" w:color="auto"/>
                <w:bottom w:val="none" w:sz="0" w:space="0" w:color="auto"/>
                <w:right w:val="none" w:sz="0" w:space="0" w:color="auto"/>
              </w:divBdr>
            </w:div>
          </w:divsChild>
        </w:div>
        <w:div w:id="1526674457">
          <w:marLeft w:val="0"/>
          <w:marRight w:val="0"/>
          <w:marTop w:val="0"/>
          <w:marBottom w:val="0"/>
          <w:divBdr>
            <w:top w:val="none" w:sz="0" w:space="0" w:color="auto"/>
            <w:left w:val="none" w:sz="0" w:space="0" w:color="auto"/>
            <w:bottom w:val="none" w:sz="0" w:space="0" w:color="auto"/>
            <w:right w:val="none" w:sz="0" w:space="0" w:color="auto"/>
          </w:divBdr>
          <w:divsChild>
            <w:div w:id="40329348">
              <w:marLeft w:val="0"/>
              <w:marRight w:val="0"/>
              <w:marTop w:val="0"/>
              <w:marBottom w:val="0"/>
              <w:divBdr>
                <w:top w:val="none" w:sz="0" w:space="0" w:color="auto"/>
                <w:left w:val="none" w:sz="0" w:space="0" w:color="auto"/>
                <w:bottom w:val="none" w:sz="0" w:space="0" w:color="auto"/>
                <w:right w:val="none" w:sz="0" w:space="0" w:color="auto"/>
              </w:divBdr>
            </w:div>
          </w:divsChild>
        </w:div>
        <w:div w:id="1533766422">
          <w:marLeft w:val="0"/>
          <w:marRight w:val="0"/>
          <w:marTop w:val="0"/>
          <w:marBottom w:val="0"/>
          <w:divBdr>
            <w:top w:val="none" w:sz="0" w:space="0" w:color="auto"/>
            <w:left w:val="none" w:sz="0" w:space="0" w:color="auto"/>
            <w:bottom w:val="none" w:sz="0" w:space="0" w:color="auto"/>
            <w:right w:val="none" w:sz="0" w:space="0" w:color="auto"/>
          </w:divBdr>
          <w:divsChild>
            <w:div w:id="1775132654">
              <w:marLeft w:val="0"/>
              <w:marRight w:val="0"/>
              <w:marTop w:val="0"/>
              <w:marBottom w:val="0"/>
              <w:divBdr>
                <w:top w:val="none" w:sz="0" w:space="0" w:color="auto"/>
                <w:left w:val="none" w:sz="0" w:space="0" w:color="auto"/>
                <w:bottom w:val="none" w:sz="0" w:space="0" w:color="auto"/>
                <w:right w:val="none" w:sz="0" w:space="0" w:color="auto"/>
              </w:divBdr>
            </w:div>
          </w:divsChild>
        </w:div>
        <w:div w:id="1552424420">
          <w:marLeft w:val="0"/>
          <w:marRight w:val="0"/>
          <w:marTop w:val="0"/>
          <w:marBottom w:val="0"/>
          <w:divBdr>
            <w:top w:val="none" w:sz="0" w:space="0" w:color="auto"/>
            <w:left w:val="none" w:sz="0" w:space="0" w:color="auto"/>
            <w:bottom w:val="none" w:sz="0" w:space="0" w:color="auto"/>
            <w:right w:val="none" w:sz="0" w:space="0" w:color="auto"/>
          </w:divBdr>
          <w:divsChild>
            <w:div w:id="1724402285">
              <w:marLeft w:val="0"/>
              <w:marRight w:val="0"/>
              <w:marTop w:val="0"/>
              <w:marBottom w:val="0"/>
              <w:divBdr>
                <w:top w:val="none" w:sz="0" w:space="0" w:color="auto"/>
                <w:left w:val="none" w:sz="0" w:space="0" w:color="auto"/>
                <w:bottom w:val="none" w:sz="0" w:space="0" w:color="auto"/>
                <w:right w:val="none" w:sz="0" w:space="0" w:color="auto"/>
              </w:divBdr>
            </w:div>
          </w:divsChild>
        </w:div>
        <w:div w:id="1553469092">
          <w:marLeft w:val="0"/>
          <w:marRight w:val="0"/>
          <w:marTop w:val="0"/>
          <w:marBottom w:val="0"/>
          <w:divBdr>
            <w:top w:val="none" w:sz="0" w:space="0" w:color="auto"/>
            <w:left w:val="none" w:sz="0" w:space="0" w:color="auto"/>
            <w:bottom w:val="none" w:sz="0" w:space="0" w:color="auto"/>
            <w:right w:val="none" w:sz="0" w:space="0" w:color="auto"/>
          </w:divBdr>
          <w:divsChild>
            <w:div w:id="1469712834">
              <w:marLeft w:val="0"/>
              <w:marRight w:val="0"/>
              <w:marTop w:val="0"/>
              <w:marBottom w:val="0"/>
              <w:divBdr>
                <w:top w:val="none" w:sz="0" w:space="0" w:color="auto"/>
                <w:left w:val="none" w:sz="0" w:space="0" w:color="auto"/>
                <w:bottom w:val="none" w:sz="0" w:space="0" w:color="auto"/>
                <w:right w:val="none" w:sz="0" w:space="0" w:color="auto"/>
              </w:divBdr>
            </w:div>
          </w:divsChild>
        </w:div>
        <w:div w:id="1570380513">
          <w:marLeft w:val="0"/>
          <w:marRight w:val="0"/>
          <w:marTop w:val="0"/>
          <w:marBottom w:val="0"/>
          <w:divBdr>
            <w:top w:val="none" w:sz="0" w:space="0" w:color="auto"/>
            <w:left w:val="none" w:sz="0" w:space="0" w:color="auto"/>
            <w:bottom w:val="none" w:sz="0" w:space="0" w:color="auto"/>
            <w:right w:val="none" w:sz="0" w:space="0" w:color="auto"/>
          </w:divBdr>
          <w:divsChild>
            <w:div w:id="1146626076">
              <w:marLeft w:val="0"/>
              <w:marRight w:val="0"/>
              <w:marTop w:val="0"/>
              <w:marBottom w:val="0"/>
              <w:divBdr>
                <w:top w:val="none" w:sz="0" w:space="0" w:color="auto"/>
                <w:left w:val="none" w:sz="0" w:space="0" w:color="auto"/>
                <w:bottom w:val="none" w:sz="0" w:space="0" w:color="auto"/>
                <w:right w:val="none" w:sz="0" w:space="0" w:color="auto"/>
              </w:divBdr>
            </w:div>
          </w:divsChild>
        </w:div>
        <w:div w:id="1583687037">
          <w:marLeft w:val="0"/>
          <w:marRight w:val="0"/>
          <w:marTop w:val="0"/>
          <w:marBottom w:val="0"/>
          <w:divBdr>
            <w:top w:val="none" w:sz="0" w:space="0" w:color="auto"/>
            <w:left w:val="none" w:sz="0" w:space="0" w:color="auto"/>
            <w:bottom w:val="none" w:sz="0" w:space="0" w:color="auto"/>
            <w:right w:val="none" w:sz="0" w:space="0" w:color="auto"/>
          </w:divBdr>
          <w:divsChild>
            <w:div w:id="1862429479">
              <w:marLeft w:val="0"/>
              <w:marRight w:val="0"/>
              <w:marTop w:val="0"/>
              <w:marBottom w:val="0"/>
              <w:divBdr>
                <w:top w:val="none" w:sz="0" w:space="0" w:color="auto"/>
                <w:left w:val="none" w:sz="0" w:space="0" w:color="auto"/>
                <w:bottom w:val="none" w:sz="0" w:space="0" w:color="auto"/>
                <w:right w:val="none" w:sz="0" w:space="0" w:color="auto"/>
              </w:divBdr>
            </w:div>
          </w:divsChild>
        </w:div>
        <w:div w:id="1583949823">
          <w:marLeft w:val="0"/>
          <w:marRight w:val="0"/>
          <w:marTop w:val="0"/>
          <w:marBottom w:val="0"/>
          <w:divBdr>
            <w:top w:val="none" w:sz="0" w:space="0" w:color="auto"/>
            <w:left w:val="none" w:sz="0" w:space="0" w:color="auto"/>
            <w:bottom w:val="none" w:sz="0" w:space="0" w:color="auto"/>
            <w:right w:val="none" w:sz="0" w:space="0" w:color="auto"/>
          </w:divBdr>
          <w:divsChild>
            <w:div w:id="2003074626">
              <w:marLeft w:val="0"/>
              <w:marRight w:val="0"/>
              <w:marTop w:val="0"/>
              <w:marBottom w:val="0"/>
              <w:divBdr>
                <w:top w:val="none" w:sz="0" w:space="0" w:color="auto"/>
                <w:left w:val="none" w:sz="0" w:space="0" w:color="auto"/>
                <w:bottom w:val="none" w:sz="0" w:space="0" w:color="auto"/>
                <w:right w:val="none" w:sz="0" w:space="0" w:color="auto"/>
              </w:divBdr>
            </w:div>
          </w:divsChild>
        </w:div>
        <w:div w:id="1584022335">
          <w:marLeft w:val="0"/>
          <w:marRight w:val="0"/>
          <w:marTop w:val="0"/>
          <w:marBottom w:val="0"/>
          <w:divBdr>
            <w:top w:val="none" w:sz="0" w:space="0" w:color="auto"/>
            <w:left w:val="none" w:sz="0" w:space="0" w:color="auto"/>
            <w:bottom w:val="none" w:sz="0" w:space="0" w:color="auto"/>
            <w:right w:val="none" w:sz="0" w:space="0" w:color="auto"/>
          </w:divBdr>
          <w:divsChild>
            <w:div w:id="329872178">
              <w:marLeft w:val="0"/>
              <w:marRight w:val="0"/>
              <w:marTop w:val="0"/>
              <w:marBottom w:val="0"/>
              <w:divBdr>
                <w:top w:val="none" w:sz="0" w:space="0" w:color="auto"/>
                <w:left w:val="none" w:sz="0" w:space="0" w:color="auto"/>
                <w:bottom w:val="none" w:sz="0" w:space="0" w:color="auto"/>
                <w:right w:val="none" w:sz="0" w:space="0" w:color="auto"/>
              </w:divBdr>
            </w:div>
          </w:divsChild>
        </w:div>
        <w:div w:id="1585646092">
          <w:marLeft w:val="0"/>
          <w:marRight w:val="0"/>
          <w:marTop w:val="0"/>
          <w:marBottom w:val="0"/>
          <w:divBdr>
            <w:top w:val="none" w:sz="0" w:space="0" w:color="auto"/>
            <w:left w:val="none" w:sz="0" w:space="0" w:color="auto"/>
            <w:bottom w:val="none" w:sz="0" w:space="0" w:color="auto"/>
            <w:right w:val="none" w:sz="0" w:space="0" w:color="auto"/>
          </w:divBdr>
          <w:divsChild>
            <w:div w:id="1909608176">
              <w:marLeft w:val="0"/>
              <w:marRight w:val="0"/>
              <w:marTop w:val="0"/>
              <w:marBottom w:val="0"/>
              <w:divBdr>
                <w:top w:val="none" w:sz="0" w:space="0" w:color="auto"/>
                <w:left w:val="none" w:sz="0" w:space="0" w:color="auto"/>
                <w:bottom w:val="none" w:sz="0" w:space="0" w:color="auto"/>
                <w:right w:val="none" w:sz="0" w:space="0" w:color="auto"/>
              </w:divBdr>
            </w:div>
          </w:divsChild>
        </w:div>
        <w:div w:id="1595236548">
          <w:marLeft w:val="0"/>
          <w:marRight w:val="0"/>
          <w:marTop w:val="0"/>
          <w:marBottom w:val="0"/>
          <w:divBdr>
            <w:top w:val="none" w:sz="0" w:space="0" w:color="auto"/>
            <w:left w:val="none" w:sz="0" w:space="0" w:color="auto"/>
            <w:bottom w:val="none" w:sz="0" w:space="0" w:color="auto"/>
            <w:right w:val="none" w:sz="0" w:space="0" w:color="auto"/>
          </w:divBdr>
          <w:divsChild>
            <w:div w:id="601843435">
              <w:marLeft w:val="0"/>
              <w:marRight w:val="0"/>
              <w:marTop w:val="0"/>
              <w:marBottom w:val="0"/>
              <w:divBdr>
                <w:top w:val="none" w:sz="0" w:space="0" w:color="auto"/>
                <w:left w:val="none" w:sz="0" w:space="0" w:color="auto"/>
                <w:bottom w:val="none" w:sz="0" w:space="0" w:color="auto"/>
                <w:right w:val="none" w:sz="0" w:space="0" w:color="auto"/>
              </w:divBdr>
            </w:div>
          </w:divsChild>
        </w:div>
        <w:div w:id="1595240358">
          <w:marLeft w:val="0"/>
          <w:marRight w:val="0"/>
          <w:marTop w:val="0"/>
          <w:marBottom w:val="0"/>
          <w:divBdr>
            <w:top w:val="none" w:sz="0" w:space="0" w:color="auto"/>
            <w:left w:val="none" w:sz="0" w:space="0" w:color="auto"/>
            <w:bottom w:val="none" w:sz="0" w:space="0" w:color="auto"/>
            <w:right w:val="none" w:sz="0" w:space="0" w:color="auto"/>
          </w:divBdr>
          <w:divsChild>
            <w:div w:id="452134878">
              <w:marLeft w:val="0"/>
              <w:marRight w:val="0"/>
              <w:marTop w:val="0"/>
              <w:marBottom w:val="0"/>
              <w:divBdr>
                <w:top w:val="none" w:sz="0" w:space="0" w:color="auto"/>
                <w:left w:val="none" w:sz="0" w:space="0" w:color="auto"/>
                <w:bottom w:val="none" w:sz="0" w:space="0" w:color="auto"/>
                <w:right w:val="none" w:sz="0" w:space="0" w:color="auto"/>
              </w:divBdr>
            </w:div>
          </w:divsChild>
        </w:div>
        <w:div w:id="1596672215">
          <w:marLeft w:val="0"/>
          <w:marRight w:val="0"/>
          <w:marTop w:val="0"/>
          <w:marBottom w:val="0"/>
          <w:divBdr>
            <w:top w:val="none" w:sz="0" w:space="0" w:color="auto"/>
            <w:left w:val="none" w:sz="0" w:space="0" w:color="auto"/>
            <w:bottom w:val="none" w:sz="0" w:space="0" w:color="auto"/>
            <w:right w:val="none" w:sz="0" w:space="0" w:color="auto"/>
          </w:divBdr>
          <w:divsChild>
            <w:div w:id="1422409698">
              <w:marLeft w:val="0"/>
              <w:marRight w:val="0"/>
              <w:marTop w:val="0"/>
              <w:marBottom w:val="0"/>
              <w:divBdr>
                <w:top w:val="none" w:sz="0" w:space="0" w:color="auto"/>
                <w:left w:val="none" w:sz="0" w:space="0" w:color="auto"/>
                <w:bottom w:val="none" w:sz="0" w:space="0" w:color="auto"/>
                <w:right w:val="none" w:sz="0" w:space="0" w:color="auto"/>
              </w:divBdr>
            </w:div>
          </w:divsChild>
        </w:div>
        <w:div w:id="1597666662">
          <w:marLeft w:val="0"/>
          <w:marRight w:val="0"/>
          <w:marTop w:val="0"/>
          <w:marBottom w:val="0"/>
          <w:divBdr>
            <w:top w:val="none" w:sz="0" w:space="0" w:color="auto"/>
            <w:left w:val="none" w:sz="0" w:space="0" w:color="auto"/>
            <w:bottom w:val="none" w:sz="0" w:space="0" w:color="auto"/>
            <w:right w:val="none" w:sz="0" w:space="0" w:color="auto"/>
          </w:divBdr>
          <w:divsChild>
            <w:div w:id="1793785988">
              <w:marLeft w:val="0"/>
              <w:marRight w:val="0"/>
              <w:marTop w:val="0"/>
              <w:marBottom w:val="0"/>
              <w:divBdr>
                <w:top w:val="none" w:sz="0" w:space="0" w:color="auto"/>
                <w:left w:val="none" w:sz="0" w:space="0" w:color="auto"/>
                <w:bottom w:val="none" w:sz="0" w:space="0" w:color="auto"/>
                <w:right w:val="none" w:sz="0" w:space="0" w:color="auto"/>
              </w:divBdr>
            </w:div>
          </w:divsChild>
        </w:div>
        <w:div w:id="1614676055">
          <w:marLeft w:val="0"/>
          <w:marRight w:val="0"/>
          <w:marTop w:val="0"/>
          <w:marBottom w:val="0"/>
          <w:divBdr>
            <w:top w:val="none" w:sz="0" w:space="0" w:color="auto"/>
            <w:left w:val="none" w:sz="0" w:space="0" w:color="auto"/>
            <w:bottom w:val="none" w:sz="0" w:space="0" w:color="auto"/>
            <w:right w:val="none" w:sz="0" w:space="0" w:color="auto"/>
          </w:divBdr>
          <w:divsChild>
            <w:div w:id="2018577651">
              <w:marLeft w:val="0"/>
              <w:marRight w:val="0"/>
              <w:marTop w:val="0"/>
              <w:marBottom w:val="0"/>
              <w:divBdr>
                <w:top w:val="none" w:sz="0" w:space="0" w:color="auto"/>
                <w:left w:val="none" w:sz="0" w:space="0" w:color="auto"/>
                <w:bottom w:val="none" w:sz="0" w:space="0" w:color="auto"/>
                <w:right w:val="none" w:sz="0" w:space="0" w:color="auto"/>
              </w:divBdr>
            </w:div>
          </w:divsChild>
        </w:div>
        <w:div w:id="1616904598">
          <w:marLeft w:val="0"/>
          <w:marRight w:val="0"/>
          <w:marTop w:val="0"/>
          <w:marBottom w:val="0"/>
          <w:divBdr>
            <w:top w:val="none" w:sz="0" w:space="0" w:color="auto"/>
            <w:left w:val="none" w:sz="0" w:space="0" w:color="auto"/>
            <w:bottom w:val="none" w:sz="0" w:space="0" w:color="auto"/>
            <w:right w:val="none" w:sz="0" w:space="0" w:color="auto"/>
          </w:divBdr>
          <w:divsChild>
            <w:div w:id="1971323363">
              <w:marLeft w:val="0"/>
              <w:marRight w:val="0"/>
              <w:marTop w:val="0"/>
              <w:marBottom w:val="0"/>
              <w:divBdr>
                <w:top w:val="none" w:sz="0" w:space="0" w:color="auto"/>
                <w:left w:val="none" w:sz="0" w:space="0" w:color="auto"/>
                <w:bottom w:val="none" w:sz="0" w:space="0" w:color="auto"/>
                <w:right w:val="none" w:sz="0" w:space="0" w:color="auto"/>
              </w:divBdr>
            </w:div>
          </w:divsChild>
        </w:div>
        <w:div w:id="1616983854">
          <w:marLeft w:val="0"/>
          <w:marRight w:val="0"/>
          <w:marTop w:val="0"/>
          <w:marBottom w:val="0"/>
          <w:divBdr>
            <w:top w:val="none" w:sz="0" w:space="0" w:color="auto"/>
            <w:left w:val="none" w:sz="0" w:space="0" w:color="auto"/>
            <w:bottom w:val="none" w:sz="0" w:space="0" w:color="auto"/>
            <w:right w:val="none" w:sz="0" w:space="0" w:color="auto"/>
          </w:divBdr>
          <w:divsChild>
            <w:div w:id="1167549860">
              <w:marLeft w:val="0"/>
              <w:marRight w:val="0"/>
              <w:marTop w:val="0"/>
              <w:marBottom w:val="0"/>
              <w:divBdr>
                <w:top w:val="none" w:sz="0" w:space="0" w:color="auto"/>
                <w:left w:val="none" w:sz="0" w:space="0" w:color="auto"/>
                <w:bottom w:val="none" w:sz="0" w:space="0" w:color="auto"/>
                <w:right w:val="none" w:sz="0" w:space="0" w:color="auto"/>
              </w:divBdr>
            </w:div>
          </w:divsChild>
        </w:div>
        <w:div w:id="1618871567">
          <w:marLeft w:val="0"/>
          <w:marRight w:val="0"/>
          <w:marTop w:val="0"/>
          <w:marBottom w:val="0"/>
          <w:divBdr>
            <w:top w:val="none" w:sz="0" w:space="0" w:color="auto"/>
            <w:left w:val="none" w:sz="0" w:space="0" w:color="auto"/>
            <w:bottom w:val="none" w:sz="0" w:space="0" w:color="auto"/>
            <w:right w:val="none" w:sz="0" w:space="0" w:color="auto"/>
          </w:divBdr>
          <w:divsChild>
            <w:div w:id="110169909">
              <w:marLeft w:val="0"/>
              <w:marRight w:val="0"/>
              <w:marTop w:val="0"/>
              <w:marBottom w:val="0"/>
              <w:divBdr>
                <w:top w:val="none" w:sz="0" w:space="0" w:color="auto"/>
                <w:left w:val="none" w:sz="0" w:space="0" w:color="auto"/>
                <w:bottom w:val="none" w:sz="0" w:space="0" w:color="auto"/>
                <w:right w:val="none" w:sz="0" w:space="0" w:color="auto"/>
              </w:divBdr>
            </w:div>
          </w:divsChild>
        </w:div>
        <w:div w:id="1620800306">
          <w:marLeft w:val="0"/>
          <w:marRight w:val="0"/>
          <w:marTop w:val="0"/>
          <w:marBottom w:val="0"/>
          <w:divBdr>
            <w:top w:val="none" w:sz="0" w:space="0" w:color="auto"/>
            <w:left w:val="none" w:sz="0" w:space="0" w:color="auto"/>
            <w:bottom w:val="none" w:sz="0" w:space="0" w:color="auto"/>
            <w:right w:val="none" w:sz="0" w:space="0" w:color="auto"/>
          </w:divBdr>
          <w:divsChild>
            <w:div w:id="821042711">
              <w:marLeft w:val="0"/>
              <w:marRight w:val="0"/>
              <w:marTop w:val="0"/>
              <w:marBottom w:val="0"/>
              <w:divBdr>
                <w:top w:val="none" w:sz="0" w:space="0" w:color="auto"/>
                <w:left w:val="none" w:sz="0" w:space="0" w:color="auto"/>
                <w:bottom w:val="none" w:sz="0" w:space="0" w:color="auto"/>
                <w:right w:val="none" w:sz="0" w:space="0" w:color="auto"/>
              </w:divBdr>
            </w:div>
            <w:div w:id="900553402">
              <w:marLeft w:val="0"/>
              <w:marRight w:val="0"/>
              <w:marTop w:val="0"/>
              <w:marBottom w:val="0"/>
              <w:divBdr>
                <w:top w:val="none" w:sz="0" w:space="0" w:color="auto"/>
                <w:left w:val="none" w:sz="0" w:space="0" w:color="auto"/>
                <w:bottom w:val="none" w:sz="0" w:space="0" w:color="auto"/>
                <w:right w:val="none" w:sz="0" w:space="0" w:color="auto"/>
              </w:divBdr>
            </w:div>
            <w:div w:id="1504927742">
              <w:marLeft w:val="0"/>
              <w:marRight w:val="0"/>
              <w:marTop w:val="0"/>
              <w:marBottom w:val="0"/>
              <w:divBdr>
                <w:top w:val="none" w:sz="0" w:space="0" w:color="auto"/>
                <w:left w:val="none" w:sz="0" w:space="0" w:color="auto"/>
                <w:bottom w:val="none" w:sz="0" w:space="0" w:color="auto"/>
                <w:right w:val="none" w:sz="0" w:space="0" w:color="auto"/>
              </w:divBdr>
            </w:div>
          </w:divsChild>
        </w:div>
        <w:div w:id="1629967335">
          <w:marLeft w:val="0"/>
          <w:marRight w:val="0"/>
          <w:marTop w:val="0"/>
          <w:marBottom w:val="0"/>
          <w:divBdr>
            <w:top w:val="none" w:sz="0" w:space="0" w:color="auto"/>
            <w:left w:val="none" w:sz="0" w:space="0" w:color="auto"/>
            <w:bottom w:val="none" w:sz="0" w:space="0" w:color="auto"/>
            <w:right w:val="none" w:sz="0" w:space="0" w:color="auto"/>
          </w:divBdr>
          <w:divsChild>
            <w:div w:id="45644941">
              <w:marLeft w:val="0"/>
              <w:marRight w:val="0"/>
              <w:marTop w:val="0"/>
              <w:marBottom w:val="0"/>
              <w:divBdr>
                <w:top w:val="none" w:sz="0" w:space="0" w:color="auto"/>
                <w:left w:val="none" w:sz="0" w:space="0" w:color="auto"/>
                <w:bottom w:val="none" w:sz="0" w:space="0" w:color="auto"/>
                <w:right w:val="none" w:sz="0" w:space="0" w:color="auto"/>
              </w:divBdr>
            </w:div>
          </w:divsChild>
        </w:div>
        <w:div w:id="1651325520">
          <w:marLeft w:val="0"/>
          <w:marRight w:val="0"/>
          <w:marTop w:val="0"/>
          <w:marBottom w:val="0"/>
          <w:divBdr>
            <w:top w:val="none" w:sz="0" w:space="0" w:color="auto"/>
            <w:left w:val="none" w:sz="0" w:space="0" w:color="auto"/>
            <w:bottom w:val="none" w:sz="0" w:space="0" w:color="auto"/>
            <w:right w:val="none" w:sz="0" w:space="0" w:color="auto"/>
          </w:divBdr>
          <w:divsChild>
            <w:div w:id="1592158641">
              <w:marLeft w:val="0"/>
              <w:marRight w:val="0"/>
              <w:marTop w:val="0"/>
              <w:marBottom w:val="0"/>
              <w:divBdr>
                <w:top w:val="none" w:sz="0" w:space="0" w:color="auto"/>
                <w:left w:val="none" w:sz="0" w:space="0" w:color="auto"/>
                <w:bottom w:val="none" w:sz="0" w:space="0" w:color="auto"/>
                <w:right w:val="none" w:sz="0" w:space="0" w:color="auto"/>
              </w:divBdr>
            </w:div>
          </w:divsChild>
        </w:div>
        <w:div w:id="1651861912">
          <w:marLeft w:val="0"/>
          <w:marRight w:val="0"/>
          <w:marTop w:val="0"/>
          <w:marBottom w:val="0"/>
          <w:divBdr>
            <w:top w:val="none" w:sz="0" w:space="0" w:color="auto"/>
            <w:left w:val="none" w:sz="0" w:space="0" w:color="auto"/>
            <w:bottom w:val="none" w:sz="0" w:space="0" w:color="auto"/>
            <w:right w:val="none" w:sz="0" w:space="0" w:color="auto"/>
          </w:divBdr>
          <w:divsChild>
            <w:div w:id="1800760350">
              <w:marLeft w:val="0"/>
              <w:marRight w:val="0"/>
              <w:marTop w:val="0"/>
              <w:marBottom w:val="0"/>
              <w:divBdr>
                <w:top w:val="none" w:sz="0" w:space="0" w:color="auto"/>
                <w:left w:val="none" w:sz="0" w:space="0" w:color="auto"/>
                <w:bottom w:val="none" w:sz="0" w:space="0" w:color="auto"/>
                <w:right w:val="none" w:sz="0" w:space="0" w:color="auto"/>
              </w:divBdr>
            </w:div>
          </w:divsChild>
        </w:div>
        <w:div w:id="1663851095">
          <w:marLeft w:val="0"/>
          <w:marRight w:val="0"/>
          <w:marTop w:val="0"/>
          <w:marBottom w:val="0"/>
          <w:divBdr>
            <w:top w:val="none" w:sz="0" w:space="0" w:color="auto"/>
            <w:left w:val="none" w:sz="0" w:space="0" w:color="auto"/>
            <w:bottom w:val="none" w:sz="0" w:space="0" w:color="auto"/>
            <w:right w:val="none" w:sz="0" w:space="0" w:color="auto"/>
          </w:divBdr>
          <w:divsChild>
            <w:div w:id="1307005450">
              <w:marLeft w:val="0"/>
              <w:marRight w:val="0"/>
              <w:marTop w:val="0"/>
              <w:marBottom w:val="0"/>
              <w:divBdr>
                <w:top w:val="none" w:sz="0" w:space="0" w:color="auto"/>
                <w:left w:val="none" w:sz="0" w:space="0" w:color="auto"/>
                <w:bottom w:val="none" w:sz="0" w:space="0" w:color="auto"/>
                <w:right w:val="none" w:sz="0" w:space="0" w:color="auto"/>
              </w:divBdr>
            </w:div>
          </w:divsChild>
        </w:div>
        <w:div w:id="1665356948">
          <w:marLeft w:val="0"/>
          <w:marRight w:val="0"/>
          <w:marTop w:val="0"/>
          <w:marBottom w:val="0"/>
          <w:divBdr>
            <w:top w:val="none" w:sz="0" w:space="0" w:color="auto"/>
            <w:left w:val="none" w:sz="0" w:space="0" w:color="auto"/>
            <w:bottom w:val="none" w:sz="0" w:space="0" w:color="auto"/>
            <w:right w:val="none" w:sz="0" w:space="0" w:color="auto"/>
          </w:divBdr>
          <w:divsChild>
            <w:div w:id="1752383158">
              <w:marLeft w:val="0"/>
              <w:marRight w:val="0"/>
              <w:marTop w:val="0"/>
              <w:marBottom w:val="0"/>
              <w:divBdr>
                <w:top w:val="none" w:sz="0" w:space="0" w:color="auto"/>
                <w:left w:val="none" w:sz="0" w:space="0" w:color="auto"/>
                <w:bottom w:val="none" w:sz="0" w:space="0" w:color="auto"/>
                <w:right w:val="none" w:sz="0" w:space="0" w:color="auto"/>
              </w:divBdr>
            </w:div>
          </w:divsChild>
        </w:div>
        <w:div w:id="1669284638">
          <w:marLeft w:val="0"/>
          <w:marRight w:val="0"/>
          <w:marTop w:val="0"/>
          <w:marBottom w:val="0"/>
          <w:divBdr>
            <w:top w:val="none" w:sz="0" w:space="0" w:color="auto"/>
            <w:left w:val="none" w:sz="0" w:space="0" w:color="auto"/>
            <w:bottom w:val="none" w:sz="0" w:space="0" w:color="auto"/>
            <w:right w:val="none" w:sz="0" w:space="0" w:color="auto"/>
          </w:divBdr>
          <w:divsChild>
            <w:div w:id="1354915252">
              <w:marLeft w:val="0"/>
              <w:marRight w:val="0"/>
              <w:marTop w:val="0"/>
              <w:marBottom w:val="0"/>
              <w:divBdr>
                <w:top w:val="none" w:sz="0" w:space="0" w:color="auto"/>
                <w:left w:val="none" w:sz="0" w:space="0" w:color="auto"/>
                <w:bottom w:val="none" w:sz="0" w:space="0" w:color="auto"/>
                <w:right w:val="none" w:sz="0" w:space="0" w:color="auto"/>
              </w:divBdr>
            </w:div>
          </w:divsChild>
        </w:div>
        <w:div w:id="1670253901">
          <w:marLeft w:val="0"/>
          <w:marRight w:val="0"/>
          <w:marTop w:val="0"/>
          <w:marBottom w:val="0"/>
          <w:divBdr>
            <w:top w:val="none" w:sz="0" w:space="0" w:color="auto"/>
            <w:left w:val="none" w:sz="0" w:space="0" w:color="auto"/>
            <w:bottom w:val="none" w:sz="0" w:space="0" w:color="auto"/>
            <w:right w:val="none" w:sz="0" w:space="0" w:color="auto"/>
          </w:divBdr>
          <w:divsChild>
            <w:div w:id="865749160">
              <w:marLeft w:val="0"/>
              <w:marRight w:val="0"/>
              <w:marTop w:val="0"/>
              <w:marBottom w:val="0"/>
              <w:divBdr>
                <w:top w:val="none" w:sz="0" w:space="0" w:color="auto"/>
                <w:left w:val="none" w:sz="0" w:space="0" w:color="auto"/>
                <w:bottom w:val="none" w:sz="0" w:space="0" w:color="auto"/>
                <w:right w:val="none" w:sz="0" w:space="0" w:color="auto"/>
              </w:divBdr>
            </w:div>
          </w:divsChild>
        </w:div>
        <w:div w:id="1674454012">
          <w:marLeft w:val="0"/>
          <w:marRight w:val="0"/>
          <w:marTop w:val="0"/>
          <w:marBottom w:val="0"/>
          <w:divBdr>
            <w:top w:val="none" w:sz="0" w:space="0" w:color="auto"/>
            <w:left w:val="none" w:sz="0" w:space="0" w:color="auto"/>
            <w:bottom w:val="none" w:sz="0" w:space="0" w:color="auto"/>
            <w:right w:val="none" w:sz="0" w:space="0" w:color="auto"/>
          </w:divBdr>
          <w:divsChild>
            <w:div w:id="2086535648">
              <w:marLeft w:val="0"/>
              <w:marRight w:val="0"/>
              <w:marTop w:val="0"/>
              <w:marBottom w:val="0"/>
              <w:divBdr>
                <w:top w:val="none" w:sz="0" w:space="0" w:color="auto"/>
                <w:left w:val="none" w:sz="0" w:space="0" w:color="auto"/>
                <w:bottom w:val="none" w:sz="0" w:space="0" w:color="auto"/>
                <w:right w:val="none" w:sz="0" w:space="0" w:color="auto"/>
              </w:divBdr>
            </w:div>
          </w:divsChild>
        </w:div>
        <w:div w:id="1677923341">
          <w:marLeft w:val="0"/>
          <w:marRight w:val="0"/>
          <w:marTop w:val="0"/>
          <w:marBottom w:val="0"/>
          <w:divBdr>
            <w:top w:val="none" w:sz="0" w:space="0" w:color="auto"/>
            <w:left w:val="none" w:sz="0" w:space="0" w:color="auto"/>
            <w:bottom w:val="none" w:sz="0" w:space="0" w:color="auto"/>
            <w:right w:val="none" w:sz="0" w:space="0" w:color="auto"/>
          </w:divBdr>
          <w:divsChild>
            <w:div w:id="1908227275">
              <w:marLeft w:val="0"/>
              <w:marRight w:val="0"/>
              <w:marTop w:val="0"/>
              <w:marBottom w:val="0"/>
              <w:divBdr>
                <w:top w:val="none" w:sz="0" w:space="0" w:color="auto"/>
                <w:left w:val="none" w:sz="0" w:space="0" w:color="auto"/>
                <w:bottom w:val="none" w:sz="0" w:space="0" w:color="auto"/>
                <w:right w:val="none" w:sz="0" w:space="0" w:color="auto"/>
              </w:divBdr>
            </w:div>
          </w:divsChild>
        </w:div>
        <w:div w:id="1678847474">
          <w:marLeft w:val="0"/>
          <w:marRight w:val="0"/>
          <w:marTop w:val="0"/>
          <w:marBottom w:val="0"/>
          <w:divBdr>
            <w:top w:val="none" w:sz="0" w:space="0" w:color="auto"/>
            <w:left w:val="none" w:sz="0" w:space="0" w:color="auto"/>
            <w:bottom w:val="none" w:sz="0" w:space="0" w:color="auto"/>
            <w:right w:val="none" w:sz="0" w:space="0" w:color="auto"/>
          </w:divBdr>
          <w:divsChild>
            <w:div w:id="610236754">
              <w:marLeft w:val="0"/>
              <w:marRight w:val="0"/>
              <w:marTop w:val="0"/>
              <w:marBottom w:val="0"/>
              <w:divBdr>
                <w:top w:val="none" w:sz="0" w:space="0" w:color="auto"/>
                <w:left w:val="none" w:sz="0" w:space="0" w:color="auto"/>
                <w:bottom w:val="none" w:sz="0" w:space="0" w:color="auto"/>
                <w:right w:val="none" w:sz="0" w:space="0" w:color="auto"/>
              </w:divBdr>
            </w:div>
          </w:divsChild>
        </w:div>
        <w:div w:id="1686319852">
          <w:marLeft w:val="0"/>
          <w:marRight w:val="0"/>
          <w:marTop w:val="0"/>
          <w:marBottom w:val="0"/>
          <w:divBdr>
            <w:top w:val="none" w:sz="0" w:space="0" w:color="auto"/>
            <w:left w:val="none" w:sz="0" w:space="0" w:color="auto"/>
            <w:bottom w:val="none" w:sz="0" w:space="0" w:color="auto"/>
            <w:right w:val="none" w:sz="0" w:space="0" w:color="auto"/>
          </w:divBdr>
          <w:divsChild>
            <w:div w:id="1882941096">
              <w:marLeft w:val="0"/>
              <w:marRight w:val="0"/>
              <w:marTop w:val="0"/>
              <w:marBottom w:val="0"/>
              <w:divBdr>
                <w:top w:val="none" w:sz="0" w:space="0" w:color="auto"/>
                <w:left w:val="none" w:sz="0" w:space="0" w:color="auto"/>
                <w:bottom w:val="none" w:sz="0" w:space="0" w:color="auto"/>
                <w:right w:val="none" w:sz="0" w:space="0" w:color="auto"/>
              </w:divBdr>
            </w:div>
          </w:divsChild>
        </w:div>
        <w:div w:id="1688631239">
          <w:marLeft w:val="0"/>
          <w:marRight w:val="0"/>
          <w:marTop w:val="0"/>
          <w:marBottom w:val="0"/>
          <w:divBdr>
            <w:top w:val="none" w:sz="0" w:space="0" w:color="auto"/>
            <w:left w:val="none" w:sz="0" w:space="0" w:color="auto"/>
            <w:bottom w:val="none" w:sz="0" w:space="0" w:color="auto"/>
            <w:right w:val="none" w:sz="0" w:space="0" w:color="auto"/>
          </w:divBdr>
          <w:divsChild>
            <w:div w:id="522062384">
              <w:marLeft w:val="0"/>
              <w:marRight w:val="0"/>
              <w:marTop w:val="0"/>
              <w:marBottom w:val="0"/>
              <w:divBdr>
                <w:top w:val="none" w:sz="0" w:space="0" w:color="auto"/>
                <w:left w:val="none" w:sz="0" w:space="0" w:color="auto"/>
                <w:bottom w:val="none" w:sz="0" w:space="0" w:color="auto"/>
                <w:right w:val="none" w:sz="0" w:space="0" w:color="auto"/>
              </w:divBdr>
            </w:div>
          </w:divsChild>
        </w:div>
        <w:div w:id="1691954617">
          <w:marLeft w:val="0"/>
          <w:marRight w:val="0"/>
          <w:marTop w:val="0"/>
          <w:marBottom w:val="0"/>
          <w:divBdr>
            <w:top w:val="none" w:sz="0" w:space="0" w:color="auto"/>
            <w:left w:val="none" w:sz="0" w:space="0" w:color="auto"/>
            <w:bottom w:val="none" w:sz="0" w:space="0" w:color="auto"/>
            <w:right w:val="none" w:sz="0" w:space="0" w:color="auto"/>
          </w:divBdr>
          <w:divsChild>
            <w:div w:id="1429040382">
              <w:marLeft w:val="0"/>
              <w:marRight w:val="0"/>
              <w:marTop w:val="0"/>
              <w:marBottom w:val="0"/>
              <w:divBdr>
                <w:top w:val="none" w:sz="0" w:space="0" w:color="auto"/>
                <w:left w:val="none" w:sz="0" w:space="0" w:color="auto"/>
                <w:bottom w:val="none" w:sz="0" w:space="0" w:color="auto"/>
                <w:right w:val="none" w:sz="0" w:space="0" w:color="auto"/>
              </w:divBdr>
            </w:div>
          </w:divsChild>
        </w:div>
        <w:div w:id="1693144127">
          <w:marLeft w:val="0"/>
          <w:marRight w:val="0"/>
          <w:marTop w:val="0"/>
          <w:marBottom w:val="0"/>
          <w:divBdr>
            <w:top w:val="none" w:sz="0" w:space="0" w:color="auto"/>
            <w:left w:val="none" w:sz="0" w:space="0" w:color="auto"/>
            <w:bottom w:val="none" w:sz="0" w:space="0" w:color="auto"/>
            <w:right w:val="none" w:sz="0" w:space="0" w:color="auto"/>
          </w:divBdr>
          <w:divsChild>
            <w:div w:id="1370495130">
              <w:marLeft w:val="0"/>
              <w:marRight w:val="0"/>
              <w:marTop w:val="0"/>
              <w:marBottom w:val="0"/>
              <w:divBdr>
                <w:top w:val="none" w:sz="0" w:space="0" w:color="auto"/>
                <w:left w:val="none" w:sz="0" w:space="0" w:color="auto"/>
                <w:bottom w:val="none" w:sz="0" w:space="0" w:color="auto"/>
                <w:right w:val="none" w:sz="0" w:space="0" w:color="auto"/>
              </w:divBdr>
            </w:div>
          </w:divsChild>
        </w:div>
        <w:div w:id="1695418167">
          <w:marLeft w:val="0"/>
          <w:marRight w:val="0"/>
          <w:marTop w:val="0"/>
          <w:marBottom w:val="0"/>
          <w:divBdr>
            <w:top w:val="none" w:sz="0" w:space="0" w:color="auto"/>
            <w:left w:val="none" w:sz="0" w:space="0" w:color="auto"/>
            <w:bottom w:val="none" w:sz="0" w:space="0" w:color="auto"/>
            <w:right w:val="none" w:sz="0" w:space="0" w:color="auto"/>
          </w:divBdr>
          <w:divsChild>
            <w:div w:id="662781499">
              <w:marLeft w:val="0"/>
              <w:marRight w:val="0"/>
              <w:marTop w:val="0"/>
              <w:marBottom w:val="0"/>
              <w:divBdr>
                <w:top w:val="none" w:sz="0" w:space="0" w:color="auto"/>
                <w:left w:val="none" w:sz="0" w:space="0" w:color="auto"/>
                <w:bottom w:val="none" w:sz="0" w:space="0" w:color="auto"/>
                <w:right w:val="none" w:sz="0" w:space="0" w:color="auto"/>
              </w:divBdr>
            </w:div>
          </w:divsChild>
        </w:div>
        <w:div w:id="1711219530">
          <w:marLeft w:val="0"/>
          <w:marRight w:val="0"/>
          <w:marTop w:val="0"/>
          <w:marBottom w:val="0"/>
          <w:divBdr>
            <w:top w:val="none" w:sz="0" w:space="0" w:color="auto"/>
            <w:left w:val="none" w:sz="0" w:space="0" w:color="auto"/>
            <w:bottom w:val="none" w:sz="0" w:space="0" w:color="auto"/>
            <w:right w:val="none" w:sz="0" w:space="0" w:color="auto"/>
          </w:divBdr>
          <w:divsChild>
            <w:div w:id="1772898205">
              <w:marLeft w:val="0"/>
              <w:marRight w:val="0"/>
              <w:marTop w:val="0"/>
              <w:marBottom w:val="0"/>
              <w:divBdr>
                <w:top w:val="none" w:sz="0" w:space="0" w:color="auto"/>
                <w:left w:val="none" w:sz="0" w:space="0" w:color="auto"/>
                <w:bottom w:val="none" w:sz="0" w:space="0" w:color="auto"/>
                <w:right w:val="none" w:sz="0" w:space="0" w:color="auto"/>
              </w:divBdr>
            </w:div>
          </w:divsChild>
        </w:div>
        <w:div w:id="1718428863">
          <w:marLeft w:val="0"/>
          <w:marRight w:val="0"/>
          <w:marTop w:val="0"/>
          <w:marBottom w:val="0"/>
          <w:divBdr>
            <w:top w:val="none" w:sz="0" w:space="0" w:color="auto"/>
            <w:left w:val="none" w:sz="0" w:space="0" w:color="auto"/>
            <w:bottom w:val="none" w:sz="0" w:space="0" w:color="auto"/>
            <w:right w:val="none" w:sz="0" w:space="0" w:color="auto"/>
          </w:divBdr>
          <w:divsChild>
            <w:div w:id="698090158">
              <w:marLeft w:val="0"/>
              <w:marRight w:val="0"/>
              <w:marTop w:val="0"/>
              <w:marBottom w:val="0"/>
              <w:divBdr>
                <w:top w:val="none" w:sz="0" w:space="0" w:color="auto"/>
                <w:left w:val="none" w:sz="0" w:space="0" w:color="auto"/>
                <w:bottom w:val="none" w:sz="0" w:space="0" w:color="auto"/>
                <w:right w:val="none" w:sz="0" w:space="0" w:color="auto"/>
              </w:divBdr>
            </w:div>
          </w:divsChild>
        </w:div>
        <w:div w:id="1719544888">
          <w:marLeft w:val="0"/>
          <w:marRight w:val="0"/>
          <w:marTop w:val="0"/>
          <w:marBottom w:val="0"/>
          <w:divBdr>
            <w:top w:val="none" w:sz="0" w:space="0" w:color="auto"/>
            <w:left w:val="none" w:sz="0" w:space="0" w:color="auto"/>
            <w:bottom w:val="none" w:sz="0" w:space="0" w:color="auto"/>
            <w:right w:val="none" w:sz="0" w:space="0" w:color="auto"/>
          </w:divBdr>
          <w:divsChild>
            <w:div w:id="2080514610">
              <w:marLeft w:val="0"/>
              <w:marRight w:val="0"/>
              <w:marTop w:val="0"/>
              <w:marBottom w:val="0"/>
              <w:divBdr>
                <w:top w:val="none" w:sz="0" w:space="0" w:color="auto"/>
                <w:left w:val="none" w:sz="0" w:space="0" w:color="auto"/>
                <w:bottom w:val="none" w:sz="0" w:space="0" w:color="auto"/>
                <w:right w:val="none" w:sz="0" w:space="0" w:color="auto"/>
              </w:divBdr>
            </w:div>
          </w:divsChild>
        </w:div>
        <w:div w:id="1719743202">
          <w:marLeft w:val="0"/>
          <w:marRight w:val="0"/>
          <w:marTop w:val="0"/>
          <w:marBottom w:val="0"/>
          <w:divBdr>
            <w:top w:val="none" w:sz="0" w:space="0" w:color="auto"/>
            <w:left w:val="none" w:sz="0" w:space="0" w:color="auto"/>
            <w:bottom w:val="none" w:sz="0" w:space="0" w:color="auto"/>
            <w:right w:val="none" w:sz="0" w:space="0" w:color="auto"/>
          </w:divBdr>
          <w:divsChild>
            <w:div w:id="1018118862">
              <w:marLeft w:val="0"/>
              <w:marRight w:val="0"/>
              <w:marTop w:val="0"/>
              <w:marBottom w:val="0"/>
              <w:divBdr>
                <w:top w:val="none" w:sz="0" w:space="0" w:color="auto"/>
                <w:left w:val="none" w:sz="0" w:space="0" w:color="auto"/>
                <w:bottom w:val="none" w:sz="0" w:space="0" w:color="auto"/>
                <w:right w:val="none" w:sz="0" w:space="0" w:color="auto"/>
              </w:divBdr>
            </w:div>
          </w:divsChild>
        </w:div>
        <w:div w:id="1736660192">
          <w:marLeft w:val="0"/>
          <w:marRight w:val="0"/>
          <w:marTop w:val="0"/>
          <w:marBottom w:val="0"/>
          <w:divBdr>
            <w:top w:val="none" w:sz="0" w:space="0" w:color="auto"/>
            <w:left w:val="none" w:sz="0" w:space="0" w:color="auto"/>
            <w:bottom w:val="none" w:sz="0" w:space="0" w:color="auto"/>
            <w:right w:val="none" w:sz="0" w:space="0" w:color="auto"/>
          </w:divBdr>
          <w:divsChild>
            <w:div w:id="1533150755">
              <w:marLeft w:val="0"/>
              <w:marRight w:val="0"/>
              <w:marTop w:val="0"/>
              <w:marBottom w:val="0"/>
              <w:divBdr>
                <w:top w:val="none" w:sz="0" w:space="0" w:color="auto"/>
                <w:left w:val="none" w:sz="0" w:space="0" w:color="auto"/>
                <w:bottom w:val="none" w:sz="0" w:space="0" w:color="auto"/>
                <w:right w:val="none" w:sz="0" w:space="0" w:color="auto"/>
              </w:divBdr>
            </w:div>
          </w:divsChild>
        </w:div>
        <w:div w:id="1751266583">
          <w:marLeft w:val="0"/>
          <w:marRight w:val="0"/>
          <w:marTop w:val="0"/>
          <w:marBottom w:val="0"/>
          <w:divBdr>
            <w:top w:val="none" w:sz="0" w:space="0" w:color="auto"/>
            <w:left w:val="none" w:sz="0" w:space="0" w:color="auto"/>
            <w:bottom w:val="none" w:sz="0" w:space="0" w:color="auto"/>
            <w:right w:val="none" w:sz="0" w:space="0" w:color="auto"/>
          </w:divBdr>
          <w:divsChild>
            <w:div w:id="1586769008">
              <w:marLeft w:val="0"/>
              <w:marRight w:val="0"/>
              <w:marTop w:val="0"/>
              <w:marBottom w:val="0"/>
              <w:divBdr>
                <w:top w:val="none" w:sz="0" w:space="0" w:color="auto"/>
                <w:left w:val="none" w:sz="0" w:space="0" w:color="auto"/>
                <w:bottom w:val="none" w:sz="0" w:space="0" w:color="auto"/>
                <w:right w:val="none" w:sz="0" w:space="0" w:color="auto"/>
              </w:divBdr>
            </w:div>
          </w:divsChild>
        </w:div>
        <w:div w:id="1765026751">
          <w:marLeft w:val="0"/>
          <w:marRight w:val="0"/>
          <w:marTop w:val="0"/>
          <w:marBottom w:val="0"/>
          <w:divBdr>
            <w:top w:val="none" w:sz="0" w:space="0" w:color="auto"/>
            <w:left w:val="none" w:sz="0" w:space="0" w:color="auto"/>
            <w:bottom w:val="none" w:sz="0" w:space="0" w:color="auto"/>
            <w:right w:val="none" w:sz="0" w:space="0" w:color="auto"/>
          </w:divBdr>
          <w:divsChild>
            <w:div w:id="1259945594">
              <w:marLeft w:val="0"/>
              <w:marRight w:val="0"/>
              <w:marTop w:val="0"/>
              <w:marBottom w:val="0"/>
              <w:divBdr>
                <w:top w:val="none" w:sz="0" w:space="0" w:color="auto"/>
                <w:left w:val="none" w:sz="0" w:space="0" w:color="auto"/>
                <w:bottom w:val="none" w:sz="0" w:space="0" w:color="auto"/>
                <w:right w:val="none" w:sz="0" w:space="0" w:color="auto"/>
              </w:divBdr>
            </w:div>
          </w:divsChild>
        </w:div>
        <w:div w:id="1772167309">
          <w:marLeft w:val="0"/>
          <w:marRight w:val="0"/>
          <w:marTop w:val="0"/>
          <w:marBottom w:val="0"/>
          <w:divBdr>
            <w:top w:val="none" w:sz="0" w:space="0" w:color="auto"/>
            <w:left w:val="none" w:sz="0" w:space="0" w:color="auto"/>
            <w:bottom w:val="none" w:sz="0" w:space="0" w:color="auto"/>
            <w:right w:val="none" w:sz="0" w:space="0" w:color="auto"/>
          </w:divBdr>
          <w:divsChild>
            <w:div w:id="1554272911">
              <w:marLeft w:val="0"/>
              <w:marRight w:val="0"/>
              <w:marTop w:val="0"/>
              <w:marBottom w:val="0"/>
              <w:divBdr>
                <w:top w:val="none" w:sz="0" w:space="0" w:color="auto"/>
                <w:left w:val="none" w:sz="0" w:space="0" w:color="auto"/>
                <w:bottom w:val="none" w:sz="0" w:space="0" w:color="auto"/>
                <w:right w:val="none" w:sz="0" w:space="0" w:color="auto"/>
              </w:divBdr>
            </w:div>
          </w:divsChild>
        </w:div>
        <w:div w:id="1775326073">
          <w:marLeft w:val="0"/>
          <w:marRight w:val="0"/>
          <w:marTop w:val="0"/>
          <w:marBottom w:val="0"/>
          <w:divBdr>
            <w:top w:val="none" w:sz="0" w:space="0" w:color="auto"/>
            <w:left w:val="none" w:sz="0" w:space="0" w:color="auto"/>
            <w:bottom w:val="none" w:sz="0" w:space="0" w:color="auto"/>
            <w:right w:val="none" w:sz="0" w:space="0" w:color="auto"/>
          </w:divBdr>
          <w:divsChild>
            <w:div w:id="273832625">
              <w:marLeft w:val="0"/>
              <w:marRight w:val="0"/>
              <w:marTop w:val="0"/>
              <w:marBottom w:val="0"/>
              <w:divBdr>
                <w:top w:val="none" w:sz="0" w:space="0" w:color="auto"/>
                <w:left w:val="none" w:sz="0" w:space="0" w:color="auto"/>
                <w:bottom w:val="none" w:sz="0" w:space="0" w:color="auto"/>
                <w:right w:val="none" w:sz="0" w:space="0" w:color="auto"/>
              </w:divBdr>
            </w:div>
          </w:divsChild>
        </w:div>
        <w:div w:id="1777402547">
          <w:marLeft w:val="0"/>
          <w:marRight w:val="0"/>
          <w:marTop w:val="0"/>
          <w:marBottom w:val="0"/>
          <w:divBdr>
            <w:top w:val="none" w:sz="0" w:space="0" w:color="auto"/>
            <w:left w:val="none" w:sz="0" w:space="0" w:color="auto"/>
            <w:bottom w:val="none" w:sz="0" w:space="0" w:color="auto"/>
            <w:right w:val="none" w:sz="0" w:space="0" w:color="auto"/>
          </w:divBdr>
          <w:divsChild>
            <w:div w:id="833112272">
              <w:marLeft w:val="0"/>
              <w:marRight w:val="0"/>
              <w:marTop w:val="0"/>
              <w:marBottom w:val="0"/>
              <w:divBdr>
                <w:top w:val="none" w:sz="0" w:space="0" w:color="auto"/>
                <w:left w:val="none" w:sz="0" w:space="0" w:color="auto"/>
                <w:bottom w:val="none" w:sz="0" w:space="0" w:color="auto"/>
                <w:right w:val="none" w:sz="0" w:space="0" w:color="auto"/>
              </w:divBdr>
            </w:div>
          </w:divsChild>
        </w:div>
        <w:div w:id="1780222458">
          <w:marLeft w:val="0"/>
          <w:marRight w:val="0"/>
          <w:marTop w:val="0"/>
          <w:marBottom w:val="0"/>
          <w:divBdr>
            <w:top w:val="none" w:sz="0" w:space="0" w:color="auto"/>
            <w:left w:val="none" w:sz="0" w:space="0" w:color="auto"/>
            <w:bottom w:val="none" w:sz="0" w:space="0" w:color="auto"/>
            <w:right w:val="none" w:sz="0" w:space="0" w:color="auto"/>
          </w:divBdr>
          <w:divsChild>
            <w:div w:id="109783466">
              <w:marLeft w:val="0"/>
              <w:marRight w:val="0"/>
              <w:marTop w:val="0"/>
              <w:marBottom w:val="0"/>
              <w:divBdr>
                <w:top w:val="none" w:sz="0" w:space="0" w:color="auto"/>
                <w:left w:val="none" w:sz="0" w:space="0" w:color="auto"/>
                <w:bottom w:val="none" w:sz="0" w:space="0" w:color="auto"/>
                <w:right w:val="none" w:sz="0" w:space="0" w:color="auto"/>
              </w:divBdr>
            </w:div>
          </w:divsChild>
        </w:div>
        <w:div w:id="1787772830">
          <w:marLeft w:val="0"/>
          <w:marRight w:val="0"/>
          <w:marTop w:val="0"/>
          <w:marBottom w:val="0"/>
          <w:divBdr>
            <w:top w:val="none" w:sz="0" w:space="0" w:color="auto"/>
            <w:left w:val="none" w:sz="0" w:space="0" w:color="auto"/>
            <w:bottom w:val="none" w:sz="0" w:space="0" w:color="auto"/>
            <w:right w:val="none" w:sz="0" w:space="0" w:color="auto"/>
          </w:divBdr>
          <w:divsChild>
            <w:div w:id="957104412">
              <w:marLeft w:val="0"/>
              <w:marRight w:val="0"/>
              <w:marTop w:val="0"/>
              <w:marBottom w:val="0"/>
              <w:divBdr>
                <w:top w:val="none" w:sz="0" w:space="0" w:color="auto"/>
                <w:left w:val="none" w:sz="0" w:space="0" w:color="auto"/>
                <w:bottom w:val="none" w:sz="0" w:space="0" w:color="auto"/>
                <w:right w:val="none" w:sz="0" w:space="0" w:color="auto"/>
              </w:divBdr>
            </w:div>
          </w:divsChild>
        </w:div>
        <w:div w:id="1797287799">
          <w:marLeft w:val="0"/>
          <w:marRight w:val="0"/>
          <w:marTop w:val="0"/>
          <w:marBottom w:val="0"/>
          <w:divBdr>
            <w:top w:val="none" w:sz="0" w:space="0" w:color="auto"/>
            <w:left w:val="none" w:sz="0" w:space="0" w:color="auto"/>
            <w:bottom w:val="none" w:sz="0" w:space="0" w:color="auto"/>
            <w:right w:val="none" w:sz="0" w:space="0" w:color="auto"/>
          </w:divBdr>
          <w:divsChild>
            <w:div w:id="64887069">
              <w:marLeft w:val="0"/>
              <w:marRight w:val="0"/>
              <w:marTop w:val="0"/>
              <w:marBottom w:val="0"/>
              <w:divBdr>
                <w:top w:val="none" w:sz="0" w:space="0" w:color="auto"/>
                <w:left w:val="none" w:sz="0" w:space="0" w:color="auto"/>
                <w:bottom w:val="none" w:sz="0" w:space="0" w:color="auto"/>
                <w:right w:val="none" w:sz="0" w:space="0" w:color="auto"/>
              </w:divBdr>
            </w:div>
          </w:divsChild>
        </w:div>
        <w:div w:id="1803769819">
          <w:marLeft w:val="0"/>
          <w:marRight w:val="0"/>
          <w:marTop w:val="0"/>
          <w:marBottom w:val="0"/>
          <w:divBdr>
            <w:top w:val="none" w:sz="0" w:space="0" w:color="auto"/>
            <w:left w:val="none" w:sz="0" w:space="0" w:color="auto"/>
            <w:bottom w:val="none" w:sz="0" w:space="0" w:color="auto"/>
            <w:right w:val="none" w:sz="0" w:space="0" w:color="auto"/>
          </w:divBdr>
          <w:divsChild>
            <w:div w:id="609512989">
              <w:marLeft w:val="0"/>
              <w:marRight w:val="0"/>
              <w:marTop w:val="0"/>
              <w:marBottom w:val="0"/>
              <w:divBdr>
                <w:top w:val="none" w:sz="0" w:space="0" w:color="auto"/>
                <w:left w:val="none" w:sz="0" w:space="0" w:color="auto"/>
                <w:bottom w:val="none" w:sz="0" w:space="0" w:color="auto"/>
                <w:right w:val="none" w:sz="0" w:space="0" w:color="auto"/>
              </w:divBdr>
            </w:div>
          </w:divsChild>
        </w:div>
        <w:div w:id="1806848360">
          <w:marLeft w:val="0"/>
          <w:marRight w:val="0"/>
          <w:marTop w:val="0"/>
          <w:marBottom w:val="0"/>
          <w:divBdr>
            <w:top w:val="none" w:sz="0" w:space="0" w:color="auto"/>
            <w:left w:val="none" w:sz="0" w:space="0" w:color="auto"/>
            <w:bottom w:val="none" w:sz="0" w:space="0" w:color="auto"/>
            <w:right w:val="none" w:sz="0" w:space="0" w:color="auto"/>
          </w:divBdr>
          <w:divsChild>
            <w:div w:id="189531533">
              <w:marLeft w:val="0"/>
              <w:marRight w:val="0"/>
              <w:marTop w:val="0"/>
              <w:marBottom w:val="0"/>
              <w:divBdr>
                <w:top w:val="none" w:sz="0" w:space="0" w:color="auto"/>
                <w:left w:val="none" w:sz="0" w:space="0" w:color="auto"/>
                <w:bottom w:val="none" w:sz="0" w:space="0" w:color="auto"/>
                <w:right w:val="none" w:sz="0" w:space="0" w:color="auto"/>
              </w:divBdr>
            </w:div>
            <w:div w:id="966157558">
              <w:marLeft w:val="0"/>
              <w:marRight w:val="0"/>
              <w:marTop w:val="0"/>
              <w:marBottom w:val="0"/>
              <w:divBdr>
                <w:top w:val="none" w:sz="0" w:space="0" w:color="auto"/>
                <w:left w:val="none" w:sz="0" w:space="0" w:color="auto"/>
                <w:bottom w:val="none" w:sz="0" w:space="0" w:color="auto"/>
                <w:right w:val="none" w:sz="0" w:space="0" w:color="auto"/>
              </w:divBdr>
            </w:div>
            <w:div w:id="1572615148">
              <w:marLeft w:val="0"/>
              <w:marRight w:val="0"/>
              <w:marTop w:val="0"/>
              <w:marBottom w:val="0"/>
              <w:divBdr>
                <w:top w:val="none" w:sz="0" w:space="0" w:color="auto"/>
                <w:left w:val="none" w:sz="0" w:space="0" w:color="auto"/>
                <w:bottom w:val="none" w:sz="0" w:space="0" w:color="auto"/>
                <w:right w:val="none" w:sz="0" w:space="0" w:color="auto"/>
              </w:divBdr>
            </w:div>
          </w:divsChild>
        </w:div>
        <w:div w:id="1811172198">
          <w:marLeft w:val="0"/>
          <w:marRight w:val="0"/>
          <w:marTop w:val="0"/>
          <w:marBottom w:val="0"/>
          <w:divBdr>
            <w:top w:val="none" w:sz="0" w:space="0" w:color="auto"/>
            <w:left w:val="none" w:sz="0" w:space="0" w:color="auto"/>
            <w:bottom w:val="none" w:sz="0" w:space="0" w:color="auto"/>
            <w:right w:val="none" w:sz="0" w:space="0" w:color="auto"/>
          </w:divBdr>
          <w:divsChild>
            <w:div w:id="1328827150">
              <w:marLeft w:val="0"/>
              <w:marRight w:val="0"/>
              <w:marTop w:val="0"/>
              <w:marBottom w:val="0"/>
              <w:divBdr>
                <w:top w:val="none" w:sz="0" w:space="0" w:color="auto"/>
                <w:left w:val="none" w:sz="0" w:space="0" w:color="auto"/>
                <w:bottom w:val="none" w:sz="0" w:space="0" w:color="auto"/>
                <w:right w:val="none" w:sz="0" w:space="0" w:color="auto"/>
              </w:divBdr>
            </w:div>
          </w:divsChild>
        </w:div>
        <w:div w:id="1833834481">
          <w:marLeft w:val="0"/>
          <w:marRight w:val="0"/>
          <w:marTop w:val="0"/>
          <w:marBottom w:val="0"/>
          <w:divBdr>
            <w:top w:val="none" w:sz="0" w:space="0" w:color="auto"/>
            <w:left w:val="none" w:sz="0" w:space="0" w:color="auto"/>
            <w:bottom w:val="none" w:sz="0" w:space="0" w:color="auto"/>
            <w:right w:val="none" w:sz="0" w:space="0" w:color="auto"/>
          </w:divBdr>
          <w:divsChild>
            <w:div w:id="1389187537">
              <w:marLeft w:val="0"/>
              <w:marRight w:val="0"/>
              <w:marTop w:val="0"/>
              <w:marBottom w:val="0"/>
              <w:divBdr>
                <w:top w:val="none" w:sz="0" w:space="0" w:color="auto"/>
                <w:left w:val="none" w:sz="0" w:space="0" w:color="auto"/>
                <w:bottom w:val="none" w:sz="0" w:space="0" w:color="auto"/>
                <w:right w:val="none" w:sz="0" w:space="0" w:color="auto"/>
              </w:divBdr>
            </w:div>
          </w:divsChild>
        </w:div>
        <w:div w:id="1842232869">
          <w:marLeft w:val="0"/>
          <w:marRight w:val="0"/>
          <w:marTop w:val="0"/>
          <w:marBottom w:val="0"/>
          <w:divBdr>
            <w:top w:val="none" w:sz="0" w:space="0" w:color="auto"/>
            <w:left w:val="none" w:sz="0" w:space="0" w:color="auto"/>
            <w:bottom w:val="none" w:sz="0" w:space="0" w:color="auto"/>
            <w:right w:val="none" w:sz="0" w:space="0" w:color="auto"/>
          </w:divBdr>
          <w:divsChild>
            <w:div w:id="1725448419">
              <w:marLeft w:val="0"/>
              <w:marRight w:val="0"/>
              <w:marTop w:val="0"/>
              <w:marBottom w:val="0"/>
              <w:divBdr>
                <w:top w:val="none" w:sz="0" w:space="0" w:color="auto"/>
                <w:left w:val="none" w:sz="0" w:space="0" w:color="auto"/>
                <w:bottom w:val="none" w:sz="0" w:space="0" w:color="auto"/>
                <w:right w:val="none" w:sz="0" w:space="0" w:color="auto"/>
              </w:divBdr>
            </w:div>
          </w:divsChild>
        </w:div>
        <w:div w:id="1843424861">
          <w:marLeft w:val="0"/>
          <w:marRight w:val="0"/>
          <w:marTop w:val="0"/>
          <w:marBottom w:val="0"/>
          <w:divBdr>
            <w:top w:val="none" w:sz="0" w:space="0" w:color="auto"/>
            <w:left w:val="none" w:sz="0" w:space="0" w:color="auto"/>
            <w:bottom w:val="none" w:sz="0" w:space="0" w:color="auto"/>
            <w:right w:val="none" w:sz="0" w:space="0" w:color="auto"/>
          </w:divBdr>
          <w:divsChild>
            <w:div w:id="506286766">
              <w:marLeft w:val="0"/>
              <w:marRight w:val="0"/>
              <w:marTop w:val="0"/>
              <w:marBottom w:val="0"/>
              <w:divBdr>
                <w:top w:val="none" w:sz="0" w:space="0" w:color="auto"/>
                <w:left w:val="none" w:sz="0" w:space="0" w:color="auto"/>
                <w:bottom w:val="none" w:sz="0" w:space="0" w:color="auto"/>
                <w:right w:val="none" w:sz="0" w:space="0" w:color="auto"/>
              </w:divBdr>
            </w:div>
          </w:divsChild>
        </w:div>
        <w:div w:id="1846508446">
          <w:marLeft w:val="0"/>
          <w:marRight w:val="0"/>
          <w:marTop w:val="0"/>
          <w:marBottom w:val="0"/>
          <w:divBdr>
            <w:top w:val="none" w:sz="0" w:space="0" w:color="auto"/>
            <w:left w:val="none" w:sz="0" w:space="0" w:color="auto"/>
            <w:bottom w:val="none" w:sz="0" w:space="0" w:color="auto"/>
            <w:right w:val="none" w:sz="0" w:space="0" w:color="auto"/>
          </w:divBdr>
          <w:divsChild>
            <w:div w:id="571503180">
              <w:marLeft w:val="0"/>
              <w:marRight w:val="0"/>
              <w:marTop w:val="0"/>
              <w:marBottom w:val="0"/>
              <w:divBdr>
                <w:top w:val="none" w:sz="0" w:space="0" w:color="auto"/>
                <w:left w:val="none" w:sz="0" w:space="0" w:color="auto"/>
                <w:bottom w:val="none" w:sz="0" w:space="0" w:color="auto"/>
                <w:right w:val="none" w:sz="0" w:space="0" w:color="auto"/>
              </w:divBdr>
            </w:div>
          </w:divsChild>
        </w:div>
        <w:div w:id="1848398796">
          <w:marLeft w:val="0"/>
          <w:marRight w:val="0"/>
          <w:marTop w:val="0"/>
          <w:marBottom w:val="0"/>
          <w:divBdr>
            <w:top w:val="none" w:sz="0" w:space="0" w:color="auto"/>
            <w:left w:val="none" w:sz="0" w:space="0" w:color="auto"/>
            <w:bottom w:val="none" w:sz="0" w:space="0" w:color="auto"/>
            <w:right w:val="none" w:sz="0" w:space="0" w:color="auto"/>
          </w:divBdr>
          <w:divsChild>
            <w:div w:id="1342127845">
              <w:marLeft w:val="0"/>
              <w:marRight w:val="0"/>
              <w:marTop w:val="0"/>
              <w:marBottom w:val="0"/>
              <w:divBdr>
                <w:top w:val="none" w:sz="0" w:space="0" w:color="auto"/>
                <w:left w:val="none" w:sz="0" w:space="0" w:color="auto"/>
                <w:bottom w:val="none" w:sz="0" w:space="0" w:color="auto"/>
                <w:right w:val="none" w:sz="0" w:space="0" w:color="auto"/>
              </w:divBdr>
            </w:div>
          </w:divsChild>
        </w:div>
        <w:div w:id="1848403902">
          <w:marLeft w:val="0"/>
          <w:marRight w:val="0"/>
          <w:marTop w:val="0"/>
          <w:marBottom w:val="0"/>
          <w:divBdr>
            <w:top w:val="none" w:sz="0" w:space="0" w:color="auto"/>
            <w:left w:val="none" w:sz="0" w:space="0" w:color="auto"/>
            <w:bottom w:val="none" w:sz="0" w:space="0" w:color="auto"/>
            <w:right w:val="none" w:sz="0" w:space="0" w:color="auto"/>
          </w:divBdr>
          <w:divsChild>
            <w:div w:id="1881361559">
              <w:marLeft w:val="0"/>
              <w:marRight w:val="0"/>
              <w:marTop w:val="0"/>
              <w:marBottom w:val="0"/>
              <w:divBdr>
                <w:top w:val="none" w:sz="0" w:space="0" w:color="auto"/>
                <w:left w:val="none" w:sz="0" w:space="0" w:color="auto"/>
                <w:bottom w:val="none" w:sz="0" w:space="0" w:color="auto"/>
                <w:right w:val="none" w:sz="0" w:space="0" w:color="auto"/>
              </w:divBdr>
            </w:div>
          </w:divsChild>
        </w:div>
        <w:div w:id="1861316498">
          <w:marLeft w:val="0"/>
          <w:marRight w:val="0"/>
          <w:marTop w:val="0"/>
          <w:marBottom w:val="0"/>
          <w:divBdr>
            <w:top w:val="none" w:sz="0" w:space="0" w:color="auto"/>
            <w:left w:val="none" w:sz="0" w:space="0" w:color="auto"/>
            <w:bottom w:val="none" w:sz="0" w:space="0" w:color="auto"/>
            <w:right w:val="none" w:sz="0" w:space="0" w:color="auto"/>
          </w:divBdr>
          <w:divsChild>
            <w:div w:id="492334537">
              <w:marLeft w:val="0"/>
              <w:marRight w:val="0"/>
              <w:marTop w:val="0"/>
              <w:marBottom w:val="0"/>
              <w:divBdr>
                <w:top w:val="none" w:sz="0" w:space="0" w:color="auto"/>
                <w:left w:val="none" w:sz="0" w:space="0" w:color="auto"/>
                <w:bottom w:val="none" w:sz="0" w:space="0" w:color="auto"/>
                <w:right w:val="none" w:sz="0" w:space="0" w:color="auto"/>
              </w:divBdr>
            </w:div>
            <w:div w:id="496922145">
              <w:marLeft w:val="0"/>
              <w:marRight w:val="0"/>
              <w:marTop w:val="0"/>
              <w:marBottom w:val="0"/>
              <w:divBdr>
                <w:top w:val="none" w:sz="0" w:space="0" w:color="auto"/>
                <w:left w:val="none" w:sz="0" w:space="0" w:color="auto"/>
                <w:bottom w:val="none" w:sz="0" w:space="0" w:color="auto"/>
                <w:right w:val="none" w:sz="0" w:space="0" w:color="auto"/>
              </w:divBdr>
            </w:div>
          </w:divsChild>
        </w:div>
        <w:div w:id="1870559603">
          <w:marLeft w:val="0"/>
          <w:marRight w:val="0"/>
          <w:marTop w:val="0"/>
          <w:marBottom w:val="0"/>
          <w:divBdr>
            <w:top w:val="none" w:sz="0" w:space="0" w:color="auto"/>
            <w:left w:val="none" w:sz="0" w:space="0" w:color="auto"/>
            <w:bottom w:val="none" w:sz="0" w:space="0" w:color="auto"/>
            <w:right w:val="none" w:sz="0" w:space="0" w:color="auto"/>
          </w:divBdr>
          <w:divsChild>
            <w:div w:id="68501381">
              <w:marLeft w:val="0"/>
              <w:marRight w:val="0"/>
              <w:marTop w:val="0"/>
              <w:marBottom w:val="0"/>
              <w:divBdr>
                <w:top w:val="none" w:sz="0" w:space="0" w:color="auto"/>
                <w:left w:val="none" w:sz="0" w:space="0" w:color="auto"/>
                <w:bottom w:val="none" w:sz="0" w:space="0" w:color="auto"/>
                <w:right w:val="none" w:sz="0" w:space="0" w:color="auto"/>
              </w:divBdr>
            </w:div>
          </w:divsChild>
        </w:div>
        <w:div w:id="1873108039">
          <w:marLeft w:val="0"/>
          <w:marRight w:val="0"/>
          <w:marTop w:val="0"/>
          <w:marBottom w:val="0"/>
          <w:divBdr>
            <w:top w:val="none" w:sz="0" w:space="0" w:color="auto"/>
            <w:left w:val="none" w:sz="0" w:space="0" w:color="auto"/>
            <w:bottom w:val="none" w:sz="0" w:space="0" w:color="auto"/>
            <w:right w:val="none" w:sz="0" w:space="0" w:color="auto"/>
          </w:divBdr>
          <w:divsChild>
            <w:div w:id="991561191">
              <w:marLeft w:val="0"/>
              <w:marRight w:val="0"/>
              <w:marTop w:val="0"/>
              <w:marBottom w:val="0"/>
              <w:divBdr>
                <w:top w:val="none" w:sz="0" w:space="0" w:color="auto"/>
                <w:left w:val="none" w:sz="0" w:space="0" w:color="auto"/>
                <w:bottom w:val="none" w:sz="0" w:space="0" w:color="auto"/>
                <w:right w:val="none" w:sz="0" w:space="0" w:color="auto"/>
              </w:divBdr>
            </w:div>
          </w:divsChild>
        </w:div>
        <w:div w:id="1889604822">
          <w:marLeft w:val="0"/>
          <w:marRight w:val="0"/>
          <w:marTop w:val="0"/>
          <w:marBottom w:val="0"/>
          <w:divBdr>
            <w:top w:val="none" w:sz="0" w:space="0" w:color="auto"/>
            <w:left w:val="none" w:sz="0" w:space="0" w:color="auto"/>
            <w:bottom w:val="none" w:sz="0" w:space="0" w:color="auto"/>
            <w:right w:val="none" w:sz="0" w:space="0" w:color="auto"/>
          </w:divBdr>
          <w:divsChild>
            <w:div w:id="891765904">
              <w:marLeft w:val="0"/>
              <w:marRight w:val="0"/>
              <w:marTop w:val="0"/>
              <w:marBottom w:val="0"/>
              <w:divBdr>
                <w:top w:val="none" w:sz="0" w:space="0" w:color="auto"/>
                <w:left w:val="none" w:sz="0" w:space="0" w:color="auto"/>
                <w:bottom w:val="none" w:sz="0" w:space="0" w:color="auto"/>
                <w:right w:val="none" w:sz="0" w:space="0" w:color="auto"/>
              </w:divBdr>
            </w:div>
          </w:divsChild>
        </w:div>
        <w:div w:id="1896355503">
          <w:marLeft w:val="0"/>
          <w:marRight w:val="0"/>
          <w:marTop w:val="0"/>
          <w:marBottom w:val="0"/>
          <w:divBdr>
            <w:top w:val="none" w:sz="0" w:space="0" w:color="auto"/>
            <w:left w:val="none" w:sz="0" w:space="0" w:color="auto"/>
            <w:bottom w:val="none" w:sz="0" w:space="0" w:color="auto"/>
            <w:right w:val="none" w:sz="0" w:space="0" w:color="auto"/>
          </w:divBdr>
          <w:divsChild>
            <w:div w:id="962544481">
              <w:marLeft w:val="0"/>
              <w:marRight w:val="0"/>
              <w:marTop w:val="0"/>
              <w:marBottom w:val="0"/>
              <w:divBdr>
                <w:top w:val="none" w:sz="0" w:space="0" w:color="auto"/>
                <w:left w:val="none" w:sz="0" w:space="0" w:color="auto"/>
                <w:bottom w:val="none" w:sz="0" w:space="0" w:color="auto"/>
                <w:right w:val="none" w:sz="0" w:space="0" w:color="auto"/>
              </w:divBdr>
            </w:div>
          </w:divsChild>
        </w:div>
        <w:div w:id="1898196802">
          <w:marLeft w:val="0"/>
          <w:marRight w:val="0"/>
          <w:marTop w:val="0"/>
          <w:marBottom w:val="0"/>
          <w:divBdr>
            <w:top w:val="none" w:sz="0" w:space="0" w:color="auto"/>
            <w:left w:val="none" w:sz="0" w:space="0" w:color="auto"/>
            <w:bottom w:val="none" w:sz="0" w:space="0" w:color="auto"/>
            <w:right w:val="none" w:sz="0" w:space="0" w:color="auto"/>
          </w:divBdr>
          <w:divsChild>
            <w:div w:id="1491673647">
              <w:marLeft w:val="0"/>
              <w:marRight w:val="0"/>
              <w:marTop w:val="0"/>
              <w:marBottom w:val="0"/>
              <w:divBdr>
                <w:top w:val="none" w:sz="0" w:space="0" w:color="auto"/>
                <w:left w:val="none" w:sz="0" w:space="0" w:color="auto"/>
                <w:bottom w:val="none" w:sz="0" w:space="0" w:color="auto"/>
                <w:right w:val="none" w:sz="0" w:space="0" w:color="auto"/>
              </w:divBdr>
            </w:div>
          </w:divsChild>
        </w:div>
        <w:div w:id="1912884197">
          <w:marLeft w:val="0"/>
          <w:marRight w:val="0"/>
          <w:marTop w:val="0"/>
          <w:marBottom w:val="0"/>
          <w:divBdr>
            <w:top w:val="none" w:sz="0" w:space="0" w:color="auto"/>
            <w:left w:val="none" w:sz="0" w:space="0" w:color="auto"/>
            <w:bottom w:val="none" w:sz="0" w:space="0" w:color="auto"/>
            <w:right w:val="none" w:sz="0" w:space="0" w:color="auto"/>
          </w:divBdr>
          <w:divsChild>
            <w:div w:id="41445465">
              <w:marLeft w:val="0"/>
              <w:marRight w:val="0"/>
              <w:marTop w:val="0"/>
              <w:marBottom w:val="0"/>
              <w:divBdr>
                <w:top w:val="none" w:sz="0" w:space="0" w:color="auto"/>
                <w:left w:val="none" w:sz="0" w:space="0" w:color="auto"/>
                <w:bottom w:val="none" w:sz="0" w:space="0" w:color="auto"/>
                <w:right w:val="none" w:sz="0" w:space="0" w:color="auto"/>
              </w:divBdr>
            </w:div>
            <w:div w:id="689374795">
              <w:marLeft w:val="0"/>
              <w:marRight w:val="0"/>
              <w:marTop w:val="0"/>
              <w:marBottom w:val="0"/>
              <w:divBdr>
                <w:top w:val="none" w:sz="0" w:space="0" w:color="auto"/>
                <w:left w:val="none" w:sz="0" w:space="0" w:color="auto"/>
                <w:bottom w:val="none" w:sz="0" w:space="0" w:color="auto"/>
                <w:right w:val="none" w:sz="0" w:space="0" w:color="auto"/>
              </w:divBdr>
            </w:div>
            <w:div w:id="976761449">
              <w:marLeft w:val="0"/>
              <w:marRight w:val="0"/>
              <w:marTop w:val="0"/>
              <w:marBottom w:val="0"/>
              <w:divBdr>
                <w:top w:val="none" w:sz="0" w:space="0" w:color="auto"/>
                <w:left w:val="none" w:sz="0" w:space="0" w:color="auto"/>
                <w:bottom w:val="none" w:sz="0" w:space="0" w:color="auto"/>
                <w:right w:val="none" w:sz="0" w:space="0" w:color="auto"/>
              </w:divBdr>
            </w:div>
          </w:divsChild>
        </w:div>
        <w:div w:id="1913736075">
          <w:marLeft w:val="0"/>
          <w:marRight w:val="0"/>
          <w:marTop w:val="0"/>
          <w:marBottom w:val="0"/>
          <w:divBdr>
            <w:top w:val="none" w:sz="0" w:space="0" w:color="auto"/>
            <w:left w:val="none" w:sz="0" w:space="0" w:color="auto"/>
            <w:bottom w:val="none" w:sz="0" w:space="0" w:color="auto"/>
            <w:right w:val="none" w:sz="0" w:space="0" w:color="auto"/>
          </w:divBdr>
          <w:divsChild>
            <w:div w:id="420374836">
              <w:marLeft w:val="0"/>
              <w:marRight w:val="0"/>
              <w:marTop w:val="0"/>
              <w:marBottom w:val="0"/>
              <w:divBdr>
                <w:top w:val="none" w:sz="0" w:space="0" w:color="auto"/>
                <w:left w:val="none" w:sz="0" w:space="0" w:color="auto"/>
                <w:bottom w:val="none" w:sz="0" w:space="0" w:color="auto"/>
                <w:right w:val="none" w:sz="0" w:space="0" w:color="auto"/>
              </w:divBdr>
            </w:div>
            <w:div w:id="457574710">
              <w:marLeft w:val="0"/>
              <w:marRight w:val="0"/>
              <w:marTop w:val="0"/>
              <w:marBottom w:val="0"/>
              <w:divBdr>
                <w:top w:val="none" w:sz="0" w:space="0" w:color="auto"/>
                <w:left w:val="none" w:sz="0" w:space="0" w:color="auto"/>
                <w:bottom w:val="none" w:sz="0" w:space="0" w:color="auto"/>
                <w:right w:val="none" w:sz="0" w:space="0" w:color="auto"/>
              </w:divBdr>
            </w:div>
            <w:div w:id="571087658">
              <w:marLeft w:val="0"/>
              <w:marRight w:val="0"/>
              <w:marTop w:val="0"/>
              <w:marBottom w:val="0"/>
              <w:divBdr>
                <w:top w:val="none" w:sz="0" w:space="0" w:color="auto"/>
                <w:left w:val="none" w:sz="0" w:space="0" w:color="auto"/>
                <w:bottom w:val="none" w:sz="0" w:space="0" w:color="auto"/>
                <w:right w:val="none" w:sz="0" w:space="0" w:color="auto"/>
              </w:divBdr>
            </w:div>
          </w:divsChild>
        </w:div>
        <w:div w:id="1924994815">
          <w:marLeft w:val="0"/>
          <w:marRight w:val="0"/>
          <w:marTop w:val="0"/>
          <w:marBottom w:val="0"/>
          <w:divBdr>
            <w:top w:val="none" w:sz="0" w:space="0" w:color="auto"/>
            <w:left w:val="none" w:sz="0" w:space="0" w:color="auto"/>
            <w:bottom w:val="none" w:sz="0" w:space="0" w:color="auto"/>
            <w:right w:val="none" w:sz="0" w:space="0" w:color="auto"/>
          </w:divBdr>
          <w:divsChild>
            <w:div w:id="94792110">
              <w:marLeft w:val="0"/>
              <w:marRight w:val="0"/>
              <w:marTop w:val="0"/>
              <w:marBottom w:val="0"/>
              <w:divBdr>
                <w:top w:val="none" w:sz="0" w:space="0" w:color="auto"/>
                <w:left w:val="none" w:sz="0" w:space="0" w:color="auto"/>
                <w:bottom w:val="none" w:sz="0" w:space="0" w:color="auto"/>
                <w:right w:val="none" w:sz="0" w:space="0" w:color="auto"/>
              </w:divBdr>
            </w:div>
          </w:divsChild>
        </w:div>
        <w:div w:id="1946378843">
          <w:marLeft w:val="0"/>
          <w:marRight w:val="0"/>
          <w:marTop w:val="0"/>
          <w:marBottom w:val="0"/>
          <w:divBdr>
            <w:top w:val="none" w:sz="0" w:space="0" w:color="auto"/>
            <w:left w:val="none" w:sz="0" w:space="0" w:color="auto"/>
            <w:bottom w:val="none" w:sz="0" w:space="0" w:color="auto"/>
            <w:right w:val="none" w:sz="0" w:space="0" w:color="auto"/>
          </w:divBdr>
          <w:divsChild>
            <w:div w:id="739979507">
              <w:marLeft w:val="0"/>
              <w:marRight w:val="0"/>
              <w:marTop w:val="0"/>
              <w:marBottom w:val="0"/>
              <w:divBdr>
                <w:top w:val="none" w:sz="0" w:space="0" w:color="auto"/>
                <w:left w:val="none" w:sz="0" w:space="0" w:color="auto"/>
                <w:bottom w:val="none" w:sz="0" w:space="0" w:color="auto"/>
                <w:right w:val="none" w:sz="0" w:space="0" w:color="auto"/>
              </w:divBdr>
            </w:div>
          </w:divsChild>
        </w:div>
        <w:div w:id="1946616018">
          <w:marLeft w:val="0"/>
          <w:marRight w:val="0"/>
          <w:marTop w:val="0"/>
          <w:marBottom w:val="0"/>
          <w:divBdr>
            <w:top w:val="none" w:sz="0" w:space="0" w:color="auto"/>
            <w:left w:val="none" w:sz="0" w:space="0" w:color="auto"/>
            <w:bottom w:val="none" w:sz="0" w:space="0" w:color="auto"/>
            <w:right w:val="none" w:sz="0" w:space="0" w:color="auto"/>
          </w:divBdr>
          <w:divsChild>
            <w:div w:id="619606707">
              <w:marLeft w:val="0"/>
              <w:marRight w:val="0"/>
              <w:marTop w:val="0"/>
              <w:marBottom w:val="0"/>
              <w:divBdr>
                <w:top w:val="none" w:sz="0" w:space="0" w:color="auto"/>
                <w:left w:val="none" w:sz="0" w:space="0" w:color="auto"/>
                <w:bottom w:val="none" w:sz="0" w:space="0" w:color="auto"/>
                <w:right w:val="none" w:sz="0" w:space="0" w:color="auto"/>
              </w:divBdr>
            </w:div>
          </w:divsChild>
        </w:div>
        <w:div w:id="1961641024">
          <w:marLeft w:val="0"/>
          <w:marRight w:val="0"/>
          <w:marTop w:val="0"/>
          <w:marBottom w:val="0"/>
          <w:divBdr>
            <w:top w:val="none" w:sz="0" w:space="0" w:color="auto"/>
            <w:left w:val="none" w:sz="0" w:space="0" w:color="auto"/>
            <w:bottom w:val="none" w:sz="0" w:space="0" w:color="auto"/>
            <w:right w:val="none" w:sz="0" w:space="0" w:color="auto"/>
          </w:divBdr>
          <w:divsChild>
            <w:div w:id="65686623">
              <w:marLeft w:val="0"/>
              <w:marRight w:val="0"/>
              <w:marTop w:val="0"/>
              <w:marBottom w:val="0"/>
              <w:divBdr>
                <w:top w:val="none" w:sz="0" w:space="0" w:color="auto"/>
                <w:left w:val="none" w:sz="0" w:space="0" w:color="auto"/>
                <w:bottom w:val="none" w:sz="0" w:space="0" w:color="auto"/>
                <w:right w:val="none" w:sz="0" w:space="0" w:color="auto"/>
              </w:divBdr>
            </w:div>
          </w:divsChild>
        </w:div>
        <w:div w:id="1983265338">
          <w:marLeft w:val="0"/>
          <w:marRight w:val="0"/>
          <w:marTop w:val="0"/>
          <w:marBottom w:val="0"/>
          <w:divBdr>
            <w:top w:val="none" w:sz="0" w:space="0" w:color="auto"/>
            <w:left w:val="none" w:sz="0" w:space="0" w:color="auto"/>
            <w:bottom w:val="none" w:sz="0" w:space="0" w:color="auto"/>
            <w:right w:val="none" w:sz="0" w:space="0" w:color="auto"/>
          </w:divBdr>
          <w:divsChild>
            <w:div w:id="1758676366">
              <w:marLeft w:val="0"/>
              <w:marRight w:val="0"/>
              <w:marTop w:val="0"/>
              <w:marBottom w:val="0"/>
              <w:divBdr>
                <w:top w:val="none" w:sz="0" w:space="0" w:color="auto"/>
                <w:left w:val="none" w:sz="0" w:space="0" w:color="auto"/>
                <w:bottom w:val="none" w:sz="0" w:space="0" w:color="auto"/>
                <w:right w:val="none" w:sz="0" w:space="0" w:color="auto"/>
              </w:divBdr>
            </w:div>
          </w:divsChild>
        </w:div>
        <w:div w:id="1994795644">
          <w:marLeft w:val="0"/>
          <w:marRight w:val="0"/>
          <w:marTop w:val="0"/>
          <w:marBottom w:val="0"/>
          <w:divBdr>
            <w:top w:val="none" w:sz="0" w:space="0" w:color="auto"/>
            <w:left w:val="none" w:sz="0" w:space="0" w:color="auto"/>
            <w:bottom w:val="none" w:sz="0" w:space="0" w:color="auto"/>
            <w:right w:val="none" w:sz="0" w:space="0" w:color="auto"/>
          </w:divBdr>
          <w:divsChild>
            <w:div w:id="2132630771">
              <w:marLeft w:val="0"/>
              <w:marRight w:val="0"/>
              <w:marTop w:val="0"/>
              <w:marBottom w:val="0"/>
              <w:divBdr>
                <w:top w:val="none" w:sz="0" w:space="0" w:color="auto"/>
                <w:left w:val="none" w:sz="0" w:space="0" w:color="auto"/>
                <w:bottom w:val="none" w:sz="0" w:space="0" w:color="auto"/>
                <w:right w:val="none" w:sz="0" w:space="0" w:color="auto"/>
              </w:divBdr>
            </w:div>
          </w:divsChild>
        </w:div>
        <w:div w:id="2000570614">
          <w:marLeft w:val="0"/>
          <w:marRight w:val="0"/>
          <w:marTop w:val="0"/>
          <w:marBottom w:val="0"/>
          <w:divBdr>
            <w:top w:val="none" w:sz="0" w:space="0" w:color="auto"/>
            <w:left w:val="none" w:sz="0" w:space="0" w:color="auto"/>
            <w:bottom w:val="none" w:sz="0" w:space="0" w:color="auto"/>
            <w:right w:val="none" w:sz="0" w:space="0" w:color="auto"/>
          </w:divBdr>
          <w:divsChild>
            <w:div w:id="2088189976">
              <w:marLeft w:val="0"/>
              <w:marRight w:val="0"/>
              <w:marTop w:val="0"/>
              <w:marBottom w:val="0"/>
              <w:divBdr>
                <w:top w:val="none" w:sz="0" w:space="0" w:color="auto"/>
                <w:left w:val="none" w:sz="0" w:space="0" w:color="auto"/>
                <w:bottom w:val="none" w:sz="0" w:space="0" w:color="auto"/>
                <w:right w:val="none" w:sz="0" w:space="0" w:color="auto"/>
              </w:divBdr>
            </w:div>
          </w:divsChild>
        </w:div>
        <w:div w:id="2001496405">
          <w:marLeft w:val="0"/>
          <w:marRight w:val="0"/>
          <w:marTop w:val="0"/>
          <w:marBottom w:val="0"/>
          <w:divBdr>
            <w:top w:val="none" w:sz="0" w:space="0" w:color="auto"/>
            <w:left w:val="none" w:sz="0" w:space="0" w:color="auto"/>
            <w:bottom w:val="none" w:sz="0" w:space="0" w:color="auto"/>
            <w:right w:val="none" w:sz="0" w:space="0" w:color="auto"/>
          </w:divBdr>
          <w:divsChild>
            <w:div w:id="1849444063">
              <w:marLeft w:val="0"/>
              <w:marRight w:val="0"/>
              <w:marTop w:val="0"/>
              <w:marBottom w:val="0"/>
              <w:divBdr>
                <w:top w:val="none" w:sz="0" w:space="0" w:color="auto"/>
                <w:left w:val="none" w:sz="0" w:space="0" w:color="auto"/>
                <w:bottom w:val="none" w:sz="0" w:space="0" w:color="auto"/>
                <w:right w:val="none" w:sz="0" w:space="0" w:color="auto"/>
              </w:divBdr>
            </w:div>
          </w:divsChild>
        </w:div>
        <w:div w:id="2003847201">
          <w:marLeft w:val="0"/>
          <w:marRight w:val="0"/>
          <w:marTop w:val="0"/>
          <w:marBottom w:val="0"/>
          <w:divBdr>
            <w:top w:val="none" w:sz="0" w:space="0" w:color="auto"/>
            <w:left w:val="none" w:sz="0" w:space="0" w:color="auto"/>
            <w:bottom w:val="none" w:sz="0" w:space="0" w:color="auto"/>
            <w:right w:val="none" w:sz="0" w:space="0" w:color="auto"/>
          </w:divBdr>
          <w:divsChild>
            <w:div w:id="514271655">
              <w:marLeft w:val="0"/>
              <w:marRight w:val="0"/>
              <w:marTop w:val="0"/>
              <w:marBottom w:val="0"/>
              <w:divBdr>
                <w:top w:val="none" w:sz="0" w:space="0" w:color="auto"/>
                <w:left w:val="none" w:sz="0" w:space="0" w:color="auto"/>
                <w:bottom w:val="none" w:sz="0" w:space="0" w:color="auto"/>
                <w:right w:val="none" w:sz="0" w:space="0" w:color="auto"/>
              </w:divBdr>
            </w:div>
          </w:divsChild>
        </w:div>
        <w:div w:id="2028019260">
          <w:marLeft w:val="0"/>
          <w:marRight w:val="0"/>
          <w:marTop w:val="0"/>
          <w:marBottom w:val="0"/>
          <w:divBdr>
            <w:top w:val="none" w:sz="0" w:space="0" w:color="auto"/>
            <w:left w:val="none" w:sz="0" w:space="0" w:color="auto"/>
            <w:bottom w:val="none" w:sz="0" w:space="0" w:color="auto"/>
            <w:right w:val="none" w:sz="0" w:space="0" w:color="auto"/>
          </w:divBdr>
          <w:divsChild>
            <w:div w:id="1560744370">
              <w:marLeft w:val="0"/>
              <w:marRight w:val="0"/>
              <w:marTop w:val="0"/>
              <w:marBottom w:val="0"/>
              <w:divBdr>
                <w:top w:val="none" w:sz="0" w:space="0" w:color="auto"/>
                <w:left w:val="none" w:sz="0" w:space="0" w:color="auto"/>
                <w:bottom w:val="none" w:sz="0" w:space="0" w:color="auto"/>
                <w:right w:val="none" w:sz="0" w:space="0" w:color="auto"/>
              </w:divBdr>
            </w:div>
          </w:divsChild>
        </w:div>
        <w:div w:id="2045671165">
          <w:marLeft w:val="0"/>
          <w:marRight w:val="0"/>
          <w:marTop w:val="0"/>
          <w:marBottom w:val="0"/>
          <w:divBdr>
            <w:top w:val="none" w:sz="0" w:space="0" w:color="auto"/>
            <w:left w:val="none" w:sz="0" w:space="0" w:color="auto"/>
            <w:bottom w:val="none" w:sz="0" w:space="0" w:color="auto"/>
            <w:right w:val="none" w:sz="0" w:space="0" w:color="auto"/>
          </w:divBdr>
          <w:divsChild>
            <w:div w:id="1488786540">
              <w:marLeft w:val="0"/>
              <w:marRight w:val="0"/>
              <w:marTop w:val="0"/>
              <w:marBottom w:val="0"/>
              <w:divBdr>
                <w:top w:val="none" w:sz="0" w:space="0" w:color="auto"/>
                <w:left w:val="none" w:sz="0" w:space="0" w:color="auto"/>
                <w:bottom w:val="none" w:sz="0" w:space="0" w:color="auto"/>
                <w:right w:val="none" w:sz="0" w:space="0" w:color="auto"/>
              </w:divBdr>
            </w:div>
          </w:divsChild>
        </w:div>
        <w:div w:id="2050688589">
          <w:marLeft w:val="0"/>
          <w:marRight w:val="0"/>
          <w:marTop w:val="0"/>
          <w:marBottom w:val="0"/>
          <w:divBdr>
            <w:top w:val="none" w:sz="0" w:space="0" w:color="auto"/>
            <w:left w:val="none" w:sz="0" w:space="0" w:color="auto"/>
            <w:bottom w:val="none" w:sz="0" w:space="0" w:color="auto"/>
            <w:right w:val="none" w:sz="0" w:space="0" w:color="auto"/>
          </w:divBdr>
          <w:divsChild>
            <w:div w:id="780881815">
              <w:marLeft w:val="0"/>
              <w:marRight w:val="0"/>
              <w:marTop w:val="0"/>
              <w:marBottom w:val="0"/>
              <w:divBdr>
                <w:top w:val="none" w:sz="0" w:space="0" w:color="auto"/>
                <w:left w:val="none" w:sz="0" w:space="0" w:color="auto"/>
                <w:bottom w:val="none" w:sz="0" w:space="0" w:color="auto"/>
                <w:right w:val="none" w:sz="0" w:space="0" w:color="auto"/>
              </w:divBdr>
            </w:div>
          </w:divsChild>
        </w:div>
        <w:div w:id="2054377050">
          <w:marLeft w:val="0"/>
          <w:marRight w:val="0"/>
          <w:marTop w:val="0"/>
          <w:marBottom w:val="0"/>
          <w:divBdr>
            <w:top w:val="none" w:sz="0" w:space="0" w:color="auto"/>
            <w:left w:val="none" w:sz="0" w:space="0" w:color="auto"/>
            <w:bottom w:val="none" w:sz="0" w:space="0" w:color="auto"/>
            <w:right w:val="none" w:sz="0" w:space="0" w:color="auto"/>
          </w:divBdr>
          <w:divsChild>
            <w:div w:id="1817062179">
              <w:marLeft w:val="0"/>
              <w:marRight w:val="0"/>
              <w:marTop w:val="0"/>
              <w:marBottom w:val="0"/>
              <w:divBdr>
                <w:top w:val="none" w:sz="0" w:space="0" w:color="auto"/>
                <w:left w:val="none" w:sz="0" w:space="0" w:color="auto"/>
                <w:bottom w:val="none" w:sz="0" w:space="0" w:color="auto"/>
                <w:right w:val="none" w:sz="0" w:space="0" w:color="auto"/>
              </w:divBdr>
            </w:div>
          </w:divsChild>
        </w:div>
        <w:div w:id="2064211227">
          <w:marLeft w:val="0"/>
          <w:marRight w:val="0"/>
          <w:marTop w:val="0"/>
          <w:marBottom w:val="0"/>
          <w:divBdr>
            <w:top w:val="none" w:sz="0" w:space="0" w:color="auto"/>
            <w:left w:val="none" w:sz="0" w:space="0" w:color="auto"/>
            <w:bottom w:val="none" w:sz="0" w:space="0" w:color="auto"/>
            <w:right w:val="none" w:sz="0" w:space="0" w:color="auto"/>
          </w:divBdr>
          <w:divsChild>
            <w:div w:id="784271223">
              <w:marLeft w:val="0"/>
              <w:marRight w:val="0"/>
              <w:marTop w:val="0"/>
              <w:marBottom w:val="0"/>
              <w:divBdr>
                <w:top w:val="none" w:sz="0" w:space="0" w:color="auto"/>
                <w:left w:val="none" w:sz="0" w:space="0" w:color="auto"/>
                <w:bottom w:val="none" w:sz="0" w:space="0" w:color="auto"/>
                <w:right w:val="none" w:sz="0" w:space="0" w:color="auto"/>
              </w:divBdr>
            </w:div>
          </w:divsChild>
        </w:div>
        <w:div w:id="2065136998">
          <w:marLeft w:val="0"/>
          <w:marRight w:val="0"/>
          <w:marTop w:val="0"/>
          <w:marBottom w:val="0"/>
          <w:divBdr>
            <w:top w:val="none" w:sz="0" w:space="0" w:color="auto"/>
            <w:left w:val="none" w:sz="0" w:space="0" w:color="auto"/>
            <w:bottom w:val="none" w:sz="0" w:space="0" w:color="auto"/>
            <w:right w:val="none" w:sz="0" w:space="0" w:color="auto"/>
          </w:divBdr>
          <w:divsChild>
            <w:div w:id="432819655">
              <w:marLeft w:val="0"/>
              <w:marRight w:val="0"/>
              <w:marTop w:val="0"/>
              <w:marBottom w:val="0"/>
              <w:divBdr>
                <w:top w:val="none" w:sz="0" w:space="0" w:color="auto"/>
                <w:left w:val="none" w:sz="0" w:space="0" w:color="auto"/>
                <w:bottom w:val="none" w:sz="0" w:space="0" w:color="auto"/>
                <w:right w:val="none" w:sz="0" w:space="0" w:color="auto"/>
              </w:divBdr>
            </w:div>
          </w:divsChild>
        </w:div>
        <w:div w:id="2066298593">
          <w:marLeft w:val="0"/>
          <w:marRight w:val="0"/>
          <w:marTop w:val="0"/>
          <w:marBottom w:val="0"/>
          <w:divBdr>
            <w:top w:val="none" w:sz="0" w:space="0" w:color="auto"/>
            <w:left w:val="none" w:sz="0" w:space="0" w:color="auto"/>
            <w:bottom w:val="none" w:sz="0" w:space="0" w:color="auto"/>
            <w:right w:val="none" w:sz="0" w:space="0" w:color="auto"/>
          </w:divBdr>
          <w:divsChild>
            <w:div w:id="887764735">
              <w:marLeft w:val="0"/>
              <w:marRight w:val="0"/>
              <w:marTop w:val="0"/>
              <w:marBottom w:val="0"/>
              <w:divBdr>
                <w:top w:val="none" w:sz="0" w:space="0" w:color="auto"/>
                <w:left w:val="none" w:sz="0" w:space="0" w:color="auto"/>
                <w:bottom w:val="none" w:sz="0" w:space="0" w:color="auto"/>
                <w:right w:val="none" w:sz="0" w:space="0" w:color="auto"/>
              </w:divBdr>
            </w:div>
          </w:divsChild>
        </w:div>
        <w:div w:id="2070616136">
          <w:marLeft w:val="0"/>
          <w:marRight w:val="0"/>
          <w:marTop w:val="0"/>
          <w:marBottom w:val="0"/>
          <w:divBdr>
            <w:top w:val="none" w:sz="0" w:space="0" w:color="auto"/>
            <w:left w:val="none" w:sz="0" w:space="0" w:color="auto"/>
            <w:bottom w:val="none" w:sz="0" w:space="0" w:color="auto"/>
            <w:right w:val="none" w:sz="0" w:space="0" w:color="auto"/>
          </w:divBdr>
          <w:divsChild>
            <w:div w:id="2109227179">
              <w:marLeft w:val="0"/>
              <w:marRight w:val="0"/>
              <w:marTop w:val="0"/>
              <w:marBottom w:val="0"/>
              <w:divBdr>
                <w:top w:val="none" w:sz="0" w:space="0" w:color="auto"/>
                <w:left w:val="none" w:sz="0" w:space="0" w:color="auto"/>
                <w:bottom w:val="none" w:sz="0" w:space="0" w:color="auto"/>
                <w:right w:val="none" w:sz="0" w:space="0" w:color="auto"/>
              </w:divBdr>
            </w:div>
          </w:divsChild>
        </w:div>
        <w:div w:id="2086220964">
          <w:marLeft w:val="0"/>
          <w:marRight w:val="0"/>
          <w:marTop w:val="0"/>
          <w:marBottom w:val="0"/>
          <w:divBdr>
            <w:top w:val="none" w:sz="0" w:space="0" w:color="auto"/>
            <w:left w:val="none" w:sz="0" w:space="0" w:color="auto"/>
            <w:bottom w:val="none" w:sz="0" w:space="0" w:color="auto"/>
            <w:right w:val="none" w:sz="0" w:space="0" w:color="auto"/>
          </w:divBdr>
          <w:divsChild>
            <w:div w:id="1498037652">
              <w:marLeft w:val="0"/>
              <w:marRight w:val="0"/>
              <w:marTop w:val="0"/>
              <w:marBottom w:val="0"/>
              <w:divBdr>
                <w:top w:val="none" w:sz="0" w:space="0" w:color="auto"/>
                <w:left w:val="none" w:sz="0" w:space="0" w:color="auto"/>
                <w:bottom w:val="none" w:sz="0" w:space="0" w:color="auto"/>
                <w:right w:val="none" w:sz="0" w:space="0" w:color="auto"/>
              </w:divBdr>
            </w:div>
          </w:divsChild>
        </w:div>
        <w:div w:id="2089572254">
          <w:marLeft w:val="0"/>
          <w:marRight w:val="0"/>
          <w:marTop w:val="0"/>
          <w:marBottom w:val="0"/>
          <w:divBdr>
            <w:top w:val="none" w:sz="0" w:space="0" w:color="auto"/>
            <w:left w:val="none" w:sz="0" w:space="0" w:color="auto"/>
            <w:bottom w:val="none" w:sz="0" w:space="0" w:color="auto"/>
            <w:right w:val="none" w:sz="0" w:space="0" w:color="auto"/>
          </w:divBdr>
          <w:divsChild>
            <w:div w:id="2055228017">
              <w:marLeft w:val="0"/>
              <w:marRight w:val="0"/>
              <w:marTop w:val="0"/>
              <w:marBottom w:val="0"/>
              <w:divBdr>
                <w:top w:val="none" w:sz="0" w:space="0" w:color="auto"/>
                <w:left w:val="none" w:sz="0" w:space="0" w:color="auto"/>
                <w:bottom w:val="none" w:sz="0" w:space="0" w:color="auto"/>
                <w:right w:val="none" w:sz="0" w:space="0" w:color="auto"/>
              </w:divBdr>
            </w:div>
          </w:divsChild>
        </w:div>
        <w:div w:id="2090038023">
          <w:marLeft w:val="0"/>
          <w:marRight w:val="0"/>
          <w:marTop w:val="0"/>
          <w:marBottom w:val="0"/>
          <w:divBdr>
            <w:top w:val="none" w:sz="0" w:space="0" w:color="auto"/>
            <w:left w:val="none" w:sz="0" w:space="0" w:color="auto"/>
            <w:bottom w:val="none" w:sz="0" w:space="0" w:color="auto"/>
            <w:right w:val="none" w:sz="0" w:space="0" w:color="auto"/>
          </w:divBdr>
          <w:divsChild>
            <w:div w:id="804003171">
              <w:marLeft w:val="0"/>
              <w:marRight w:val="0"/>
              <w:marTop w:val="0"/>
              <w:marBottom w:val="0"/>
              <w:divBdr>
                <w:top w:val="none" w:sz="0" w:space="0" w:color="auto"/>
                <w:left w:val="none" w:sz="0" w:space="0" w:color="auto"/>
                <w:bottom w:val="none" w:sz="0" w:space="0" w:color="auto"/>
                <w:right w:val="none" w:sz="0" w:space="0" w:color="auto"/>
              </w:divBdr>
            </w:div>
          </w:divsChild>
        </w:div>
        <w:div w:id="2091155160">
          <w:marLeft w:val="0"/>
          <w:marRight w:val="0"/>
          <w:marTop w:val="0"/>
          <w:marBottom w:val="0"/>
          <w:divBdr>
            <w:top w:val="none" w:sz="0" w:space="0" w:color="auto"/>
            <w:left w:val="none" w:sz="0" w:space="0" w:color="auto"/>
            <w:bottom w:val="none" w:sz="0" w:space="0" w:color="auto"/>
            <w:right w:val="none" w:sz="0" w:space="0" w:color="auto"/>
          </w:divBdr>
          <w:divsChild>
            <w:div w:id="246958969">
              <w:marLeft w:val="0"/>
              <w:marRight w:val="0"/>
              <w:marTop w:val="0"/>
              <w:marBottom w:val="0"/>
              <w:divBdr>
                <w:top w:val="none" w:sz="0" w:space="0" w:color="auto"/>
                <w:left w:val="none" w:sz="0" w:space="0" w:color="auto"/>
                <w:bottom w:val="none" w:sz="0" w:space="0" w:color="auto"/>
                <w:right w:val="none" w:sz="0" w:space="0" w:color="auto"/>
              </w:divBdr>
            </w:div>
          </w:divsChild>
        </w:div>
        <w:div w:id="2097237993">
          <w:marLeft w:val="0"/>
          <w:marRight w:val="0"/>
          <w:marTop w:val="0"/>
          <w:marBottom w:val="0"/>
          <w:divBdr>
            <w:top w:val="none" w:sz="0" w:space="0" w:color="auto"/>
            <w:left w:val="none" w:sz="0" w:space="0" w:color="auto"/>
            <w:bottom w:val="none" w:sz="0" w:space="0" w:color="auto"/>
            <w:right w:val="none" w:sz="0" w:space="0" w:color="auto"/>
          </w:divBdr>
          <w:divsChild>
            <w:div w:id="28528432">
              <w:marLeft w:val="0"/>
              <w:marRight w:val="0"/>
              <w:marTop w:val="0"/>
              <w:marBottom w:val="0"/>
              <w:divBdr>
                <w:top w:val="none" w:sz="0" w:space="0" w:color="auto"/>
                <w:left w:val="none" w:sz="0" w:space="0" w:color="auto"/>
                <w:bottom w:val="none" w:sz="0" w:space="0" w:color="auto"/>
                <w:right w:val="none" w:sz="0" w:space="0" w:color="auto"/>
              </w:divBdr>
            </w:div>
          </w:divsChild>
        </w:div>
        <w:div w:id="2109618333">
          <w:marLeft w:val="0"/>
          <w:marRight w:val="0"/>
          <w:marTop w:val="0"/>
          <w:marBottom w:val="0"/>
          <w:divBdr>
            <w:top w:val="none" w:sz="0" w:space="0" w:color="auto"/>
            <w:left w:val="none" w:sz="0" w:space="0" w:color="auto"/>
            <w:bottom w:val="none" w:sz="0" w:space="0" w:color="auto"/>
            <w:right w:val="none" w:sz="0" w:space="0" w:color="auto"/>
          </w:divBdr>
          <w:divsChild>
            <w:div w:id="1131633934">
              <w:marLeft w:val="0"/>
              <w:marRight w:val="0"/>
              <w:marTop w:val="0"/>
              <w:marBottom w:val="0"/>
              <w:divBdr>
                <w:top w:val="none" w:sz="0" w:space="0" w:color="auto"/>
                <w:left w:val="none" w:sz="0" w:space="0" w:color="auto"/>
                <w:bottom w:val="none" w:sz="0" w:space="0" w:color="auto"/>
                <w:right w:val="none" w:sz="0" w:space="0" w:color="auto"/>
              </w:divBdr>
            </w:div>
          </w:divsChild>
        </w:div>
        <w:div w:id="2117673485">
          <w:marLeft w:val="0"/>
          <w:marRight w:val="0"/>
          <w:marTop w:val="0"/>
          <w:marBottom w:val="0"/>
          <w:divBdr>
            <w:top w:val="none" w:sz="0" w:space="0" w:color="auto"/>
            <w:left w:val="none" w:sz="0" w:space="0" w:color="auto"/>
            <w:bottom w:val="none" w:sz="0" w:space="0" w:color="auto"/>
            <w:right w:val="none" w:sz="0" w:space="0" w:color="auto"/>
          </w:divBdr>
          <w:divsChild>
            <w:div w:id="1624581783">
              <w:marLeft w:val="0"/>
              <w:marRight w:val="0"/>
              <w:marTop w:val="0"/>
              <w:marBottom w:val="0"/>
              <w:divBdr>
                <w:top w:val="none" w:sz="0" w:space="0" w:color="auto"/>
                <w:left w:val="none" w:sz="0" w:space="0" w:color="auto"/>
                <w:bottom w:val="none" w:sz="0" w:space="0" w:color="auto"/>
                <w:right w:val="none" w:sz="0" w:space="0" w:color="auto"/>
              </w:divBdr>
            </w:div>
          </w:divsChild>
        </w:div>
        <w:div w:id="2117796716">
          <w:marLeft w:val="0"/>
          <w:marRight w:val="0"/>
          <w:marTop w:val="0"/>
          <w:marBottom w:val="0"/>
          <w:divBdr>
            <w:top w:val="none" w:sz="0" w:space="0" w:color="auto"/>
            <w:left w:val="none" w:sz="0" w:space="0" w:color="auto"/>
            <w:bottom w:val="none" w:sz="0" w:space="0" w:color="auto"/>
            <w:right w:val="none" w:sz="0" w:space="0" w:color="auto"/>
          </w:divBdr>
          <w:divsChild>
            <w:div w:id="1866676385">
              <w:marLeft w:val="0"/>
              <w:marRight w:val="0"/>
              <w:marTop w:val="0"/>
              <w:marBottom w:val="0"/>
              <w:divBdr>
                <w:top w:val="none" w:sz="0" w:space="0" w:color="auto"/>
                <w:left w:val="none" w:sz="0" w:space="0" w:color="auto"/>
                <w:bottom w:val="none" w:sz="0" w:space="0" w:color="auto"/>
                <w:right w:val="none" w:sz="0" w:space="0" w:color="auto"/>
              </w:divBdr>
            </w:div>
          </w:divsChild>
        </w:div>
        <w:div w:id="2136289816">
          <w:marLeft w:val="0"/>
          <w:marRight w:val="0"/>
          <w:marTop w:val="0"/>
          <w:marBottom w:val="0"/>
          <w:divBdr>
            <w:top w:val="none" w:sz="0" w:space="0" w:color="auto"/>
            <w:left w:val="none" w:sz="0" w:space="0" w:color="auto"/>
            <w:bottom w:val="none" w:sz="0" w:space="0" w:color="auto"/>
            <w:right w:val="none" w:sz="0" w:space="0" w:color="auto"/>
          </w:divBdr>
          <w:divsChild>
            <w:div w:id="418720377">
              <w:marLeft w:val="0"/>
              <w:marRight w:val="0"/>
              <w:marTop w:val="0"/>
              <w:marBottom w:val="0"/>
              <w:divBdr>
                <w:top w:val="none" w:sz="0" w:space="0" w:color="auto"/>
                <w:left w:val="none" w:sz="0" w:space="0" w:color="auto"/>
                <w:bottom w:val="none" w:sz="0" w:space="0" w:color="auto"/>
                <w:right w:val="none" w:sz="0" w:space="0" w:color="auto"/>
              </w:divBdr>
            </w:div>
          </w:divsChild>
        </w:div>
        <w:div w:id="2137601534">
          <w:marLeft w:val="0"/>
          <w:marRight w:val="0"/>
          <w:marTop w:val="0"/>
          <w:marBottom w:val="0"/>
          <w:divBdr>
            <w:top w:val="none" w:sz="0" w:space="0" w:color="auto"/>
            <w:left w:val="none" w:sz="0" w:space="0" w:color="auto"/>
            <w:bottom w:val="none" w:sz="0" w:space="0" w:color="auto"/>
            <w:right w:val="none" w:sz="0" w:space="0" w:color="auto"/>
          </w:divBdr>
          <w:divsChild>
            <w:div w:id="14932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56478">
      <w:bodyDiv w:val="1"/>
      <w:marLeft w:val="0"/>
      <w:marRight w:val="0"/>
      <w:marTop w:val="0"/>
      <w:marBottom w:val="0"/>
      <w:divBdr>
        <w:top w:val="none" w:sz="0" w:space="0" w:color="auto"/>
        <w:left w:val="none" w:sz="0" w:space="0" w:color="auto"/>
        <w:bottom w:val="none" w:sz="0" w:space="0" w:color="auto"/>
        <w:right w:val="none" w:sz="0" w:space="0" w:color="auto"/>
      </w:divBdr>
    </w:div>
    <w:div w:id="1683240974">
      <w:bodyDiv w:val="1"/>
      <w:marLeft w:val="0"/>
      <w:marRight w:val="0"/>
      <w:marTop w:val="0"/>
      <w:marBottom w:val="0"/>
      <w:divBdr>
        <w:top w:val="none" w:sz="0" w:space="0" w:color="auto"/>
        <w:left w:val="none" w:sz="0" w:space="0" w:color="auto"/>
        <w:bottom w:val="none" w:sz="0" w:space="0" w:color="auto"/>
        <w:right w:val="none" w:sz="0" w:space="0" w:color="auto"/>
      </w:divBdr>
      <w:divsChild>
        <w:div w:id="294793255">
          <w:marLeft w:val="0"/>
          <w:marRight w:val="0"/>
          <w:marTop w:val="0"/>
          <w:marBottom w:val="0"/>
          <w:divBdr>
            <w:top w:val="none" w:sz="0" w:space="0" w:color="auto"/>
            <w:left w:val="none" w:sz="0" w:space="0" w:color="auto"/>
            <w:bottom w:val="none" w:sz="0" w:space="0" w:color="auto"/>
            <w:right w:val="none" w:sz="0" w:space="0" w:color="auto"/>
          </w:divBdr>
        </w:div>
        <w:div w:id="1894389362">
          <w:marLeft w:val="0"/>
          <w:marRight w:val="0"/>
          <w:marTop w:val="0"/>
          <w:marBottom w:val="0"/>
          <w:divBdr>
            <w:top w:val="none" w:sz="0" w:space="0" w:color="auto"/>
            <w:left w:val="none" w:sz="0" w:space="0" w:color="auto"/>
            <w:bottom w:val="none" w:sz="0" w:space="0" w:color="auto"/>
            <w:right w:val="none" w:sz="0" w:space="0" w:color="auto"/>
          </w:divBdr>
        </w:div>
        <w:div w:id="712853263">
          <w:marLeft w:val="0"/>
          <w:marRight w:val="0"/>
          <w:marTop w:val="0"/>
          <w:marBottom w:val="0"/>
          <w:divBdr>
            <w:top w:val="none" w:sz="0" w:space="0" w:color="auto"/>
            <w:left w:val="none" w:sz="0" w:space="0" w:color="auto"/>
            <w:bottom w:val="none" w:sz="0" w:space="0" w:color="auto"/>
            <w:right w:val="none" w:sz="0" w:space="0" w:color="auto"/>
          </w:divBdr>
        </w:div>
        <w:div w:id="358626459">
          <w:marLeft w:val="0"/>
          <w:marRight w:val="0"/>
          <w:marTop w:val="0"/>
          <w:marBottom w:val="0"/>
          <w:divBdr>
            <w:top w:val="none" w:sz="0" w:space="0" w:color="auto"/>
            <w:left w:val="none" w:sz="0" w:space="0" w:color="auto"/>
            <w:bottom w:val="none" w:sz="0" w:space="0" w:color="auto"/>
            <w:right w:val="none" w:sz="0" w:space="0" w:color="auto"/>
          </w:divBdr>
        </w:div>
        <w:div w:id="1152870828">
          <w:marLeft w:val="0"/>
          <w:marRight w:val="0"/>
          <w:marTop w:val="0"/>
          <w:marBottom w:val="0"/>
          <w:divBdr>
            <w:top w:val="none" w:sz="0" w:space="0" w:color="auto"/>
            <w:left w:val="none" w:sz="0" w:space="0" w:color="auto"/>
            <w:bottom w:val="none" w:sz="0" w:space="0" w:color="auto"/>
            <w:right w:val="none" w:sz="0" w:space="0" w:color="auto"/>
          </w:divBdr>
        </w:div>
        <w:div w:id="475529864">
          <w:marLeft w:val="0"/>
          <w:marRight w:val="0"/>
          <w:marTop w:val="0"/>
          <w:marBottom w:val="0"/>
          <w:divBdr>
            <w:top w:val="none" w:sz="0" w:space="0" w:color="auto"/>
            <w:left w:val="none" w:sz="0" w:space="0" w:color="auto"/>
            <w:bottom w:val="none" w:sz="0" w:space="0" w:color="auto"/>
            <w:right w:val="none" w:sz="0" w:space="0" w:color="auto"/>
          </w:divBdr>
        </w:div>
        <w:div w:id="342899535">
          <w:marLeft w:val="0"/>
          <w:marRight w:val="0"/>
          <w:marTop w:val="0"/>
          <w:marBottom w:val="0"/>
          <w:divBdr>
            <w:top w:val="none" w:sz="0" w:space="0" w:color="auto"/>
            <w:left w:val="none" w:sz="0" w:space="0" w:color="auto"/>
            <w:bottom w:val="none" w:sz="0" w:space="0" w:color="auto"/>
            <w:right w:val="none" w:sz="0" w:space="0" w:color="auto"/>
          </w:divBdr>
        </w:div>
        <w:div w:id="1897008804">
          <w:marLeft w:val="0"/>
          <w:marRight w:val="0"/>
          <w:marTop w:val="0"/>
          <w:marBottom w:val="0"/>
          <w:divBdr>
            <w:top w:val="none" w:sz="0" w:space="0" w:color="auto"/>
            <w:left w:val="none" w:sz="0" w:space="0" w:color="auto"/>
            <w:bottom w:val="none" w:sz="0" w:space="0" w:color="auto"/>
            <w:right w:val="none" w:sz="0" w:space="0" w:color="auto"/>
          </w:divBdr>
        </w:div>
        <w:div w:id="789476613">
          <w:marLeft w:val="0"/>
          <w:marRight w:val="0"/>
          <w:marTop w:val="0"/>
          <w:marBottom w:val="0"/>
          <w:divBdr>
            <w:top w:val="none" w:sz="0" w:space="0" w:color="auto"/>
            <w:left w:val="none" w:sz="0" w:space="0" w:color="auto"/>
            <w:bottom w:val="none" w:sz="0" w:space="0" w:color="auto"/>
            <w:right w:val="none" w:sz="0" w:space="0" w:color="auto"/>
          </w:divBdr>
        </w:div>
      </w:divsChild>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23543458">
      <w:bodyDiv w:val="1"/>
      <w:marLeft w:val="0"/>
      <w:marRight w:val="0"/>
      <w:marTop w:val="0"/>
      <w:marBottom w:val="0"/>
      <w:divBdr>
        <w:top w:val="none" w:sz="0" w:space="0" w:color="auto"/>
        <w:left w:val="none" w:sz="0" w:space="0" w:color="auto"/>
        <w:bottom w:val="none" w:sz="0" w:space="0" w:color="auto"/>
        <w:right w:val="none" w:sz="0" w:space="0" w:color="auto"/>
      </w:divBdr>
      <w:divsChild>
        <w:div w:id="1990358050">
          <w:marLeft w:val="0"/>
          <w:marRight w:val="0"/>
          <w:marTop w:val="0"/>
          <w:marBottom w:val="0"/>
          <w:divBdr>
            <w:top w:val="none" w:sz="0" w:space="0" w:color="auto"/>
            <w:left w:val="none" w:sz="0" w:space="0" w:color="auto"/>
            <w:bottom w:val="none" w:sz="0" w:space="0" w:color="auto"/>
            <w:right w:val="none" w:sz="0" w:space="0" w:color="auto"/>
          </w:divBdr>
        </w:div>
      </w:divsChild>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11521911">
      <w:bodyDiv w:val="1"/>
      <w:marLeft w:val="0"/>
      <w:marRight w:val="0"/>
      <w:marTop w:val="0"/>
      <w:marBottom w:val="0"/>
      <w:divBdr>
        <w:top w:val="none" w:sz="0" w:space="0" w:color="auto"/>
        <w:left w:val="none" w:sz="0" w:space="0" w:color="auto"/>
        <w:bottom w:val="none" w:sz="0" w:space="0" w:color="auto"/>
        <w:right w:val="none" w:sz="0" w:space="0" w:color="auto"/>
      </w:divBdr>
      <w:divsChild>
        <w:div w:id="2009674452">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0765324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13" Type="http://schemas.openxmlformats.org/officeDocument/2006/relationships/hyperlink" Target="https://www.undp.org/sites/g/files/zskgke326/files/2023-05/ANNEX1_IRRF_2022_DRAFT_2023-04-25.docx" TargetMode="External"/><Relationship Id="rId18" Type="http://schemas.openxmlformats.org/officeDocument/2006/relationships/footer" Target="footer2.xml"/><Relationship Id="rId26" Type="http://schemas.openxmlformats.org/officeDocument/2006/relationships/hyperlink" Target="https://popp.undp.org/node/10716" TargetMode="External"/><Relationship Id="rId21" Type="http://schemas.openxmlformats.org/officeDocument/2006/relationships/hyperlink" Target="https://jordan.un.org/sites/default/files/2022-10/Document%202%20-%20The%20National%20Food%20Security%20Strategy.pdf"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s://www.undp.org/sites/g/files/zskgke326/files/2023-05/ANNEX1_IRRF_2022_DRAFT_2023-04-25.docx" TargetMode="External"/><Relationship Id="rId17" Type="http://schemas.openxmlformats.org/officeDocument/2006/relationships/footer" Target="footer1.xml"/><Relationship Id="rId25"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FE5E56A1-B06C-0000-2451-44DEC19985A6.0&amp;uih=sharepointcom&amp;wdlcid=it-IT&amp;jsapi=1&amp;jsapiver=v2&amp;corrid=13c8e11c-17b9-58d2-f356-2e0743849181&amp;usid=13c8e11c-17b9-58d2-f356-2e0743849181&amp;newsession=1&amp;sftc=1&amp;uihit=docaspx&amp;muv=1&amp;cac=1&amp;sams=1&amp;mtf=1&amp;sfp=1&amp;sdp=1&amp;hch=1&amp;hwfh=1&amp;dchat=1&amp;sc=%7B%22pmo%22%3A%22https%3A%2F%2Fundp.sharepoint.com%22%2C%22pmshare%22%3Atrue%7D&amp;ctp=LeastProtected&amp;rct=Normal&amp;wdorigin=BrowserReload&amp;instantedit=1&amp;wopicomplete=1&amp;wdredirectionreason=Unified_SingleFlush" TargetMode="External"/><Relationship Id="rId33" Type="http://schemas.openxmlformats.org/officeDocument/2006/relationships/header" Target="header3.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5D9B56A1-108D-0000-2313-49B92F4DC70B.0&amp;uih=sharepointcom&amp;wdlcid=it-IT&amp;jsapi=1&amp;jsapiver=v2&amp;corrid=344b1ff8-6177-b167-64ef-80aae80bdf96&amp;usid=344b1ff8-6177-b167-64ef-80aae80bdf96&amp;newsession=1&amp;sftc=1&amp;uihit=docaspx&amp;muv=1&amp;cac=1&amp;sams=1&amp;mtf=1&amp;sfp=1&amp;sdp=1&amp;hch=1&amp;hwfh=1&amp;dchat=1&amp;sc=%7B%22pmo%22%3A%22https%3A%2F%2Fundp.sharepoint.com%22%2C%22pmshare%22%3Atrue%7D&amp;ctp=LeastProtected&amp;rct=Normal&amp;wdorigin=BrowserReload&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FE5E56A1-B06C-0000-2451-44DEC19985A6.0&amp;uih=sharepointcom&amp;wdlcid=it-IT&amp;jsapi=1&amp;jsapiver=v2&amp;corrid=13c8e11c-17b9-58d2-f356-2e0743849181&amp;usid=13c8e11c-17b9-58d2-f356-2e0743849181&amp;newsession=1&amp;sftc=1&amp;uihit=docaspx&amp;muv=1&amp;cac=1&amp;sams=1&amp;mtf=1&amp;sfp=1&amp;sdp=1&amp;hch=1&amp;hwfh=1&amp;dchat=1&amp;sc=%7B%22pmo%22%3A%22https%3A%2F%2Fundp.sharepoint.com%22%2C%22pmshare%22%3Atrue%7D&amp;ctp=LeastProtected&amp;rct=Normal&amp;wdorigin=BrowserReload&amp;instantedit=1&amp;wopicomplete=1&amp;wdredirectionreason=Unified_SingleFlush" TargetMode="External"/><Relationship Id="rId32"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DF8A282E-97F3-48CE-A333-C874AE140AEF.0&amp;uih=sharepointcom&amp;wdlcid=it-IT&amp;jsapi=1&amp;jsapiver=v2&amp;corrid=186f4350-d463-25ff-00d5-a7847f00585a&amp;usid=186f4350-d463-25ff-00d5-a7847f00585a&amp;newsession=1&amp;sftc=1&amp;uihit=docaspx&amp;muv=1&amp;cac=1&amp;sams=1&amp;mtf=1&amp;sfp=1&amp;sdp=1&amp;hch=1&amp;hwfh=1&amp;dchat=1&amp;sc=%7B%22pmo%22%3A%22https%3A%2F%2Fundp.sharepoint.com%22%2C%22pmshare%22%3Atrue%7D&amp;ctp=LeastProtected&amp;rct=Normal&amp;wdorigin=Teams-HL.Sharing.ServerTransfer.LOF&amp;wdhostclicktime=1727335230069&amp;instantedit=1&amp;wopicomplete=1&amp;wdredirectionreason=Unified_SingleFlush"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ndp.org/sites/g/files/zskgke326/files/2022-11/UNDP%20Kenya%20-%20CPD%202022-2026%20-14th%20Nov%202022.pdf" TargetMode="External"/><Relationship Id="rId23" Type="http://schemas.openxmlformats.org/officeDocument/2006/relationships/hyperlink" Target="https://www.undp.org/publications/supporting-food-systems-transformation-towards-sustainability-and-resilience" TargetMode="External"/><Relationship Id="rId28"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C18F56A1-A026-0000-2313-4726B262A29D.0&amp;uih=sharepointcom&amp;wdlcid=it-IT&amp;jsapi=1&amp;jsapiver=v2&amp;corrid=4a927078-d0fc-05fd-e819-c2503ab6137b&amp;usid=4a927078-d0fc-05fd-e819-c2503ab6137b&amp;newsession=1&amp;sftc=1&amp;uihit=docaspx&amp;muv=1&amp;cac=1&amp;sams=1&amp;mtf=1&amp;sfp=1&amp;sdp=1&amp;hch=1&amp;hwfh=1&amp;dchat=1&amp;sc=%7B%22pmo%22%3A%22https%3A%2F%2Fundp.sharepoint.com%22%2C%22pmshare%22%3Atrue%7D&amp;ctp=LeastProtected&amp;rct=Normal&amp;wdorigin=BrowserReload&amp;instantedit=1&amp;wopicomplete=1&amp;wdredirectionreason=Unified_SingleFlush"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DF8A282E-97F3-48CE-A333-C874AE140AEF.0&amp;uih=sharepointcom&amp;wdlcid=it-IT&amp;jsapi=1&amp;jsapiver=v2&amp;corrid=186f4350-d463-25ff-00d5-a7847f00585a&amp;usid=186f4350-d463-25ff-00d5-a7847f00585a&amp;newsession=1&amp;sftc=1&amp;uihit=docaspx&amp;muv=1&amp;cac=1&amp;sams=1&amp;mtf=1&amp;sfp=1&amp;sdp=1&amp;hch=1&amp;hwfh=1&amp;dchat=1&amp;sc=%7B%22pmo%22%3A%22https%3A%2F%2Fundp.sharepoint.com%22%2C%22pmshare%22%3Atrue%7D&amp;ctp=LeastProtected&amp;rct=Normal&amp;wdorigin=Teams-HL.Sharing.ServerTransfer.LOF&amp;wdhostclicktime=1727335230069&amp;instantedit=1&amp;wopicomplete=1&amp;wdredirectionreason=Unified_SingleFlush"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dp.org/sites/g/files/zskgke326/files/2023-02/n2241501.pdf" TargetMode="External"/><Relationship Id="rId22" Type="http://schemas.openxmlformats.org/officeDocument/2006/relationships/hyperlink" Target="https://www.unfoodsystemshub.org/docs/unfoodsystemslibraries/national-pathways/kenya/2021-09-27-en-kenya-fss-dialogue-series-national-position-paper.pdf?sfvrsn=7a668679_1" TargetMode="External"/><Relationship Id="rId27"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C18F56A1-A026-0000-2313-4726B262A29D.0&amp;uih=sharepointcom&amp;wdlcid=it-IT&amp;jsapi=1&amp;jsapiver=v2&amp;corrid=4a927078-d0fc-05fd-e819-c2503ab6137b&amp;usid=4a927078-d0fc-05fd-e819-c2503ab6137b&amp;newsession=1&amp;sftc=1&amp;uihit=docaspx&amp;muv=1&amp;cac=1&amp;sams=1&amp;mtf=1&amp;sfp=1&amp;sdp=1&amp;hch=1&amp;hwfh=1&amp;dchat=1&amp;sc=%7B%22pmo%22%3A%22https%3A%2F%2Fundp.sharepoint.com%22%2C%22pmshare%22%3Atrue%7D&amp;ctp=LeastProtected&amp;rct=Normal&amp;wdorigin=BrowserReload&amp;instantedit=1&amp;wopicomplete=1&amp;wdredirectionreason=Unified_SingleFlush" TargetMode="External"/><Relationship Id="rId30" Type="http://schemas.openxmlformats.org/officeDocument/2006/relationships/hyperlink" Target="https://euc-word-edit.officeapps.live.com/we/wordeditorframe.aspx?ui=it-IT&amp;rs=en-US&amp;wopisrc=https%3A%2F%2Fundp.sharepoint.com%2Fsites%2Fgcp%2F_vti_bin%2Fwopi.ashx%2Ffiles%2F5b642c469422487d8bf1b0018e73f21a&amp;wdenableroaming=1&amp;mscc=1&amp;hid=5D9B56A1-108D-0000-2313-49B92F4DC70B.0&amp;uih=sharepointcom&amp;wdlcid=it-IT&amp;jsapi=1&amp;jsapiver=v2&amp;corrid=344b1ff8-6177-b167-64ef-80aae80bdf96&amp;usid=344b1ff8-6177-b167-64ef-80aae80bdf96&amp;newsession=1&amp;sftc=1&amp;uihit=docaspx&amp;muv=1&amp;cac=1&amp;sams=1&amp;mtf=1&amp;sfp=1&amp;sdp=1&amp;hch=1&amp;hwfh=1&amp;dchat=1&amp;sc=%7B%22pmo%22%3A%22https%3A%2F%2Fundp.sharepoint.com%22%2C%22pmshare%22%3Atrue%7D&amp;ctp=LeastProtected&amp;rct=Normal&amp;wdorigin=BrowserReload&amp;instantedit=1&amp;wopicomplete=1&amp;wdredirectionreason=Unified_SingleFlush"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6545653A-084A-421A-B41B-F58469C43E45}">
    <t:Anchor>
      <t:Comment id="1964679764"/>
    </t:Anchor>
    <t:History>
      <t:Event id="{2476EADB-4FA1-4AA8-B087-9D9D5C85E8E1}" time="2024-10-02T15:20:59.666Z">
        <t:Attribution userId="S::greta.ellero@undp.org::7ef78245-a560-4a8e-a922-16bd7f00ea5b" userProvider="AD" userName="Greta Ellero"/>
        <t:Anchor>
          <t:Comment id="1964679764"/>
        </t:Anchor>
        <t:Create/>
      </t:Event>
      <t:Event id="{1469F829-F523-4436-BDC7-A6A29CFAB206}" time="2024-10-02T15:20:59.666Z">
        <t:Attribution userId="S::greta.ellero@undp.org::7ef78245-a560-4a8e-a922-16bd7f00ea5b" userProvider="AD" userName="Greta Ellero"/>
        <t:Anchor>
          <t:Comment id="1964679764"/>
        </t:Anchor>
        <t:Assign userId="S::gatkuoth.kai@undp.org::328d4ef5-0e2d-4942-844e-beb5051196cf" userProvider="AD" userName="Gatkuoth Kai"/>
      </t:Event>
      <t:Event id="{2526D19B-1216-4A5B-9BD8-5EF345877136}" time="2024-10-02T15:20:59.666Z">
        <t:Attribution userId="S::greta.ellero@undp.org::7ef78245-a560-4a8e-a922-16bd7f00ea5b" userProvider="AD" userName="Greta Ellero"/>
        <t:Anchor>
          <t:Comment id="1964679764"/>
        </t:Anchor>
        <t:SetTitle title="@Gatkuoth Kai based on your experience, do you know if we should then use this template or the UNDP pro doc templat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E2BB60A331177478ED6A13EDBE7A81A"/>
        <w:category>
          <w:name w:val="General"/>
          <w:gallery w:val="placeholder"/>
        </w:category>
        <w:types>
          <w:type w:val="bbPlcHdr"/>
        </w:types>
        <w:behaviors>
          <w:behavior w:val="content"/>
        </w:behaviors>
        <w:guid w:val="{1A6D1064-A86E-5A4F-AFFA-E8672D4E822C}"/>
      </w:docPartPr>
      <w:docPartBody>
        <w:p w:rsidR="00B359DB" w:rsidRDefault="00B359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283"/>
  <w:characterSpacingControl w:val="doNotCompress"/>
  <w:compat>
    <w:useFELayout/>
    <w:compatSetting w:name="compatibilityMode" w:uri="http://schemas.microsoft.com/office/word" w:val="12"/>
  </w:compat>
  <w:rsids>
    <w:rsidRoot w:val="009C1BE9"/>
    <w:rsid w:val="00011423"/>
    <w:rsid w:val="00031F50"/>
    <w:rsid w:val="000C1F81"/>
    <w:rsid w:val="000C5F59"/>
    <w:rsid w:val="000F6405"/>
    <w:rsid w:val="00150180"/>
    <w:rsid w:val="00177AAC"/>
    <w:rsid w:val="00177EE9"/>
    <w:rsid w:val="00185517"/>
    <w:rsid w:val="001A062E"/>
    <w:rsid w:val="00205DB2"/>
    <w:rsid w:val="00211CFC"/>
    <w:rsid w:val="00216D4B"/>
    <w:rsid w:val="002171AE"/>
    <w:rsid w:val="00220461"/>
    <w:rsid w:val="00243CAB"/>
    <w:rsid w:val="002D04AE"/>
    <w:rsid w:val="00312040"/>
    <w:rsid w:val="003361C1"/>
    <w:rsid w:val="003545A0"/>
    <w:rsid w:val="00366298"/>
    <w:rsid w:val="00382E7A"/>
    <w:rsid w:val="00394391"/>
    <w:rsid w:val="003A4126"/>
    <w:rsid w:val="003D3698"/>
    <w:rsid w:val="003D4939"/>
    <w:rsid w:val="003E155E"/>
    <w:rsid w:val="003F16DA"/>
    <w:rsid w:val="004531AB"/>
    <w:rsid w:val="004B05A2"/>
    <w:rsid w:val="004D729D"/>
    <w:rsid w:val="00520E36"/>
    <w:rsid w:val="00551B23"/>
    <w:rsid w:val="00581830"/>
    <w:rsid w:val="005D023E"/>
    <w:rsid w:val="00625453"/>
    <w:rsid w:val="00634C39"/>
    <w:rsid w:val="006847B3"/>
    <w:rsid w:val="0069429B"/>
    <w:rsid w:val="006D37B1"/>
    <w:rsid w:val="007124E7"/>
    <w:rsid w:val="007318F6"/>
    <w:rsid w:val="007637A5"/>
    <w:rsid w:val="00797692"/>
    <w:rsid w:val="0082630F"/>
    <w:rsid w:val="008632D9"/>
    <w:rsid w:val="0086492F"/>
    <w:rsid w:val="00880C59"/>
    <w:rsid w:val="008E18D4"/>
    <w:rsid w:val="008F593D"/>
    <w:rsid w:val="00940BC2"/>
    <w:rsid w:val="009941BE"/>
    <w:rsid w:val="009C1BE9"/>
    <w:rsid w:val="00A01D35"/>
    <w:rsid w:val="00A401C7"/>
    <w:rsid w:val="00A80649"/>
    <w:rsid w:val="00A82169"/>
    <w:rsid w:val="00AD2C42"/>
    <w:rsid w:val="00AE2191"/>
    <w:rsid w:val="00B00371"/>
    <w:rsid w:val="00B10CA1"/>
    <w:rsid w:val="00B15917"/>
    <w:rsid w:val="00B33477"/>
    <w:rsid w:val="00B359DB"/>
    <w:rsid w:val="00B53F19"/>
    <w:rsid w:val="00B748DF"/>
    <w:rsid w:val="00BC1D15"/>
    <w:rsid w:val="00C157A6"/>
    <w:rsid w:val="00C52689"/>
    <w:rsid w:val="00C5317F"/>
    <w:rsid w:val="00C55B4E"/>
    <w:rsid w:val="00C81285"/>
    <w:rsid w:val="00C83819"/>
    <w:rsid w:val="00C958B3"/>
    <w:rsid w:val="00CB6DD1"/>
    <w:rsid w:val="00CC3053"/>
    <w:rsid w:val="00D3347A"/>
    <w:rsid w:val="00D501A5"/>
    <w:rsid w:val="00D54383"/>
    <w:rsid w:val="00D7529F"/>
    <w:rsid w:val="00E17BD3"/>
    <w:rsid w:val="00E80A56"/>
    <w:rsid w:val="00EA186C"/>
    <w:rsid w:val="00EA7A16"/>
    <w:rsid w:val="00EE791E"/>
    <w:rsid w:val="00F81A84"/>
    <w:rsid w:val="00FA6B72"/>
    <w:rsid w:val="00FB675A"/>
    <w:rsid w:val="00FD3B08"/>
    <w:rsid w:val="00FE0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D7C32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C1D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B0452 - Jordan - Amman</OfficeCountry>
    <DocumentStatus xmlns="d9cf0e28-81d2-4dc7-8b10-820d80ed680d">Final</DocumentStatus>
    <DocCoverageEndDate xmlns="d9cf0e28-81d2-4dc7-8b10-820d80ed680d">2026-06-30T04:00:00+00:00</DocCoverageEndDate>
    <FunctionalArea xmlns="d9cf0e28-81d2-4dc7-8b10-820d80ed680d">Programme and Project</FunctionalArea>
    <FileNameDescription xmlns="d9cf0e28-81d2-4dc7-8b10-820d80ed680d">Flagship Joint proposal on advancing food systems resilience_FINAL clean</FileNameDescription>
    <ProjectNumber xmlns="d9cf0e28-81d2-4dc7-8b10-820d80ed680d">01003685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Sustainable Development Pathways</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D62B1-628A-407E-AFEA-F39103095B20}"/>
</file>

<file path=customXml/itemProps2.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9a2faeda-c92d-405d-b57a-b24ff82b2597"/>
    <ds:schemaRef ds:uri="45702d59-4cfb-4514-8f32-836d0147a011"/>
  </ds:schemaRefs>
</ds:datastoreItem>
</file>

<file path=customXml/itemProps3.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4.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5.xml><?xml version="1.0" encoding="utf-8"?>
<ds:datastoreItem xmlns:ds="http://schemas.openxmlformats.org/officeDocument/2006/customXml" ds:itemID="{A7C26A7F-99F0-4A2D-80D6-9609D0EBA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7826</Words>
  <Characters>44612</Characters>
  <Application>Microsoft Office Word</Application>
  <DocSecurity>2</DocSecurity>
  <Lines>371</Lines>
  <Paragraphs>104</Paragraphs>
  <ScaleCrop>false</ScaleCrop>
  <HeadingPairs>
    <vt:vector size="2" baseType="variant">
      <vt:variant>
        <vt:lpstr>Titolo</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52334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Flagship Joint proposal on advancing food systems resilience_FINAL clean</dc:title>
  <dc:subject>Project Management</dc:subject>
  <dc:creator>Patrick Gremillet, Regional Project Management Advisor</dc:creator>
  <cp:keywords/>
  <dc:description>Standard format for the Initiation Plan</dc:description>
  <cp:lastModifiedBy>Greta Ellero</cp:lastModifiedBy>
  <cp:revision>4</cp:revision>
  <cp:lastPrinted>2007-02-09T01:57:00Z</cp:lastPrinted>
  <dcterms:created xsi:type="dcterms:W3CDTF">2024-11-07T16:20:00Z</dcterms:created>
  <dcterms:modified xsi:type="dcterms:W3CDTF">2024-12-13T10:53:00Z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UNDPPOPPSubprocess">
    <vt:lpwstr>Defining a Project</vt:lpwstr>
  </property>
  <property fmtid="{D5CDD505-2E9C-101B-9397-08002B2CF9AE}" pid="15" name="TaxCatchAll">
    <vt:lpwstr/>
  </property>
  <property fmtid="{D5CDD505-2E9C-101B-9397-08002B2CF9AE}" pid="16" name="Focalpoint">
    <vt:lpwstr/>
  </property>
  <property fmtid="{D5CDD505-2E9C-101B-9397-08002B2CF9AE}" pid="17" name="Order">
    <vt:lpwstr>9800.00000000000</vt:lpwstr>
  </property>
  <property fmtid="{D5CDD505-2E9C-101B-9397-08002B2CF9AE}" pid="18" name="UNDPCreator">
    <vt:lpwstr/>
  </property>
  <property fmtid="{D5CDD505-2E9C-101B-9397-08002B2CF9AE}" pid="19" name="BusinessUnit">
    <vt:lpwstr>2;#Programme and Project Management|dea4c69a-7909-43f6-8de1-50c95d5a9f3f</vt:lpwstr>
  </property>
  <property fmtid="{D5CDD505-2E9C-101B-9397-08002B2CF9AE}" pid="20" name="POPPBusinessProcess">
    <vt:lpwstr/>
  </property>
  <property fmtid="{D5CDD505-2E9C-101B-9397-08002B2CF9AE}" pid="21" name="l0e6ef0c43e74560bd7f3acd1f5e8571">
    <vt:lpwstr>Programme and Project Management|dea4c69a-7909-43f6-8de1-50c95d5a9f3f</vt:lpwstr>
  </property>
  <property fmtid="{D5CDD505-2E9C-101B-9397-08002B2CF9AE}" pid="22" name="UNDP_POPP_BUSINESSUNIT">
    <vt:lpwstr>669;#Programme and Project Management|1c019435-9793-447e-8959-0b32d23bf3d5</vt:lpwstr>
  </property>
  <property fmtid="{D5CDD505-2E9C-101B-9397-08002B2CF9AE}" pid="23" name="GrammarlyDocumentId">
    <vt:lpwstr>0ae06f5499d5638bf827a97926cb4b70b25f43df6ed617f6530a726b7a08b27c</vt:lpwstr>
  </property>
  <property fmtid="{D5CDD505-2E9C-101B-9397-08002B2CF9AE}" pid="24" name="MediaServiceImageTags">
    <vt:lpwstr/>
  </property>
  <property fmtid="{D5CDD505-2E9C-101B-9397-08002B2CF9AE}" pid="25" name="ContentTypeId">
    <vt:lpwstr>0x010100155F732436BD414ABE4F9007290F88BC</vt:lpwstr>
  </property>
</Properties>
</file>